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908" w:type="dxa"/>
        <w:tblInd w:w="-305" w:type="dxa"/>
        <w:tblLook w:val="04A0" w:firstRow="1" w:lastRow="0" w:firstColumn="1" w:lastColumn="0" w:noHBand="0" w:noVBand="1"/>
      </w:tblPr>
      <w:tblGrid>
        <w:gridCol w:w="462"/>
        <w:gridCol w:w="4590"/>
        <w:gridCol w:w="4600"/>
        <w:gridCol w:w="4256"/>
      </w:tblGrid>
      <w:tr w:rsidR="00B30BC3" w:rsidTr="007671DD">
        <w:trPr>
          <w:trHeight w:val="621"/>
        </w:trPr>
        <w:tc>
          <w:tcPr>
            <w:tcW w:w="462" w:type="dxa"/>
            <w:shd w:val="clear" w:color="auto" w:fill="2E74B5" w:themeFill="accent1" w:themeFillShade="BF"/>
            <w:vAlign w:val="center"/>
          </w:tcPr>
          <w:p w:rsidR="00B30BC3" w:rsidRPr="00B30BC3" w:rsidRDefault="00B30BC3" w:rsidP="00FD7E3F">
            <w:pPr>
              <w:spacing w:line="23" w:lineRule="atLeast"/>
              <w:jc w:val="center"/>
              <w:rPr>
                <w:rFonts w:ascii="Arial" w:hAnsi="Arial" w:cs="Arial"/>
                <w:b/>
                <w:color w:val="FFFFFF" w:themeColor="background1"/>
                <w:sz w:val="20"/>
                <w:szCs w:val="20"/>
              </w:rPr>
            </w:pPr>
            <w:bookmarkStart w:id="0" w:name="_GoBack"/>
            <w:bookmarkEnd w:id="0"/>
            <w:r w:rsidRPr="00B30BC3">
              <w:rPr>
                <w:rFonts w:ascii="Arial" w:hAnsi="Arial" w:cs="Arial"/>
                <w:b/>
                <w:color w:val="FFFFFF" w:themeColor="background1"/>
                <w:sz w:val="20"/>
                <w:szCs w:val="20"/>
              </w:rPr>
              <w:t>N°</w:t>
            </w:r>
          </w:p>
        </w:tc>
        <w:tc>
          <w:tcPr>
            <w:tcW w:w="4590" w:type="dxa"/>
            <w:shd w:val="clear" w:color="auto" w:fill="2E74B5" w:themeFill="accent1" w:themeFillShade="BF"/>
            <w:vAlign w:val="center"/>
          </w:tcPr>
          <w:p w:rsidR="00B30BC3" w:rsidRPr="00B30BC3" w:rsidRDefault="00B30BC3" w:rsidP="00FD7E3F">
            <w:pPr>
              <w:spacing w:line="23" w:lineRule="atLeast"/>
              <w:jc w:val="center"/>
              <w:rPr>
                <w:rFonts w:ascii="Arial" w:hAnsi="Arial" w:cs="Arial"/>
                <w:b/>
                <w:color w:val="FFFFFF" w:themeColor="background1"/>
                <w:sz w:val="24"/>
                <w:szCs w:val="24"/>
              </w:rPr>
            </w:pPr>
            <w:r w:rsidRPr="00B30BC3">
              <w:rPr>
                <w:rFonts w:ascii="Arial" w:hAnsi="Arial" w:cs="Arial"/>
                <w:b/>
                <w:color w:val="FFFFFF" w:themeColor="background1"/>
                <w:sz w:val="24"/>
                <w:szCs w:val="24"/>
              </w:rPr>
              <w:t>TEXTO VIGENTE</w:t>
            </w:r>
          </w:p>
        </w:tc>
        <w:tc>
          <w:tcPr>
            <w:tcW w:w="4600" w:type="dxa"/>
            <w:shd w:val="clear" w:color="auto" w:fill="2E74B5" w:themeFill="accent1" w:themeFillShade="BF"/>
            <w:vAlign w:val="center"/>
          </w:tcPr>
          <w:p w:rsidR="00B30BC3" w:rsidRPr="00B30BC3" w:rsidRDefault="00B30BC3" w:rsidP="00FD7E3F">
            <w:pPr>
              <w:spacing w:line="23" w:lineRule="atLeast"/>
              <w:jc w:val="center"/>
              <w:rPr>
                <w:rFonts w:ascii="Arial" w:hAnsi="Arial" w:cs="Arial"/>
                <w:b/>
                <w:color w:val="FFFFFF" w:themeColor="background1"/>
                <w:sz w:val="24"/>
                <w:szCs w:val="24"/>
              </w:rPr>
            </w:pPr>
            <w:r w:rsidRPr="00B30BC3">
              <w:rPr>
                <w:rFonts w:ascii="Arial" w:hAnsi="Arial" w:cs="Arial"/>
                <w:b/>
                <w:color w:val="FFFFFF" w:themeColor="background1"/>
                <w:sz w:val="24"/>
                <w:szCs w:val="24"/>
              </w:rPr>
              <w:t>TEXTO PROPUESTO</w:t>
            </w:r>
          </w:p>
        </w:tc>
        <w:tc>
          <w:tcPr>
            <w:tcW w:w="4256" w:type="dxa"/>
            <w:shd w:val="clear" w:color="auto" w:fill="2E74B5" w:themeFill="accent1" w:themeFillShade="BF"/>
            <w:vAlign w:val="center"/>
          </w:tcPr>
          <w:p w:rsidR="00B30BC3" w:rsidRPr="00B30BC3" w:rsidRDefault="00B30BC3" w:rsidP="00FD7E3F">
            <w:pPr>
              <w:spacing w:line="23" w:lineRule="atLeast"/>
              <w:jc w:val="center"/>
              <w:rPr>
                <w:rFonts w:ascii="Arial" w:hAnsi="Arial" w:cs="Arial"/>
                <w:b/>
                <w:color w:val="FFFFFF" w:themeColor="background1"/>
                <w:sz w:val="24"/>
                <w:szCs w:val="24"/>
              </w:rPr>
            </w:pPr>
            <w:r w:rsidRPr="00B30BC3">
              <w:rPr>
                <w:rFonts w:ascii="Arial" w:hAnsi="Arial" w:cs="Arial"/>
                <w:b/>
                <w:color w:val="FFFFFF" w:themeColor="background1"/>
                <w:sz w:val="24"/>
                <w:szCs w:val="24"/>
              </w:rPr>
              <w:t>OBSERVACIONES</w:t>
            </w:r>
          </w:p>
        </w:tc>
      </w:tr>
      <w:tr w:rsidR="00B30BC3" w:rsidTr="007671DD">
        <w:tc>
          <w:tcPr>
            <w:tcW w:w="462" w:type="dxa"/>
          </w:tcPr>
          <w:p w:rsidR="00B30BC3" w:rsidRPr="00B30BC3" w:rsidRDefault="00B30BC3" w:rsidP="00FD7E3F">
            <w:pPr>
              <w:spacing w:line="23" w:lineRule="atLeast"/>
              <w:jc w:val="center"/>
              <w:rPr>
                <w:rFonts w:ascii="Arial" w:hAnsi="Arial" w:cs="Arial"/>
                <w:b/>
                <w:sz w:val="20"/>
                <w:szCs w:val="20"/>
              </w:rPr>
            </w:pPr>
          </w:p>
        </w:tc>
        <w:tc>
          <w:tcPr>
            <w:tcW w:w="4590" w:type="dxa"/>
            <w:vAlign w:val="center"/>
          </w:tcPr>
          <w:p w:rsidR="00B30BC3" w:rsidRPr="008224CC" w:rsidRDefault="00B30BC3" w:rsidP="00FD7E3F">
            <w:pPr>
              <w:autoSpaceDE w:val="0"/>
              <w:autoSpaceDN w:val="0"/>
              <w:adjustRightInd w:val="0"/>
              <w:spacing w:before="120" w:after="120" w:line="23" w:lineRule="atLeast"/>
              <w:jc w:val="both"/>
              <w:rPr>
                <w:rFonts w:ascii="Arial" w:eastAsia="MS Mincho" w:hAnsi="Arial" w:cs="Arial"/>
                <w:color w:val="000000"/>
                <w:sz w:val="20"/>
                <w:szCs w:val="20"/>
              </w:rPr>
            </w:pPr>
            <w:r w:rsidRPr="008224CC">
              <w:rPr>
                <w:rFonts w:ascii="Arial" w:eastAsia="MS Mincho" w:hAnsi="Arial" w:cs="Arial"/>
                <w:b/>
                <w:color w:val="000000"/>
                <w:sz w:val="20"/>
                <w:szCs w:val="20"/>
              </w:rPr>
              <w:t xml:space="preserve">Artículo 1.1.2. </w:t>
            </w:r>
            <w:r w:rsidRPr="008224CC">
              <w:rPr>
                <w:rFonts w:ascii="Arial" w:eastAsia="MS Mincho" w:hAnsi="Arial" w:cs="Arial"/>
                <w:color w:val="000000"/>
                <w:sz w:val="20"/>
                <w:szCs w:val="20"/>
              </w:rPr>
              <w:t>Definiciones. Los siguientes vocablos tienen en esta Ordenanza el significado que se expresa:</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color w:val="000000"/>
                <w:sz w:val="20"/>
                <w:szCs w:val="20"/>
              </w:rPr>
            </w:pPr>
            <w:r w:rsidRPr="008224CC">
              <w:rPr>
                <w:rFonts w:ascii="Arial" w:eastAsia="MS Mincho" w:hAnsi="Arial" w:cs="Arial"/>
                <w:b/>
                <w:color w:val="000000"/>
                <w:sz w:val="20"/>
                <w:szCs w:val="20"/>
              </w:rPr>
              <w:t xml:space="preserve">Artículo 1.1.2. </w:t>
            </w:r>
            <w:r w:rsidRPr="008224CC">
              <w:rPr>
                <w:rFonts w:ascii="Arial" w:eastAsia="MS Mincho" w:hAnsi="Arial" w:cs="Arial"/>
                <w:color w:val="000000"/>
                <w:sz w:val="20"/>
                <w:szCs w:val="20"/>
              </w:rPr>
              <w:t>Definiciones. Los siguientes vocablos tienen en esta Ordenanza el significado que se expresa:</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B30BC3" w:rsidP="00C54EF5">
            <w:pPr>
              <w:spacing w:before="120" w:line="23" w:lineRule="atLeast"/>
              <w:jc w:val="center"/>
              <w:rPr>
                <w:rFonts w:ascii="Arial" w:hAnsi="Arial" w:cs="Arial"/>
                <w:b/>
                <w:sz w:val="20"/>
                <w:szCs w:val="20"/>
              </w:rPr>
            </w:pPr>
            <w:r w:rsidRPr="00B30BC3">
              <w:rPr>
                <w:rFonts w:ascii="Arial" w:hAnsi="Arial" w:cs="Arial"/>
                <w:b/>
                <w:sz w:val="20"/>
                <w:szCs w:val="20"/>
              </w:rPr>
              <w:t>1</w:t>
            </w:r>
          </w:p>
        </w:tc>
        <w:tc>
          <w:tcPr>
            <w:tcW w:w="4590" w:type="dxa"/>
          </w:tcPr>
          <w:p w:rsidR="00B30BC3" w:rsidRPr="008224CC" w:rsidRDefault="00B30BC3" w:rsidP="00FD7E3F">
            <w:pPr>
              <w:autoSpaceDE w:val="0"/>
              <w:autoSpaceDN w:val="0"/>
              <w:adjustRightInd w:val="0"/>
              <w:spacing w:before="120" w:after="120" w:line="23" w:lineRule="atLeast"/>
              <w:jc w:val="both"/>
              <w:rPr>
                <w:rFonts w:ascii="Arial" w:hAnsi="Arial" w:cs="Arial"/>
                <w:b/>
                <w:strike/>
                <w:sz w:val="20"/>
                <w:szCs w:val="20"/>
              </w:rPr>
            </w:pPr>
            <w:r w:rsidRPr="008224CC">
              <w:rPr>
                <w:rFonts w:ascii="Arial" w:hAnsi="Arial" w:cs="Arial"/>
                <w:b/>
                <w:strike/>
                <w:sz w:val="20"/>
                <w:szCs w:val="20"/>
              </w:rPr>
              <w:t>“Elementos de construcción no combustibles”</w:t>
            </w:r>
            <w:r w:rsidRPr="008224CC">
              <w:rPr>
                <w:rFonts w:ascii="Arial" w:hAnsi="Arial" w:cs="Arial"/>
                <w:strike/>
                <w:sz w:val="20"/>
                <w:szCs w:val="20"/>
              </w:rPr>
              <w:t>: aquellos que no se encienden ni alimentan la combustión bajo la acción del fuego, o bien, tienen una base estructural incombustible cubierta por un revestimiento de menos de 3 mm de espesor en el cual la propagación de la llama tiene una velocidad inferior a 5 m/min.</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b/>
                <w:color w:val="FF0000"/>
                <w:sz w:val="20"/>
                <w:szCs w:val="20"/>
              </w:rPr>
            </w:pP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B30BC3" w:rsidP="00C54EF5">
            <w:pPr>
              <w:spacing w:before="120" w:line="23" w:lineRule="atLeast"/>
              <w:jc w:val="center"/>
              <w:rPr>
                <w:rFonts w:ascii="Arial" w:hAnsi="Arial" w:cs="Arial"/>
                <w:b/>
                <w:sz w:val="20"/>
                <w:szCs w:val="20"/>
              </w:rPr>
            </w:pPr>
            <w:r>
              <w:rPr>
                <w:rFonts w:ascii="Arial" w:hAnsi="Arial" w:cs="Arial"/>
                <w:b/>
                <w:sz w:val="20"/>
                <w:szCs w:val="20"/>
              </w:rPr>
              <w:t>2</w:t>
            </w:r>
          </w:p>
        </w:tc>
        <w:tc>
          <w:tcPr>
            <w:tcW w:w="4590" w:type="dxa"/>
          </w:tcPr>
          <w:p w:rsidR="00B30BC3" w:rsidRPr="008224CC" w:rsidRDefault="00B30BC3" w:rsidP="00FD7E3F">
            <w:pPr>
              <w:autoSpaceDE w:val="0"/>
              <w:autoSpaceDN w:val="0"/>
              <w:adjustRightInd w:val="0"/>
              <w:spacing w:before="120" w:after="120" w:line="23" w:lineRule="atLeast"/>
              <w:jc w:val="both"/>
              <w:rPr>
                <w:rFonts w:ascii="Arial" w:hAnsi="Arial" w:cs="Arial"/>
                <w:b/>
                <w:sz w:val="20"/>
                <w:szCs w:val="20"/>
              </w:rPr>
            </w:pPr>
            <w:r w:rsidRPr="008224CC">
              <w:rPr>
                <w:rFonts w:ascii="Arial" w:hAnsi="Arial" w:cs="Arial"/>
                <w:b/>
                <w:sz w:val="20"/>
                <w:szCs w:val="20"/>
              </w:rPr>
              <w:t xml:space="preserve">“Muro cortafuego”: </w:t>
            </w:r>
            <w:r w:rsidRPr="008224CC">
              <w:rPr>
                <w:rFonts w:ascii="Arial" w:hAnsi="Arial" w:cs="Arial"/>
                <w:sz w:val="20"/>
                <w:szCs w:val="20"/>
              </w:rPr>
              <w:t>el que cumple con la resistencia al fuego requerida según el caso, de acuerdo con el artículo 4.3.3. de esta Ordenanza.</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color w:val="FF0000"/>
                <w:sz w:val="20"/>
                <w:szCs w:val="20"/>
              </w:rPr>
            </w:pPr>
            <w:r w:rsidRPr="008224CC">
              <w:rPr>
                <w:rFonts w:ascii="Arial" w:hAnsi="Arial" w:cs="Arial"/>
                <w:b/>
                <w:sz w:val="20"/>
                <w:szCs w:val="20"/>
              </w:rPr>
              <w:t>“Muro cortafuego:</w:t>
            </w:r>
            <w:r w:rsidRPr="008224CC">
              <w:rPr>
                <w:rFonts w:ascii="Arial" w:hAnsi="Arial" w:cs="Arial"/>
                <w:sz w:val="20"/>
                <w:szCs w:val="20"/>
              </w:rPr>
              <w:t xml:space="preserve"> el que cumple con la resistencia al fuego requerida según el artículo 4.3.3.</w:t>
            </w:r>
            <w:r w:rsidRPr="008224CC">
              <w:rPr>
                <w:rFonts w:ascii="Arial" w:hAnsi="Arial" w:cs="Arial"/>
                <w:color w:val="FF0000"/>
                <w:sz w:val="20"/>
                <w:szCs w:val="20"/>
              </w:rPr>
              <w:t xml:space="preserve"> </w:t>
            </w:r>
            <w:r w:rsidRPr="008224CC">
              <w:rPr>
                <w:rFonts w:ascii="Arial" w:hAnsi="Arial" w:cs="Arial"/>
                <w:sz w:val="20"/>
                <w:szCs w:val="20"/>
                <w:highlight w:val="yellow"/>
              </w:rPr>
              <w:t>y con las características definidas en el artículo 4.3.14. de esta Ordenanza.”</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B30BC3" w:rsidP="00715071">
            <w:pPr>
              <w:spacing w:before="120" w:line="23" w:lineRule="atLeast"/>
              <w:jc w:val="center"/>
              <w:rPr>
                <w:rFonts w:ascii="Arial" w:hAnsi="Arial" w:cs="Arial"/>
                <w:b/>
                <w:sz w:val="20"/>
                <w:szCs w:val="20"/>
              </w:rPr>
            </w:pPr>
            <w:r>
              <w:rPr>
                <w:rFonts w:ascii="Arial" w:hAnsi="Arial" w:cs="Arial"/>
                <w:b/>
                <w:sz w:val="20"/>
                <w:szCs w:val="20"/>
              </w:rPr>
              <w:t>3</w:t>
            </w:r>
          </w:p>
        </w:tc>
        <w:tc>
          <w:tcPr>
            <w:tcW w:w="4590" w:type="dxa"/>
          </w:tcPr>
          <w:p w:rsidR="00B30BC3" w:rsidRPr="008224CC" w:rsidRDefault="00B30BC3" w:rsidP="00FD7E3F">
            <w:pPr>
              <w:autoSpaceDE w:val="0"/>
              <w:autoSpaceDN w:val="0"/>
              <w:adjustRightInd w:val="0"/>
              <w:spacing w:before="120" w:after="120" w:line="23" w:lineRule="atLeast"/>
              <w:jc w:val="both"/>
              <w:rPr>
                <w:rFonts w:ascii="Arial" w:hAnsi="Arial" w:cs="Arial"/>
                <w:b/>
                <w:strike/>
                <w:sz w:val="20"/>
                <w:szCs w:val="20"/>
              </w:rPr>
            </w:pPr>
            <w:r w:rsidRPr="008224CC">
              <w:rPr>
                <w:rFonts w:ascii="Arial" w:hAnsi="Arial" w:cs="Arial"/>
                <w:b/>
                <w:strike/>
                <w:sz w:val="20"/>
                <w:szCs w:val="20"/>
              </w:rPr>
              <w:t xml:space="preserve">"Muro de separación": </w:t>
            </w:r>
            <w:r w:rsidRPr="008224CC">
              <w:rPr>
                <w:rFonts w:ascii="Arial" w:hAnsi="Arial" w:cs="Arial"/>
                <w:strike/>
                <w:sz w:val="20"/>
                <w:szCs w:val="20"/>
              </w:rPr>
              <w:t>el que divide un predio o un edificio de un mismo dueño.</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color w:val="FF0000"/>
                <w:sz w:val="20"/>
                <w:szCs w:val="20"/>
              </w:rPr>
            </w:pP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B30BC3" w:rsidP="00715071">
            <w:pPr>
              <w:spacing w:before="120" w:line="23" w:lineRule="atLeast"/>
              <w:jc w:val="center"/>
              <w:rPr>
                <w:rFonts w:ascii="Arial" w:hAnsi="Arial" w:cs="Arial"/>
                <w:b/>
                <w:sz w:val="20"/>
                <w:szCs w:val="20"/>
              </w:rPr>
            </w:pPr>
            <w:r>
              <w:rPr>
                <w:rFonts w:ascii="Arial" w:hAnsi="Arial" w:cs="Arial"/>
                <w:b/>
                <w:sz w:val="20"/>
                <w:szCs w:val="20"/>
              </w:rPr>
              <w:t>4</w:t>
            </w:r>
          </w:p>
        </w:tc>
        <w:tc>
          <w:tcPr>
            <w:tcW w:w="4590" w:type="dxa"/>
          </w:tcPr>
          <w:p w:rsidR="00B30BC3" w:rsidRPr="008224CC" w:rsidRDefault="00B30BC3" w:rsidP="00FD7E3F">
            <w:pPr>
              <w:autoSpaceDE w:val="0"/>
              <w:autoSpaceDN w:val="0"/>
              <w:adjustRightInd w:val="0"/>
              <w:spacing w:before="120" w:after="120" w:line="23" w:lineRule="atLeast"/>
              <w:jc w:val="both"/>
              <w:rPr>
                <w:rFonts w:ascii="Arial" w:hAnsi="Arial" w:cs="Arial"/>
                <w:b/>
                <w:sz w:val="20"/>
                <w:szCs w:val="20"/>
              </w:rPr>
            </w:pPr>
            <w:r w:rsidRPr="008224CC">
              <w:rPr>
                <w:rFonts w:ascii="Arial" w:hAnsi="Arial" w:cs="Arial"/>
                <w:b/>
                <w:sz w:val="20"/>
                <w:szCs w:val="20"/>
              </w:rPr>
              <w:t>"Muro divisorio":</w:t>
            </w:r>
            <w:r w:rsidRPr="008224CC">
              <w:rPr>
                <w:rFonts w:ascii="Arial" w:hAnsi="Arial" w:cs="Arial"/>
                <w:sz w:val="20"/>
                <w:szCs w:val="20"/>
              </w:rPr>
              <w:t xml:space="preserve"> el que separa dos propiedades distintas.</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color w:val="FF0000"/>
                <w:sz w:val="20"/>
                <w:szCs w:val="20"/>
              </w:rPr>
            </w:pPr>
            <w:r w:rsidRPr="008224CC">
              <w:rPr>
                <w:rFonts w:ascii="Arial" w:hAnsi="Arial" w:cs="Arial"/>
                <w:b/>
                <w:sz w:val="20"/>
                <w:szCs w:val="20"/>
              </w:rPr>
              <w:t>"Muro divisorio:</w:t>
            </w:r>
            <w:r w:rsidRPr="008224CC">
              <w:rPr>
                <w:rFonts w:ascii="Arial" w:hAnsi="Arial" w:cs="Arial"/>
                <w:sz w:val="20"/>
                <w:szCs w:val="20"/>
              </w:rPr>
              <w:t xml:space="preserve"> el que separa dos propiedades distintas </w:t>
            </w:r>
            <w:r w:rsidRPr="00B30BC3">
              <w:rPr>
                <w:rFonts w:ascii="Arial" w:hAnsi="Arial" w:cs="Arial"/>
                <w:color w:val="000000" w:themeColor="text1"/>
                <w:sz w:val="20"/>
                <w:szCs w:val="20"/>
                <w:highlight w:val="yellow"/>
              </w:rPr>
              <w:t>o dos unidades funcionales independientes.”</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B30BC3" w:rsidP="00715071">
            <w:pPr>
              <w:spacing w:before="120" w:line="23" w:lineRule="atLeast"/>
              <w:jc w:val="center"/>
              <w:rPr>
                <w:rFonts w:ascii="Arial" w:hAnsi="Arial" w:cs="Arial"/>
                <w:b/>
                <w:sz w:val="20"/>
                <w:szCs w:val="20"/>
              </w:rPr>
            </w:pPr>
            <w:r>
              <w:rPr>
                <w:rFonts w:ascii="Arial" w:hAnsi="Arial" w:cs="Arial"/>
                <w:b/>
                <w:sz w:val="20"/>
                <w:szCs w:val="20"/>
              </w:rPr>
              <w:t>5</w:t>
            </w:r>
          </w:p>
        </w:tc>
        <w:tc>
          <w:tcPr>
            <w:tcW w:w="4590" w:type="dxa"/>
          </w:tcPr>
          <w:p w:rsidR="00B30BC3" w:rsidRPr="008224CC" w:rsidRDefault="00B30BC3" w:rsidP="00FD7E3F">
            <w:pPr>
              <w:autoSpaceDE w:val="0"/>
              <w:autoSpaceDN w:val="0"/>
              <w:adjustRightInd w:val="0"/>
              <w:spacing w:before="120" w:after="120" w:line="23" w:lineRule="atLeast"/>
              <w:jc w:val="both"/>
              <w:rPr>
                <w:rFonts w:ascii="Arial" w:hAnsi="Arial" w:cs="Arial"/>
                <w:sz w:val="20"/>
                <w:szCs w:val="20"/>
              </w:rPr>
            </w:pPr>
            <w:r w:rsidRPr="008224CC">
              <w:rPr>
                <w:rFonts w:ascii="Arial" w:hAnsi="Arial" w:cs="Arial"/>
                <w:sz w:val="20"/>
                <w:szCs w:val="20"/>
              </w:rPr>
              <w:t>“</w:t>
            </w:r>
            <w:r w:rsidRPr="008224CC">
              <w:rPr>
                <w:rFonts w:ascii="Arial" w:hAnsi="Arial" w:cs="Arial"/>
                <w:b/>
                <w:sz w:val="20"/>
                <w:szCs w:val="20"/>
              </w:rPr>
              <w:t>Puerta de escape</w:t>
            </w:r>
            <w:r w:rsidRPr="008224CC">
              <w:rPr>
                <w:rFonts w:ascii="Arial" w:hAnsi="Arial" w:cs="Arial"/>
                <w:sz w:val="20"/>
                <w:szCs w:val="20"/>
              </w:rPr>
              <w:t>”: puerta de salida que forman parte de un sistema de evacuación.</w:t>
            </w:r>
          </w:p>
        </w:tc>
        <w:tc>
          <w:tcPr>
            <w:tcW w:w="4600" w:type="dxa"/>
          </w:tcPr>
          <w:p w:rsidR="00B30BC3" w:rsidRPr="008224CC" w:rsidRDefault="00B30BC3" w:rsidP="00FD7E3F">
            <w:pPr>
              <w:autoSpaceDE w:val="0"/>
              <w:autoSpaceDN w:val="0"/>
              <w:adjustRightInd w:val="0"/>
              <w:spacing w:before="120" w:after="120" w:line="23" w:lineRule="atLeast"/>
              <w:jc w:val="both"/>
              <w:rPr>
                <w:rFonts w:ascii="Arial" w:hAnsi="Arial" w:cs="Arial"/>
                <w:sz w:val="20"/>
                <w:szCs w:val="20"/>
              </w:rPr>
            </w:pPr>
            <w:r w:rsidRPr="008224CC">
              <w:rPr>
                <w:rFonts w:ascii="Arial" w:hAnsi="Arial" w:cs="Arial"/>
                <w:b/>
                <w:sz w:val="20"/>
                <w:szCs w:val="20"/>
              </w:rPr>
              <w:t>“Puerta de escape”:</w:t>
            </w:r>
            <w:r w:rsidRPr="008224CC">
              <w:rPr>
                <w:rFonts w:ascii="Arial" w:hAnsi="Arial" w:cs="Arial"/>
                <w:sz w:val="20"/>
                <w:szCs w:val="20"/>
              </w:rPr>
              <w:t xml:space="preserve"> puerta de salida que forma parte de las vías de evacuación</w:t>
            </w:r>
            <w:r w:rsidRPr="00B30BC3">
              <w:rPr>
                <w:rFonts w:ascii="Arial" w:hAnsi="Arial" w:cs="Arial"/>
                <w:color w:val="000000" w:themeColor="text1"/>
                <w:sz w:val="20"/>
                <w:szCs w:val="20"/>
                <w:highlight w:val="yellow"/>
              </w:rPr>
              <w:t>, y que cumple con las características definidas en los artículos 4.2.22. al 4.2.28. de esta Ordenanza.”</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715071" w:rsidP="00715071">
            <w:pPr>
              <w:spacing w:before="120" w:line="23" w:lineRule="atLeast"/>
              <w:jc w:val="center"/>
              <w:rPr>
                <w:rFonts w:ascii="Arial" w:hAnsi="Arial" w:cs="Arial"/>
                <w:b/>
                <w:sz w:val="20"/>
                <w:szCs w:val="20"/>
              </w:rPr>
            </w:pPr>
            <w:r>
              <w:rPr>
                <w:rFonts w:ascii="Arial" w:hAnsi="Arial" w:cs="Arial"/>
                <w:b/>
                <w:sz w:val="20"/>
                <w:szCs w:val="20"/>
              </w:rPr>
              <w:t>6</w:t>
            </w:r>
          </w:p>
        </w:tc>
        <w:tc>
          <w:tcPr>
            <w:tcW w:w="4590" w:type="dxa"/>
          </w:tcPr>
          <w:p w:rsidR="00B30BC3" w:rsidRPr="008224CC" w:rsidRDefault="00B30BC3" w:rsidP="00FD7E3F">
            <w:pPr>
              <w:autoSpaceDE w:val="0"/>
              <w:autoSpaceDN w:val="0"/>
              <w:adjustRightInd w:val="0"/>
              <w:spacing w:before="120" w:line="23" w:lineRule="atLeast"/>
              <w:jc w:val="both"/>
              <w:rPr>
                <w:rFonts w:ascii="Arial" w:hAnsi="Arial" w:cs="Arial"/>
                <w:sz w:val="20"/>
                <w:szCs w:val="20"/>
              </w:rPr>
            </w:pPr>
            <w:r w:rsidRPr="008224CC">
              <w:rPr>
                <w:rFonts w:ascii="Arial" w:hAnsi="Arial" w:cs="Arial"/>
                <w:b/>
                <w:bCs/>
                <w:sz w:val="20"/>
                <w:szCs w:val="20"/>
              </w:rPr>
              <w:t xml:space="preserve">Artículo 2.1.38. </w:t>
            </w:r>
            <w:r w:rsidRPr="008224CC">
              <w:rPr>
                <w:rFonts w:ascii="Arial" w:hAnsi="Arial" w:cs="Arial"/>
                <w:sz w:val="20"/>
                <w:szCs w:val="20"/>
              </w:rPr>
              <w:t xml:space="preserve">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w:t>
            </w:r>
            <w:r w:rsidRPr="008224CC">
              <w:rPr>
                <w:rFonts w:ascii="Arial" w:hAnsi="Arial" w:cs="Arial"/>
                <w:sz w:val="20"/>
                <w:szCs w:val="20"/>
              </w:rPr>
              <w:lastRenderedPageBreak/>
              <w:t>siempre que se acompañe un estudio de seguridad</w:t>
            </w:r>
            <w:r w:rsidRPr="008224CC">
              <w:rPr>
                <w:rFonts w:ascii="Arial" w:hAnsi="Arial" w:cs="Arial"/>
                <w:strike/>
                <w:sz w:val="20"/>
                <w:szCs w:val="20"/>
              </w:rPr>
              <w:t xml:space="preserve"> que señale las condiciones contempladas para resguardar a los ocupantes. </w:t>
            </w:r>
          </w:p>
          <w:p w:rsidR="00B42E88" w:rsidRDefault="00B42E88" w:rsidP="00FD7E3F">
            <w:pPr>
              <w:autoSpaceDE w:val="0"/>
              <w:autoSpaceDN w:val="0"/>
              <w:adjustRightInd w:val="0"/>
              <w:spacing w:line="23" w:lineRule="atLeast"/>
              <w:jc w:val="both"/>
              <w:rPr>
                <w:rFonts w:ascii="Arial" w:hAnsi="Arial" w:cs="Arial"/>
                <w:sz w:val="20"/>
                <w:szCs w:val="20"/>
              </w:rPr>
            </w:pPr>
          </w:p>
          <w:p w:rsidR="00867365" w:rsidRDefault="00867365" w:rsidP="00FD7E3F">
            <w:pPr>
              <w:autoSpaceDE w:val="0"/>
              <w:autoSpaceDN w:val="0"/>
              <w:adjustRightInd w:val="0"/>
              <w:spacing w:line="23" w:lineRule="atLeast"/>
              <w:jc w:val="both"/>
              <w:rPr>
                <w:rFonts w:ascii="Arial" w:hAnsi="Arial" w:cs="Arial"/>
                <w:sz w:val="20"/>
                <w:szCs w:val="20"/>
              </w:rPr>
            </w:pPr>
          </w:p>
          <w:p w:rsidR="00FD7E3F" w:rsidRPr="008224CC" w:rsidRDefault="00FD7E3F"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r w:rsidRPr="008224CC">
              <w:rPr>
                <w:rFonts w:ascii="Arial" w:hAnsi="Arial" w:cs="Arial"/>
                <w:sz w:val="20"/>
                <w:szCs w:val="20"/>
              </w:rPr>
              <w:t>Asimismo, en éstos casos el Director de Obras Municipales podrá autorizar excepciones a las disposiciones contenidas en el Capítulo 4 de este mismo Título.</w:t>
            </w:r>
          </w:p>
          <w:p w:rsidR="00B30BC3" w:rsidRPr="008224CC" w:rsidRDefault="00B30BC3" w:rsidP="00FD7E3F">
            <w:pPr>
              <w:autoSpaceDE w:val="0"/>
              <w:autoSpaceDN w:val="0"/>
              <w:adjustRightInd w:val="0"/>
              <w:spacing w:line="23" w:lineRule="atLeast"/>
              <w:jc w:val="both"/>
              <w:rPr>
                <w:rFonts w:ascii="Arial" w:hAnsi="Arial" w:cs="Arial"/>
                <w:sz w:val="20"/>
                <w:szCs w:val="20"/>
              </w:rPr>
            </w:pPr>
            <w:r w:rsidRPr="008224CC">
              <w:rPr>
                <w:rFonts w:ascii="Arial" w:hAnsi="Arial" w:cs="Arial"/>
                <w:sz w:val="20"/>
                <w:szCs w:val="20"/>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edificación y las cualidades urbanísticas que respaldan la solicitud.</w:t>
            </w:r>
          </w:p>
        </w:tc>
        <w:tc>
          <w:tcPr>
            <w:tcW w:w="4600" w:type="dxa"/>
          </w:tcPr>
          <w:p w:rsidR="00B30BC3" w:rsidRDefault="00B30BC3" w:rsidP="00FD7E3F">
            <w:pPr>
              <w:autoSpaceDE w:val="0"/>
              <w:autoSpaceDN w:val="0"/>
              <w:adjustRightInd w:val="0"/>
              <w:spacing w:before="120" w:line="23" w:lineRule="atLeast"/>
              <w:jc w:val="both"/>
              <w:rPr>
                <w:rFonts w:ascii="Arial" w:hAnsi="Arial" w:cs="Arial"/>
                <w:color w:val="FF0000"/>
                <w:sz w:val="20"/>
                <w:szCs w:val="20"/>
              </w:rPr>
            </w:pPr>
            <w:r w:rsidRPr="00B30BC3">
              <w:rPr>
                <w:rFonts w:ascii="Arial" w:hAnsi="Arial" w:cs="Arial"/>
                <w:b/>
                <w:sz w:val="20"/>
                <w:szCs w:val="20"/>
              </w:rPr>
              <w:lastRenderedPageBreak/>
              <w:t>Artículo 2.1.38.</w:t>
            </w:r>
            <w:r w:rsidRPr="008224CC">
              <w:rPr>
                <w:rFonts w:ascii="Arial" w:hAnsi="Arial" w:cs="Arial"/>
                <w:sz w:val="20"/>
                <w:szCs w:val="20"/>
              </w:rPr>
              <w:t xml:space="preserve"> 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w:t>
            </w:r>
            <w:r w:rsidRPr="008224CC">
              <w:rPr>
                <w:rFonts w:ascii="Arial" w:hAnsi="Arial" w:cs="Arial"/>
                <w:sz w:val="20"/>
                <w:szCs w:val="20"/>
              </w:rPr>
              <w:lastRenderedPageBreak/>
              <w:t xml:space="preserve">siempre que se acompañe un estudio de seguridad </w:t>
            </w:r>
            <w:r w:rsidRPr="005B2D80">
              <w:rPr>
                <w:rFonts w:ascii="Arial" w:hAnsi="Arial" w:cs="Arial"/>
                <w:color w:val="000000" w:themeColor="text1"/>
                <w:sz w:val="20"/>
                <w:szCs w:val="20"/>
                <w:highlight w:val="yellow"/>
              </w:rPr>
              <w:t xml:space="preserve">en el que se acredite </w:t>
            </w:r>
            <w:r w:rsidR="00867365" w:rsidRPr="005B2D80">
              <w:rPr>
                <w:rFonts w:ascii="Arial" w:hAnsi="Arial" w:cs="Arial"/>
                <w:color w:val="000000" w:themeColor="text1"/>
                <w:sz w:val="20"/>
                <w:szCs w:val="20"/>
                <w:highlight w:val="yellow"/>
              </w:rPr>
              <w:t>cómo,</w:t>
            </w:r>
            <w:r w:rsidRPr="005B2D80">
              <w:rPr>
                <w:rFonts w:ascii="Arial" w:hAnsi="Arial" w:cs="Arial"/>
                <w:color w:val="000000" w:themeColor="text1"/>
                <w:sz w:val="20"/>
                <w:szCs w:val="20"/>
                <w:highlight w:val="yellow"/>
              </w:rPr>
              <w:t xml:space="preserve"> </w:t>
            </w:r>
            <w:r w:rsidR="00867365" w:rsidRPr="005B2D80">
              <w:rPr>
                <w:rFonts w:ascii="Arial" w:hAnsi="Arial" w:cs="Arial"/>
                <w:color w:val="000000" w:themeColor="text1"/>
                <w:sz w:val="20"/>
                <w:szCs w:val="20"/>
                <w:highlight w:val="yellow"/>
              </w:rPr>
              <w:t>de manera alternativa, se asegura la evacuación de los ocupantes de la respectiva edificación y se cumplen los objetivos señalados en el ar</w:t>
            </w:r>
            <w:r w:rsidR="005B2D80" w:rsidRPr="005B2D80">
              <w:rPr>
                <w:rFonts w:ascii="Arial" w:hAnsi="Arial" w:cs="Arial"/>
                <w:color w:val="000000" w:themeColor="text1"/>
                <w:sz w:val="20"/>
                <w:szCs w:val="20"/>
                <w:highlight w:val="yellow"/>
              </w:rPr>
              <w:t>tículo 4.3.1. de esta Ordenanza.</w:t>
            </w:r>
          </w:p>
          <w:p w:rsidR="00867365" w:rsidRPr="00867365" w:rsidRDefault="00867365" w:rsidP="00FD7E3F">
            <w:pPr>
              <w:autoSpaceDE w:val="0"/>
              <w:autoSpaceDN w:val="0"/>
              <w:adjustRightInd w:val="0"/>
              <w:spacing w:line="23" w:lineRule="atLeast"/>
              <w:jc w:val="both"/>
              <w:rPr>
                <w:rFonts w:ascii="Arial" w:hAnsi="Arial" w:cs="Arial"/>
                <w:color w:val="FF0000"/>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r w:rsidRPr="008224CC">
              <w:rPr>
                <w:rFonts w:ascii="Arial" w:hAnsi="Arial" w:cs="Arial"/>
                <w:sz w:val="20"/>
                <w:szCs w:val="20"/>
              </w:rPr>
              <w:t>Asimismo, en éstos casos el Director de Obras Municipales podrá autorizar excepciones a las disposiciones contenidas en el Capítulo 4 de este mismo Título.</w:t>
            </w:r>
          </w:p>
          <w:p w:rsidR="00B30BC3" w:rsidRPr="008224CC" w:rsidRDefault="00B30BC3" w:rsidP="00FD7E3F">
            <w:pPr>
              <w:autoSpaceDE w:val="0"/>
              <w:autoSpaceDN w:val="0"/>
              <w:adjustRightInd w:val="0"/>
              <w:spacing w:after="120" w:line="23" w:lineRule="atLeast"/>
              <w:jc w:val="both"/>
              <w:rPr>
                <w:rFonts w:ascii="Arial" w:hAnsi="Arial" w:cs="Arial"/>
                <w:color w:val="FF0000"/>
                <w:sz w:val="20"/>
                <w:szCs w:val="20"/>
              </w:rPr>
            </w:pPr>
            <w:r w:rsidRPr="008224CC">
              <w:rPr>
                <w:rFonts w:ascii="Arial" w:hAnsi="Arial" w:cs="Arial"/>
                <w:sz w:val="20"/>
                <w:szCs w:val="20"/>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edificación y las cualidades urbanísticas que respaldan la solicitud</w:t>
            </w:r>
            <w:r w:rsidRPr="008224CC">
              <w:rPr>
                <w:rFonts w:ascii="Arial" w:hAnsi="Arial" w:cs="Arial"/>
                <w:color w:val="FF0000"/>
                <w:sz w:val="20"/>
                <w:szCs w:val="20"/>
              </w:rPr>
              <w:t>.</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E1248C" w:rsidP="00E1248C">
            <w:pPr>
              <w:spacing w:before="120" w:line="23" w:lineRule="atLeast"/>
              <w:jc w:val="center"/>
              <w:rPr>
                <w:rFonts w:ascii="Arial" w:hAnsi="Arial" w:cs="Arial"/>
                <w:b/>
                <w:sz w:val="20"/>
                <w:szCs w:val="20"/>
              </w:rPr>
            </w:pPr>
            <w:r>
              <w:rPr>
                <w:rFonts w:ascii="Arial" w:hAnsi="Arial" w:cs="Arial"/>
                <w:b/>
                <w:sz w:val="20"/>
                <w:szCs w:val="20"/>
              </w:rPr>
              <w:lastRenderedPageBreak/>
              <w:t>7</w:t>
            </w:r>
          </w:p>
        </w:tc>
        <w:tc>
          <w:tcPr>
            <w:tcW w:w="4590" w:type="dxa"/>
          </w:tcPr>
          <w:p w:rsidR="00B30BC3" w:rsidRPr="008224CC" w:rsidRDefault="00B30BC3" w:rsidP="00FD7E3F">
            <w:pPr>
              <w:autoSpaceDE w:val="0"/>
              <w:autoSpaceDN w:val="0"/>
              <w:adjustRightInd w:val="0"/>
              <w:spacing w:before="120" w:line="23" w:lineRule="atLeast"/>
              <w:jc w:val="both"/>
              <w:rPr>
                <w:rFonts w:ascii="Arial" w:hAnsi="Arial" w:cs="Arial"/>
                <w:color w:val="FF0000"/>
                <w:sz w:val="20"/>
                <w:szCs w:val="20"/>
              </w:rPr>
            </w:pPr>
            <w:r w:rsidRPr="008224CC">
              <w:rPr>
                <w:rFonts w:ascii="Arial" w:hAnsi="Arial" w:cs="Arial"/>
                <w:b/>
                <w:sz w:val="20"/>
                <w:szCs w:val="20"/>
              </w:rPr>
              <w:t>Artículo 4.3.1</w:t>
            </w:r>
            <w:r w:rsidRPr="008224CC">
              <w:rPr>
                <w:rFonts w:ascii="Arial" w:hAnsi="Arial" w:cs="Arial"/>
                <w:sz w:val="20"/>
                <w:szCs w:val="20"/>
              </w:rPr>
              <w:t xml:space="preserve">. </w:t>
            </w:r>
            <w:r w:rsidRPr="008224CC">
              <w:rPr>
                <w:rFonts w:ascii="Arial" w:hAnsi="Arial" w:cs="Arial"/>
                <w:strike/>
                <w:sz w:val="20"/>
                <w:szCs w:val="20"/>
              </w:rPr>
              <w:t>Todo edificio deberá cumplir, según su destino, con las normas mínimas de seguridad contra incendio contenidas en el presente Capítulo, como asimismo, con las demás disposiciones sobre la materia contenidas en la presente Ordenanza.</w:t>
            </w:r>
          </w:p>
          <w:p w:rsidR="00B30BC3" w:rsidRPr="008224CC" w:rsidRDefault="00B30BC3" w:rsidP="00FD7E3F">
            <w:pPr>
              <w:autoSpaceDE w:val="0"/>
              <w:autoSpaceDN w:val="0"/>
              <w:adjustRightInd w:val="0"/>
              <w:spacing w:line="23" w:lineRule="atLeast"/>
              <w:ind w:firstLine="1574"/>
              <w:jc w:val="both"/>
              <w:rPr>
                <w:rFonts w:ascii="Arial" w:hAnsi="Arial" w:cs="Arial"/>
                <w:strike/>
                <w:sz w:val="20"/>
                <w:szCs w:val="20"/>
              </w:rPr>
            </w:pPr>
            <w:r w:rsidRPr="008224CC">
              <w:rPr>
                <w:rFonts w:ascii="Arial" w:hAnsi="Arial" w:cs="Arial"/>
                <w:strike/>
                <w:sz w:val="20"/>
                <w:szCs w:val="20"/>
              </w:rPr>
              <w:t>Se exceptúan de lo anterior los proyectos de rehabilitación de inmuebles que cuenten con Estudio de Seguridad y las edificaciones señaladas en el artículo 4.3.26. de este mismo Capítulo.</w:t>
            </w:r>
          </w:p>
          <w:p w:rsidR="00B30BC3" w:rsidRDefault="00B30BC3" w:rsidP="00FD7E3F">
            <w:pPr>
              <w:autoSpaceDE w:val="0"/>
              <w:autoSpaceDN w:val="0"/>
              <w:adjustRightInd w:val="0"/>
              <w:spacing w:line="23" w:lineRule="atLeast"/>
              <w:ind w:firstLine="1450"/>
              <w:jc w:val="both"/>
              <w:rPr>
                <w:rFonts w:ascii="Arial" w:hAnsi="Arial" w:cs="Arial"/>
                <w:strike/>
                <w:sz w:val="20"/>
                <w:szCs w:val="20"/>
              </w:rPr>
            </w:pPr>
            <w:r w:rsidRPr="008224CC">
              <w:rPr>
                <w:rFonts w:ascii="Arial" w:hAnsi="Arial" w:cs="Arial"/>
                <w:strike/>
                <w:sz w:val="20"/>
                <w:szCs w:val="20"/>
              </w:rPr>
              <w:t>Las disposiciones contenidas en el presente Capítulo persiguen, como objetivo fundamental, que el diseño de los edificios asegure que se cumplan las siguientes condiciones:</w:t>
            </w:r>
          </w:p>
          <w:p w:rsidR="00E1248C" w:rsidRPr="00256DBD" w:rsidRDefault="00E1248C" w:rsidP="00FD7E3F">
            <w:pPr>
              <w:autoSpaceDE w:val="0"/>
              <w:autoSpaceDN w:val="0"/>
              <w:adjustRightInd w:val="0"/>
              <w:spacing w:line="23" w:lineRule="atLeast"/>
              <w:ind w:firstLine="1450"/>
              <w:jc w:val="both"/>
              <w:rPr>
                <w:rFonts w:ascii="Arial" w:hAnsi="Arial" w:cs="Arial"/>
                <w:strike/>
                <w:sz w:val="20"/>
                <w:szCs w:val="20"/>
              </w:rPr>
            </w:pP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lastRenderedPageBreak/>
              <w:t xml:space="preserve">-    Que se facilite el </w:t>
            </w:r>
            <w:r w:rsidRPr="008224CC">
              <w:rPr>
                <w:rFonts w:ascii="Arial" w:hAnsi="Arial" w:cs="Arial"/>
                <w:strike/>
                <w:sz w:val="20"/>
                <w:szCs w:val="20"/>
              </w:rPr>
              <w:t>salvamento</w:t>
            </w:r>
            <w:r w:rsidRPr="008224CC">
              <w:rPr>
                <w:rFonts w:ascii="Arial" w:hAnsi="Arial" w:cs="Arial"/>
                <w:sz w:val="20"/>
                <w:szCs w:val="20"/>
              </w:rPr>
              <w:t xml:space="preserve"> de los ocupantes de los edificios en caso de incendio.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reduzca al mínimo, en cada edificio, el riesgo de incendio.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evite la propagación del fuego, tanto al resto del edificio como desde un edificio a otro.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facilite la extinción de los incendios.</w:t>
            </w:r>
          </w:p>
          <w:p w:rsidR="00FD7E3F" w:rsidRDefault="00FD7E3F" w:rsidP="00E1248C">
            <w:pPr>
              <w:autoSpaceDE w:val="0"/>
              <w:autoSpaceDN w:val="0"/>
              <w:adjustRightInd w:val="0"/>
              <w:spacing w:line="23" w:lineRule="atLeast"/>
              <w:jc w:val="both"/>
              <w:rPr>
                <w:rFonts w:ascii="Arial" w:hAnsi="Arial" w:cs="Arial"/>
                <w:sz w:val="20"/>
                <w:szCs w:val="20"/>
              </w:rPr>
            </w:pPr>
          </w:p>
          <w:p w:rsidR="00FD7E3F" w:rsidRDefault="00FD7E3F" w:rsidP="00FD7E3F">
            <w:pPr>
              <w:autoSpaceDE w:val="0"/>
              <w:autoSpaceDN w:val="0"/>
              <w:adjustRightInd w:val="0"/>
              <w:spacing w:line="23" w:lineRule="atLeast"/>
              <w:ind w:firstLine="1450"/>
              <w:jc w:val="both"/>
              <w:rPr>
                <w:rFonts w:ascii="Arial" w:hAnsi="Arial" w:cs="Arial"/>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 xml:space="preserve">Para lograr los objetivos señalados en el inciso anterior, </w:t>
            </w:r>
            <w:r w:rsidRPr="008224CC">
              <w:rPr>
                <w:rFonts w:ascii="Arial" w:hAnsi="Arial" w:cs="Arial"/>
                <w:strike/>
                <w:sz w:val="20"/>
                <w:szCs w:val="20"/>
              </w:rPr>
              <w:t>los edificios, en los casos que determina este Capítulo, deberán protegerse contra incendio.</w:t>
            </w: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jc w:val="both"/>
              <w:rPr>
                <w:rFonts w:ascii="Arial" w:hAnsi="Arial" w:cs="Arial"/>
                <w:sz w:val="20"/>
                <w:szCs w:val="20"/>
              </w:rPr>
            </w:pPr>
          </w:p>
          <w:p w:rsidR="00FD7E3F" w:rsidRPr="008224CC" w:rsidRDefault="00FD7E3F" w:rsidP="00FD7E3F">
            <w:pPr>
              <w:autoSpaceDE w:val="0"/>
              <w:autoSpaceDN w:val="0"/>
              <w:adjustRightInd w:val="0"/>
              <w:spacing w:line="23" w:lineRule="atLeast"/>
              <w:jc w:val="both"/>
              <w:rPr>
                <w:rFonts w:ascii="Arial" w:hAnsi="Arial" w:cs="Arial"/>
                <w:sz w:val="20"/>
                <w:szCs w:val="20"/>
              </w:rPr>
            </w:pPr>
          </w:p>
          <w:p w:rsidR="00FD7E3F" w:rsidRPr="008224CC" w:rsidRDefault="00FD7E3F"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trike/>
                <w:sz w:val="20"/>
                <w:szCs w:val="20"/>
              </w:rPr>
            </w:pPr>
            <w:r w:rsidRPr="00FD7E3F">
              <w:rPr>
                <w:rFonts w:ascii="Arial" w:hAnsi="Arial" w:cs="Arial"/>
                <w:sz w:val="20"/>
                <w:szCs w:val="20"/>
              </w:rPr>
              <w:t>Para estos efectos,</w:t>
            </w:r>
            <w:r w:rsidRPr="008224CC">
              <w:rPr>
                <w:rFonts w:ascii="Arial" w:hAnsi="Arial" w:cs="Arial"/>
                <w:strike/>
                <w:sz w:val="20"/>
                <w:szCs w:val="20"/>
              </w:rPr>
              <w:t xml:space="preserve"> se distinguen </w:t>
            </w:r>
            <w:r w:rsidRPr="00FD7E3F">
              <w:rPr>
                <w:rFonts w:ascii="Arial" w:hAnsi="Arial" w:cs="Arial"/>
                <w:sz w:val="20"/>
                <w:szCs w:val="20"/>
              </w:rPr>
              <w:t>dos tipos de protección contra incendio</w:t>
            </w:r>
            <w:r w:rsidRPr="008224CC">
              <w:rPr>
                <w:rFonts w:ascii="Arial" w:hAnsi="Arial" w:cs="Arial"/>
                <w:strike/>
                <w:sz w:val="20"/>
                <w:szCs w:val="20"/>
              </w:rPr>
              <w:t>:</w:t>
            </w:r>
          </w:p>
          <w:p w:rsidR="00B30BC3" w:rsidRDefault="00B30BC3" w:rsidP="00FD7E3F">
            <w:pPr>
              <w:autoSpaceDE w:val="0"/>
              <w:autoSpaceDN w:val="0"/>
              <w:adjustRightInd w:val="0"/>
              <w:spacing w:line="23" w:lineRule="atLeast"/>
              <w:jc w:val="both"/>
              <w:rPr>
                <w:rFonts w:ascii="Arial" w:hAnsi="Arial" w:cs="Arial"/>
                <w:strike/>
                <w:sz w:val="20"/>
                <w:szCs w:val="20"/>
              </w:rPr>
            </w:pPr>
          </w:p>
          <w:p w:rsidR="00FD7E3F" w:rsidRPr="008224CC" w:rsidRDefault="00FD7E3F" w:rsidP="00FD7E3F">
            <w:pPr>
              <w:autoSpaceDE w:val="0"/>
              <w:autoSpaceDN w:val="0"/>
              <w:adjustRightInd w:val="0"/>
              <w:spacing w:line="23" w:lineRule="atLeast"/>
              <w:jc w:val="both"/>
              <w:rPr>
                <w:rFonts w:ascii="Arial" w:hAnsi="Arial" w:cs="Arial"/>
                <w:strike/>
                <w:sz w:val="20"/>
                <w:szCs w:val="20"/>
              </w:rPr>
            </w:pPr>
          </w:p>
          <w:p w:rsidR="00B30BC3" w:rsidRPr="008224CC" w:rsidRDefault="00B30BC3" w:rsidP="00FD7E3F">
            <w:pPr>
              <w:numPr>
                <w:ilvl w:val="0"/>
                <w:numId w:val="1"/>
              </w:numPr>
              <w:autoSpaceDE w:val="0"/>
              <w:autoSpaceDN w:val="0"/>
              <w:adjustRightInd w:val="0"/>
              <w:spacing w:line="23" w:lineRule="atLeast"/>
              <w:ind w:left="714" w:hanging="357"/>
              <w:jc w:val="both"/>
              <w:rPr>
                <w:rFonts w:ascii="Arial" w:hAnsi="Arial" w:cs="Arial"/>
                <w:strike/>
                <w:sz w:val="20"/>
                <w:szCs w:val="20"/>
              </w:rPr>
            </w:pPr>
            <w:r w:rsidRPr="008224CC">
              <w:rPr>
                <w:rFonts w:ascii="Arial" w:hAnsi="Arial" w:cs="Arial"/>
                <w:sz w:val="20"/>
                <w:szCs w:val="20"/>
              </w:rPr>
              <w:t>Protección pasiva: La que se basa en elementos de construcción que por sus condiciones físicas</w:t>
            </w:r>
            <w:r w:rsidRPr="008224CC">
              <w:rPr>
                <w:rFonts w:ascii="Arial" w:hAnsi="Arial" w:cs="Arial"/>
                <w:strike/>
                <w:sz w:val="20"/>
                <w:szCs w:val="20"/>
              </w:rPr>
              <w:t xml:space="preserve"> aíslan la estructura de un edificio de los efectos del fuego durante un determinado lapso de tiempo, </w:t>
            </w:r>
            <w:r w:rsidRPr="008224CC">
              <w:rPr>
                <w:rFonts w:ascii="Arial" w:hAnsi="Arial" w:cs="Arial"/>
                <w:sz w:val="20"/>
                <w:szCs w:val="20"/>
              </w:rPr>
              <w:t>retardando su acción y permitiendo en esa forma la evacuación de sus ocupantes antes del eventual colapso de la estructura y dando, además, tiempo para la llegada y acción de bomberos</w:t>
            </w:r>
            <w:r w:rsidRPr="008224CC">
              <w:rPr>
                <w:rFonts w:ascii="Arial" w:hAnsi="Arial" w:cs="Arial"/>
                <w:strike/>
                <w:sz w:val="20"/>
                <w:szCs w:val="20"/>
              </w:rPr>
              <w:t xml:space="preserve">. </w:t>
            </w:r>
            <w:r w:rsidRPr="00824F78">
              <w:rPr>
                <w:rFonts w:ascii="Arial" w:hAnsi="Arial" w:cs="Arial"/>
                <w:sz w:val="20"/>
                <w:szCs w:val="20"/>
              </w:rPr>
              <w:t xml:space="preserve">Los elementos de construcción o sus revestimientos pueden ser de materiales no combustibles, con capacidad propia de aislación o por efecto intumescente o </w:t>
            </w:r>
            <w:proofErr w:type="spellStart"/>
            <w:r w:rsidRPr="00824F78">
              <w:rPr>
                <w:rFonts w:ascii="Arial" w:hAnsi="Arial" w:cs="Arial"/>
                <w:sz w:val="20"/>
                <w:szCs w:val="20"/>
              </w:rPr>
              <w:lastRenderedPageBreak/>
              <w:t>sublimante</w:t>
            </w:r>
            <w:proofErr w:type="spellEnd"/>
            <w:r w:rsidRPr="00824F78">
              <w:rPr>
                <w:rFonts w:ascii="Arial" w:hAnsi="Arial" w:cs="Arial"/>
                <w:sz w:val="20"/>
                <w:szCs w:val="20"/>
              </w:rPr>
              <w:t xml:space="preserve"> frente a la acción del fuego.</w:t>
            </w:r>
          </w:p>
          <w:p w:rsidR="00B30BC3" w:rsidRPr="008224CC" w:rsidRDefault="00B30BC3" w:rsidP="00FD7E3F">
            <w:pPr>
              <w:autoSpaceDE w:val="0"/>
              <w:autoSpaceDN w:val="0"/>
              <w:adjustRightInd w:val="0"/>
              <w:spacing w:line="23" w:lineRule="atLeast"/>
              <w:jc w:val="both"/>
              <w:rPr>
                <w:rFonts w:ascii="Arial" w:hAnsi="Arial" w:cs="Arial"/>
                <w:strike/>
                <w:sz w:val="20"/>
                <w:szCs w:val="20"/>
              </w:rPr>
            </w:pPr>
          </w:p>
          <w:p w:rsidR="00B30BC3" w:rsidRPr="008224CC" w:rsidRDefault="00B30BC3" w:rsidP="00FD7E3F">
            <w:pPr>
              <w:numPr>
                <w:ilvl w:val="0"/>
                <w:numId w:val="1"/>
              </w:numPr>
              <w:autoSpaceDE w:val="0"/>
              <w:autoSpaceDN w:val="0"/>
              <w:adjustRightInd w:val="0"/>
              <w:spacing w:line="23" w:lineRule="atLeast"/>
              <w:jc w:val="both"/>
              <w:rPr>
                <w:rFonts w:ascii="Arial" w:hAnsi="Arial" w:cs="Arial"/>
                <w:sz w:val="20"/>
                <w:szCs w:val="20"/>
              </w:rPr>
            </w:pPr>
            <w:r w:rsidRPr="008224CC">
              <w:rPr>
                <w:rFonts w:ascii="Arial" w:hAnsi="Arial" w:cs="Arial"/>
                <w:strike/>
                <w:sz w:val="20"/>
                <w:szCs w:val="20"/>
              </w:rPr>
              <w:t>Protección activa: La compuesta por sistemas que, conectados a sensores o dispositivos de detección, entran automáticamente en funcionamiento frente a determinados rangos de partículas y temperatura del aire, descargando agentes extintores de fuego tales como agua, gases, espumas o polvos químicos</w:t>
            </w:r>
            <w:r w:rsidRPr="008224CC">
              <w:rPr>
                <w:rFonts w:ascii="Arial" w:hAnsi="Arial" w:cs="Arial"/>
                <w:sz w:val="20"/>
                <w:szCs w:val="20"/>
              </w:rPr>
              <w:t>.</w:t>
            </w:r>
          </w:p>
          <w:p w:rsidR="00B30BC3" w:rsidRPr="008224CC" w:rsidRDefault="00B30BC3" w:rsidP="00FD7E3F">
            <w:pPr>
              <w:autoSpaceDE w:val="0"/>
              <w:autoSpaceDN w:val="0"/>
              <w:adjustRightInd w:val="0"/>
              <w:spacing w:line="23" w:lineRule="atLeast"/>
              <w:ind w:left="720"/>
              <w:jc w:val="both"/>
              <w:rPr>
                <w:rFonts w:ascii="Arial" w:hAnsi="Arial" w:cs="Arial"/>
                <w:sz w:val="20"/>
                <w:szCs w:val="20"/>
              </w:rPr>
            </w:pPr>
          </w:p>
        </w:tc>
        <w:tc>
          <w:tcPr>
            <w:tcW w:w="4600" w:type="dxa"/>
          </w:tcPr>
          <w:p w:rsidR="00B30BC3" w:rsidRPr="008224CC" w:rsidRDefault="00B30BC3" w:rsidP="00FD7E3F">
            <w:pPr>
              <w:autoSpaceDE w:val="0"/>
              <w:autoSpaceDN w:val="0"/>
              <w:adjustRightInd w:val="0"/>
              <w:spacing w:before="120" w:line="23" w:lineRule="atLeast"/>
              <w:jc w:val="both"/>
              <w:rPr>
                <w:rFonts w:ascii="Arial" w:hAnsi="Arial" w:cs="Arial"/>
                <w:color w:val="FF0000"/>
                <w:sz w:val="20"/>
                <w:szCs w:val="20"/>
              </w:rPr>
            </w:pPr>
            <w:r w:rsidRPr="008224CC">
              <w:rPr>
                <w:rFonts w:ascii="Arial" w:hAnsi="Arial" w:cs="Arial"/>
                <w:b/>
                <w:sz w:val="20"/>
                <w:szCs w:val="20"/>
              </w:rPr>
              <w:lastRenderedPageBreak/>
              <w:t>Artículo 4.3.1.</w:t>
            </w:r>
            <w:r w:rsidRPr="00FD7E3F">
              <w:rPr>
                <w:rFonts w:ascii="Arial" w:hAnsi="Arial" w:cs="Arial"/>
                <w:color w:val="000000" w:themeColor="text1"/>
                <w:sz w:val="20"/>
                <w:szCs w:val="20"/>
              </w:rPr>
              <w:t xml:space="preserve"> </w:t>
            </w:r>
            <w:r w:rsidRPr="00FD7E3F">
              <w:rPr>
                <w:rFonts w:ascii="Arial" w:hAnsi="Arial" w:cs="Arial"/>
                <w:color w:val="000000" w:themeColor="text1"/>
                <w:sz w:val="20"/>
                <w:szCs w:val="20"/>
                <w:highlight w:val="yellow"/>
              </w:rPr>
              <w:t>Las disposiciones contenidas en el presente Capítulo persiguen, como objetivo</w:t>
            </w:r>
            <w:r w:rsidR="009E3C1F">
              <w:rPr>
                <w:rFonts w:ascii="Arial" w:hAnsi="Arial" w:cs="Arial"/>
                <w:color w:val="000000" w:themeColor="text1"/>
                <w:sz w:val="20"/>
                <w:szCs w:val="20"/>
                <w:highlight w:val="yellow"/>
              </w:rPr>
              <w:t>s</w:t>
            </w:r>
            <w:r w:rsidRPr="00FD7E3F">
              <w:rPr>
                <w:rFonts w:ascii="Arial" w:hAnsi="Arial" w:cs="Arial"/>
                <w:color w:val="000000" w:themeColor="text1"/>
                <w:sz w:val="20"/>
                <w:szCs w:val="20"/>
                <w:highlight w:val="yellow"/>
              </w:rPr>
              <w:t xml:space="preserve"> fundamental</w:t>
            </w:r>
            <w:r w:rsidR="009E3C1F">
              <w:rPr>
                <w:rFonts w:ascii="Arial" w:hAnsi="Arial" w:cs="Arial"/>
                <w:color w:val="000000" w:themeColor="text1"/>
                <w:sz w:val="20"/>
                <w:szCs w:val="20"/>
                <w:highlight w:val="yellow"/>
              </w:rPr>
              <w:t>es</w:t>
            </w:r>
            <w:r w:rsidRPr="00FD7E3F">
              <w:rPr>
                <w:rFonts w:ascii="Arial" w:hAnsi="Arial" w:cs="Arial"/>
                <w:color w:val="000000" w:themeColor="text1"/>
                <w:sz w:val="20"/>
                <w:szCs w:val="20"/>
                <w:highlight w:val="yellow"/>
              </w:rPr>
              <w:t>, que el diseño de los edificios asegure que se cumplan las siguientes condiciones.</w:t>
            </w:r>
          </w:p>
          <w:p w:rsidR="00B30BC3" w:rsidRPr="008224CC" w:rsidRDefault="00B30BC3" w:rsidP="00FD7E3F">
            <w:pPr>
              <w:tabs>
                <w:tab w:val="left" w:pos="1029"/>
              </w:tabs>
              <w:autoSpaceDE w:val="0"/>
              <w:autoSpaceDN w:val="0"/>
              <w:adjustRightInd w:val="0"/>
              <w:spacing w:line="23" w:lineRule="atLeast"/>
              <w:jc w:val="both"/>
              <w:rPr>
                <w:rFonts w:ascii="Arial" w:hAnsi="Arial" w:cs="Arial"/>
                <w:sz w:val="20"/>
                <w:szCs w:val="20"/>
              </w:rPr>
            </w:pPr>
          </w:p>
          <w:p w:rsidR="00B30BC3" w:rsidRPr="008224CC" w:rsidRDefault="00B30BC3" w:rsidP="00FD7E3F">
            <w:pPr>
              <w:tabs>
                <w:tab w:val="left" w:pos="1029"/>
              </w:tabs>
              <w:autoSpaceDE w:val="0"/>
              <w:autoSpaceDN w:val="0"/>
              <w:adjustRightInd w:val="0"/>
              <w:spacing w:line="23" w:lineRule="atLeast"/>
              <w:jc w:val="both"/>
              <w:rPr>
                <w:rFonts w:ascii="Arial" w:hAnsi="Arial" w:cs="Arial"/>
                <w:sz w:val="20"/>
                <w:szCs w:val="20"/>
              </w:rPr>
            </w:pPr>
          </w:p>
          <w:p w:rsidR="00B30BC3" w:rsidRPr="008224CC" w:rsidRDefault="00B30BC3" w:rsidP="00FD7E3F">
            <w:pPr>
              <w:tabs>
                <w:tab w:val="left" w:pos="1029"/>
              </w:tabs>
              <w:autoSpaceDE w:val="0"/>
              <w:autoSpaceDN w:val="0"/>
              <w:adjustRightInd w:val="0"/>
              <w:spacing w:line="23" w:lineRule="atLeast"/>
              <w:jc w:val="both"/>
              <w:rPr>
                <w:rFonts w:ascii="Arial" w:hAnsi="Arial" w:cs="Arial"/>
                <w:sz w:val="20"/>
                <w:szCs w:val="20"/>
              </w:rPr>
            </w:pPr>
          </w:p>
          <w:p w:rsidR="00B30BC3" w:rsidRDefault="00B30BC3" w:rsidP="00FD7E3F">
            <w:pPr>
              <w:tabs>
                <w:tab w:val="left" w:pos="1029"/>
              </w:tabs>
              <w:autoSpaceDE w:val="0"/>
              <w:autoSpaceDN w:val="0"/>
              <w:adjustRightInd w:val="0"/>
              <w:spacing w:line="23" w:lineRule="atLeast"/>
              <w:jc w:val="both"/>
              <w:rPr>
                <w:rFonts w:ascii="Arial" w:hAnsi="Arial" w:cs="Arial"/>
                <w:sz w:val="20"/>
                <w:szCs w:val="20"/>
              </w:rPr>
            </w:pPr>
          </w:p>
          <w:p w:rsidR="00256DBD" w:rsidRDefault="00256DBD" w:rsidP="00FD7E3F">
            <w:pPr>
              <w:tabs>
                <w:tab w:val="left" w:pos="1029"/>
              </w:tabs>
              <w:autoSpaceDE w:val="0"/>
              <w:autoSpaceDN w:val="0"/>
              <w:adjustRightInd w:val="0"/>
              <w:spacing w:line="23" w:lineRule="atLeast"/>
              <w:jc w:val="both"/>
              <w:rPr>
                <w:rFonts w:ascii="Arial" w:hAnsi="Arial" w:cs="Arial"/>
                <w:sz w:val="20"/>
                <w:szCs w:val="20"/>
              </w:rPr>
            </w:pPr>
          </w:p>
          <w:p w:rsidR="00256DBD" w:rsidRPr="008224CC" w:rsidRDefault="00256DBD" w:rsidP="00FD7E3F">
            <w:pPr>
              <w:tabs>
                <w:tab w:val="left" w:pos="1029"/>
              </w:tabs>
              <w:autoSpaceDE w:val="0"/>
              <w:autoSpaceDN w:val="0"/>
              <w:adjustRightInd w:val="0"/>
              <w:spacing w:line="23" w:lineRule="atLeast"/>
              <w:jc w:val="both"/>
              <w:rPr>
                <w:rFonts w:ascii="Arial" w:hAnsi="Arial" w:cs="Arial"/>
                <w:sz w:val="20"/>
                <w:szCs w:val="20"/>
              </w:rPr>
            </w:pPr>
          </w:p>
          <w:p w:rsidR="00B30BC3" w:rsidRDefault="00B30BC3" w:rsidP="00FD7E3F">
            <w:pPr>
              <w:tabs>
                <w:tab w:val="left" w:pos="1029"/>
              </w:tabs>
              <w:autoSpaceDE w:val="0"/>
              <w:autoSpaceDN w:val="0"/>
              <w:adjustRightInd w:val="0"/>
              <w:spacing w:line="23" w:lineRule="atLeast"/>
              <w:jc w:val="both"/>
              <w:rPr>
                <w:rFonts w:ascii="Arial" w:hAnsi="Arial" w:cs="Arial"/>
                <w:sz w:val="20"/>
                <w:szCs w:val="20"/>
              </w:rPr>
            </w:pPr>
          </w:p>
          <w:p w:rsidR="00256DBD" w:rsidRDefault="00256DBD" w:rsidP="00FD7E3F">
            <w:pPr>
              <w:tabs>
                <w:tab w:val="left" w:pos="1029"/>
              </w:tabs>
              <w:autoSpaceDE w:val="0"/>
              <w:autoSpaceDN w:val="0"/>
              <w:adjustRightInd w:val="0"/>
              <w:spacing w:line="23" w:lineRule="atLeast"/>
              <w:jc w:val="both"/>
              <w:rPr>
                <w:rFonts w:ascii="Arial" w:hAnsi="Arial" w:cs="Arial"/>
                <w:sz w:val="20"/>
                <w:szCs w:val="20"/>
              </w:rPr>
            </w:pPr>
          </w:p>
          <w:p w:rsidR="00256DBD" w:rsidRDefault="00256DBD" w:rsidP="00FD7E3F">
            <w:pPr>
              <w:tabs>
                <w:tab w:val="left" w:pos="1029"/>
              </w:tabs>
              <w:autoSpaceDE w:val="0"/>
              <w:autoSpaceDN w:val="0"/>
              <w:adjustRightInd w:val="0"/>
              <w:spacing w:line="23" w:lineRule="atLeast"/>
              <w:jc w:val="both"/>
              <w:rPr>
                <w:rFonts w:ascii="Arial" w:hAnsi="Arial" w:cs="Arial"/>
                <w:sz w:val="20"/>
                <w:szCs w:val="20"/>
              </w:rPr>
            </w:pPr>
          </w:p>
          <w:p w:rsidR="00256DBD" w:rsidRDefault="00256DBD" w:rsidP="00FD7E3F">
            <w:pPr>
              <w:tabs>
                <w:tab w:val="left" w:pos="1029"/>
              </w:tabs>
              <w:autoSpaceDE w:val="0"/>
              <w:autoSpaceDN w:val="0"/>
              <w:adjustRightInd w:val="0"/>
              <w:spacing w:line="23" w:lineRule="atLeast"/>
              <w:jc w:val="both"/>
              <w:rPr>
                <w:rFonts w:ascii="Arial" w:hAnsi="Arial" w:cs="Arial"/>
                <w:sz w:val="20"/>
                <w:szCs w:val="20"/>
              </w:rPr>
            </w:pPr>
          </w:p>
          <w:p w:rsidR="00B30BC3" w:rsidRPr="008224CC" w:rsidRDefault="00B30BC3" w:rsidP="00FD7E3F">
            <w:pPr>
              <w:tabs>
                <w:tab w:val="left" w:pos="1029"/>
              </w:tabs>
              <w:autoSpaceDE w:val="0"/>
              <w:autoSpaceDN w:val="0"/>
              <w:adjustRightInd w:val="0"/>
              <w:spacing w:line="23" w:lineRule="atLeast"/>
              <w:jc w:val="both"/>
              <w:rPr>
                <w:rFonts w:ascii="Arial" w:hAnsi="Arial" w:cs="Arial"/>
                <w:sz w:val="20"/>
                <w:szCs w:val="20"/>
              </w:rPr>
            </w:pPr>
          </w:p>
          <w:p w:rsidR="00256DBD" w:rsidRPr="008224CC" w:rsidRDefault="00256DBD" w:rsidP="00FD7E3F">
            <w:pPr>
              <w:tabs>
                <w:tab w:val="left" w:pos="1029"/>
              </w:tabs>
              <w:autoSpaceDE w:val="0"/>
              <w:autoSpaceDN w:val="0"/>
              <w:adjustRightInd w:val="0"/>
              <w:spacing w:line="23" w:lineRule="atLeast"/>
              <w:jc w:val="both"/>
              <w:rPr>
                <w:rFonts w:ascii="Arial" w:hAnsi="Arial" w:cs="Arial"/>
                <w:sz w:val="20"/>
                <w:szCs w:val="20"/>
              </w:rPr>
            </w:pP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lastRenderedPageBreak/>
              <w:t xml:space="preserve">-   </w:t>
            </w:r>
            <w:r w:rsidR="00052E46">
              <w:rPr>
                <w:rFonts w:ascii="Arial" w:hAnsi="Arial" w:cs="Arial"/>
                <w:sz w:val="20"/>
                <w:szCs w:val="20"/>
              </w:rPr>
              <w:t xml:space="preserve">  </w:t>
            </w:r>
            <w:r w:rsidRPr="008224CC">
              <w:rPr>
                <w:rFonts w:ascii="Arial" w:hAnsi="Arial" w:cs="Arial"/>
                <w:sz w:val="20"/>
                <w:szCs w:val="20"/>
              </w:rPr>
              <w:t xml:space="preserve">Que se facilite la </w:t>
            </w:r>
            <w:r w:rsidRPr="00FD7E3F">
              <w:rPr>
                <w:rFonts w:ascii="Arial" w:hAnsi="Arial" w:cs="Arial"/>
                <w:color w:val="000000" w:themeColor="text1"/>
                <w:sz w:val="20"/>
                <w:szCs w:val="20"/>
                <w:highlight w:val="yellow"/>
              </w:rPr>
              <w:t>evacuación</w:t>
            </w:r>
            <w:r w:rsidRPr="00FD7E3F">
              <w:rPr>
                <w:rFonts w:ascii="Arial" w:hAnsi="Arial" w:cs="Arial"/>
                <w:color w:val="000000" w:themeColor="text1"/>
                <w:sz w:val="20"/>
                <w:szCs w:val="20"/>
              </w:rPr>
              <w:t xml:space="preserve"> </w:t>
            </w:r>
            <w:r w:rsidRPr="008224CC">
              <w:rPr>
                <w:rFonts w:ascii="Arial" w:hAnsi="Arial" w:cs="Arial"/>
                <w:sz w:val="20"/>
                <w:szCs w:val="20"/>
              </w:rPr>
              <w:t>de los ocupantes de los edificios en caso de incendio.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reduzca al mínimo, en cada edificio, el riesgo de incendio.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evite la propagación del fuego, tanto al resto del edificio como desde un edificio a otro.</w:t>
            </w:r>
          </w:p>
          <w:p w:rsidR="00B30BC3" w:rsidRPr="008224CC" w:rsidRDefault="00B30BC3" w:rsidP="0049704F">
            <w:pPr>
              <w:autoSpaceDE w:val="0"/>
              <w:autoSpaceDN w:val="0"/>
              <w:adjustRightInd w:val="0"/>
              <w:spacing w:before="120" w:after="120" w:line="23" w:lineRule="atLeast"/>
              <w:ind w:left="318" w:hanging="318"/>
              <w:jc w:val="both"/>
              <w:rPr>
                <w:rFonts w:ascii="Arial" w:hAnsi="Arial" w:cs="Arial"/>
                <w:sz w:val="20"/>
                <w:szCs w:val="20"/>
              </w:rPr>
            </w:pPr>
            <w:r w:rsidRPr="008224CC">
              <w:rPr>
                <w:rFonts w:ascii="Arial" w:hAnsi="Arial" w:cs="Arial"/>
                <w:sz w:val="20"/>
                <w:szCs w:val="20"/>
              </w:rPr>
              <w:t>-    Que se facilite la extinción de los incendios.</w:t>
            </w:r>
          </w:p>
          <w:p w:rsidR="00B30BC3" w:rsidRPr="008224CC" w:rsidRDefault="00B30BC3" w:rsidP="00FD7E3F">
            <w:pPr>
              <w:autoSpaceDE w:val="0"/>
              <w:autoSpaceDN w:val="0"/>
              <w:adjustRightInd w:val="0"/>
              <w:spacing w:line="23" w:lineRule="atLeast"/>
              <w:ind w:left="318" w:hanging="318"/>
              <w:jc w:val="both"/>
              <w:rPr>
                <w:rFonts w:ascii="Arial" w:hAnsi="Arial" w:cs="Arial"/>
                <w:sz w:val="20"/>
                <w:szCs w:val="20"/>
              </w:rPr>
            </w:pPr>
          </w:p>
          <w:p w:rsidR="00FD7E3F" w:rsidRDefault="00FD7E3F" w:rsidP="00FD7E3F">
            <w:pPr>
              <w:autoSpaceDE w:val="0"/>
              <w:autoSpaceDN w:val="0"/>
              <w:adjustRightInd w:val="0"/>
              <w:spacing w:line="23" w:lineRule="atLeast"/>
              <w:ind w:firstLine="1313"/>
              <w:jc w:val="both"/>
              <w:rPr>
                <w:rFonts w:ascii="Arial" w:hAnsi="Arial" w:cs="Arial"/>
                <w:sz w:val="20"/>
                <w:szCs w:val="20"/>
              </w:rPr>
            </w:pPr>
          </w:p>
          <w:p w:rsidR="00B30BC3" w:rsidRDefault="00B30BC3" w:rsidP="00FD7E3F">
            <w:pPr>
              <w:autoSpaceDE w:val="0"/>
              <w:autoSpaceDN w:val="0"/>
              <w:adjustRightInd w:val="0"/>
              <w:spacing w:line="23" w:lineRule="atLeast"/>
              <w:ind w:firstLine="1313"/>
              <w:jc w:val="both"/>
              <w:rPr>
                <w:rFonts w:ascii="Arial" w:hAnsi="Arial" w:cs="Arial"/>
                <w:color w:val="FF0000"/>
                <w:sz w:val="20"/>
                <w:szCs w:val="20"/>
              </w:rPr>
            </w:pPr>
            <w:r w:rsidRPr="008224CC">
              <w:rPr>
                <w:rFonts w:ascii="Arial" w:hAnsi="Arial" w:cs="Arial"/>
                <w:sz w:val="20"/>
                <w:szCs w:val="20"/>
              </w:rPr>
              <w:t>Para lograr los objetivos señalados en el inciso anterior,</w:t>
            </w:r>
            <w:r w:rsidRPr="008224CC">
              <w:rPr>
                <w:rFonts w:ascii="Arial" w:hAnsi="Arial" w:cs="Arial"/>
                <w:color w:val="FF0000"/>
                <w:sz w:val="20"/>
                <w:szCs w:val="20"/>
              </w:rPr>
              <w:t xml:space="preserve"> </w:t>
            </w:r>
            <w:r w:rsidRPr="00FD7E3F">
              <w:rPr>
                <w:rFonts w:ascii="Arial" w:hAnsi="Arial" w:cs="Arial"/>
                <w:color w:val="000000" w:themeColor="text1"/>
                <w:sz w:val="20"/>
                <w:szCs w:val="20"/>
                <w:highlight w:val="yellow"/>
              </w:rPr>
              <w:t>toda edificación deberá cumplir, según su destino, con las normas mínimas de seguridad contra incendio con</w:t>
            </w:r>
            <w:r w:rsidR="00FD7E3F">
              <w:rPr>
                <w:rFonts w:ascii="Arial" w:hAnsi="Arial" w:cs="Arial"/>
                <w:color w:val="000000" w:themeColor="text1"/>
                <w:sz w:val="20"/>
                <w:szCs w:val="20"/>
                <w:highlight w:val="yellow"/>
              </w:rPr>
              <w:t>tenidas en el presente Capítulo</w:t>
            </w:r>
            <w:r w:rsidRPr="00FD7E3F">
              <w:rPr>
                <w:rFonts w:ascii="Arial" w:hAnsi="Arial" w:cs="Arial"/>
                <w:color w:val="000000" w:themeColor="text1"/>
                <w:sz w:val="20"/>
                <w:szCs w:val="20"/>
                <w:highlight w:val="yellow"/>
              </w:rPr>
              <w:t xml:space="preserve"> </w:t>
            </w:r>
            <w:r w:rsidR="00FD7E3F" w:rsidRPr="00FD7E3F">
              <w:rPr>
                <w:rFonts w:ascii="Arial" w:hAnsi="Arial" w:cs="Arial"/>
                <w:color w:val="000000" w:themeColor="text1"/>
                <w:sz w:val="20"/>
                <w:szCs w:val="20"/>
                <w:highlight w:val="yellow"/>
              </w:rPr>
              <w:t>como,</w:t>
            </w:r>
            <w:r w:rsidRPr="00FD7E3F">
              <w:rPr>
                <w:rFonts w:ascii="Arial" w:hAnsi="Arial" w:cs="Arial"/>
                <w:color w:val="000000" w:themeColor="text1"/>
                <w:sz w:val="20"/>
                <w:szCs w:val="20"/>
                <w:highlight w:val="yellow"/>
              </w:rPr>
              <w:t xml:space="preserve"> asimismo, con las protecciones pasivas y/o activas contra inc</w:t>
            </w:r>
            <w:r w:rsidR="00FD7E3F">
              <w:rPr>
                <w:rFonts w:ascii="Arial" w:hAnsi="Arial" w:cs="Arial"/>
                <w:color w:val="000000" w:themeColor="text1"/>
                <w:sz w:val="20"/>
                <w:szCs w:val="20"/>
                <w:highlight w:val="yellow"/>
              </w:rPr>
              <w:t>endio que esta Ordenanza señale</w:t>
            </w:r>
            <w:r w:rsidR="00052E46">
              <w:rPr>
                <w:rFonts w:ascii="Arial" w:hAnsi="Arial" w:cs="Arial"/>
                <w:color w:val="000000" w:themeColor="text1"/>
                <w:sz w:val="20"/>
                <w:szCs w:val="20"/>
                <w:highlight w:val="yellow"/>
              </w:rPr>
              <w:t>, sin perjuicio de</w:t>
            </w:r>
            <w:r w:rsidRPr="00FD7E3F">
              <w:rPr>
                <w:rFonts w:ascii="Arial" w:hAnsi="Arial" w:cs="Arial"/>
                <w:color w:val="000000" w:themeColor="text1"/>
                <w:sz w:val="20"/>
                <w:szCs w:val="20"/>
                <w:highlight w:val="yellow"/>
              </w:rPr>
              <w:t xml:space="preserve"> las demás disposiciones sobre la materia contenidas en la presente Ordenanza</w:t>
            </w:r>
            <w:r w:rsidRPr="008224CC">
              <w:rPr>
                <w:rFonts w:ascii="Arial" w:hAnsi="Arial" w:cs="Arial"/>
                <w:color w:val="FF0000"/>
                <w:sz w:val="20"/>
                <w:szCs w:val="20"/>
              </w:rPr>
              <w:t>.</w:t>
            </w:r>
          </w:p>
          <w:p w:rsidR="00FD7E3F" w:rsidRPr="008224CC" w:rsidRDefault="00FD7E3F" w:rsidP="00FD7E3F">
            <w:pPr>
              <w:autoSpaceDE w:val="0"/>
              <w:autoSpaceDN w:val="0"/>
              <w:adjustRightInd w:val="0"/>
              <w:spacing w:line="23" w:lineRule="atLeast"/>
              <w:ind w:firstLine="1313"/>
              <w:jc w:val="both"/>
              <w:rPr>
                <w:rFonts w:ascii="Arial" w:hAnsi="Arial" w:cs="Arial"/>
                <w:color w:val="FF0000"/>
                <w:sz w:val="20"/>
                <w:szCs w:val="20"/>
              </w:rPr>
            </w:pPr>
          </w:p>
          <w:p w:rsidR="00B30BC3" w:rsidRDefault="00B30BC3" w:rsidP="00FD7E3F">
            <w:pPr>
              <w:autoSpaceDE w:val="0"/>
              <w:autoSpaceDN w:val="0"/>
              <w:adjustRightInd w:val="0"/>
              <w:spacing w:line="23" w:lineRule="atLeast"/>
              <w:ind w:firstLine="1313"/>
              <w:jc w:val="both"/>
              <w:rPr>
                <w:rFonts w:ascii="Arial" w:hAnsi="Arial" w:cs="Arial"/>
                <w:color w:val="FF0000"/>
                <w:sz w:val="20"/>
                <w:szCs w:val="20"/>
              </w:rPr>
            </w:pPr>
            <w:r w:rsidRPr="008224CC">
              <w:rPr>
                <w:rFonts w:ascii="Arial" w:hAnsi="Arial" w:cs="Arial"/>
                <w:sz w:val="20"/>
                <w:szCs w:val="20"/>
              </w:rPr>
              <w:t>Para estos efectos</w:t>
            </w:r>
            <w:r w:rsidRPr="00FD7E3F">
              <w:rPr>
                <w:rFonts w:ascii="Arial" w:hAnsi="Arial" w:cs="Arial"/>
                <w:color w:val="000000" w:themeColor="text1"/>
                <w:sz w:val="20"/>
                <w:szCs w:val="20"/>
                <w:highlight w:val="yellow"/>
              </w:rPr>
              <w:t>, estos dos tipos de protección se entenderán de la siguiente manera:</w:t>
            </w:r>
          </w:p>
          <w:p w:rsidR="00FD7E3F" w:rsidRPr="008224CC" w:rsidRDefault="00FD7E3F" w:rsidP="00FD7E3F">
            <w:pPr>
              <w:autoSpaceDE w:val="0"/>
              <w:autoSpaceDN w:val="0"/>
              <w:adjustRightInd w:val="0"/>
              <w:spacing w:line="23" w:lineRule="atLeast"/>
              <w:ind w:firstLine="1313"/>
              <w:jc w:val="both"/>
              <w:rPr>
                <w:rFonts w:ascii="Arial" w:hAnsi="Arial" w:cs="Arial"/>
                <w:color w:val="FF0000"/>
                <w:sz w:val="20"/>
                <w:szCs w:val="20"/>
              </w:rPr>
            </w:pPr>
          </w:p>
          <w:p w:rsidR="00B30BC3" w:rsidRPr="00FD7E3F" w:rsidRDefault="00B30BC3" w:rsidP="00FD7E3F">
            <w:pPr>
              <w:pStyle w:val="Prrafodelista"/>
              <w:numPr>
                <w:ilvl w:val="0"/>
                <w:numId w:val="3"/>
              </w:numPr>
              <w:autoSpaceDE w:val="0"/>
              <w:autoSpaceDN w:val="0"/>
              <w:adjustRightInd w:val="0"/>
              <w:spacing w:line="23" w:lineRule="atLeast"/>
              <w:jc w:val="both"/>
              <w:rPr>
                <w:rFonts w:ascii="Arial" w:hAnsi="Arial" w:cs="Arial"/>
                <w:sz w:val="20"/>
                <w:szCs w:val="20"/>
              </w:rPr>
            </w:pPr>
            <w:r w:rsidRPr="00FD7E3F">
              <w:rPr>
                <w:rFonts w:ascii="Arial" w:hAnsi="Arial" w:cs="Arial"/>
                <w:sz w:val="20"/>
                <w:szCs w:val="20"/>
              </w:rPr>
              <w:t xml:space="preserve">Protección pasiva </w:t>
            </w:r>
            <w:r w:rsidRPr="00FD7E3F">
              <w:rPr>
                <w:rFonts w:ascii="Arial" w:hAnsi="Arial" w:cs="Arial"/>
                <w:color w:val="000000" w:themeColor="text1"/>
                <w:sz w:val="20"/>
                <w:szCs w:val="20"/>
                <w:highlight w:val="yellow"/>
              </w:rPr>
              <w:t>contra incendio</w:t>
            </w:r>
            <w:r w:rsidRPr="00FD7E3F">
              <w:rPr>
                <w:rFonts w:ascii="Arial" w:hAnsi="Arial" w:cs="Arial"/>
                <w:sz w:val="20"/>
                <w:szCs w:val="20"/>
              </w:rPr>
              <w:t>: La que se basa en elementos de construcción que por sus condiciones físicas</w:t>
            </w:r>
            <w:r w:rsidRPr="00FD7E3F">
              <w:rPr>
                <w:rFonts w:ascii="Arial" w:hAnsi="Arial" w:cs="Arial"/>
                <w:color w:val="FF0000"/>
                <w:sz w:val="20"/>
                <w:szCs w:val="20"/>
              </w:rPr>
              <w:t xml:space="preserve"> </w:t>
            </w:r>
            <w:r w:rsidRPr="00FD7E3F">
              <w:rPr>
                <w:rFonts w:ascii="Arial" w:hAnsi="Arial" w:cs="Arial"/>
                <w:color w:val="000000" w:themeColor="text1"/>
                <w:sz w:val="20"/>
                <w:szCs w:val="20"/>
                <w:highlight w:val="yellow"/>
              </w:rPr>
              <w:t>protege durante un cierto tiempo, determinadas áreas de un edificio de los efectos del fuego,</w:t>
            </w:r>
            <w:r w:rsidRPr="00FD7E3F">
              <w:rPr>
                <w:rFonts w:ascii="Arial" w:hAnsi="Arial" w:cs="Arial"/>
                <w:color w:val="000000" w:themeColor="text1"/>
                <w:sz w:val="20"/>
                <w:szCs w:val="20"/>
              </w:rPr>
              <w:t xml:space="preserve"> </w:t>
            </w:r>
            <w:r w:rsidRPr="00FD7E3F">
              <w:rPr>
                <w:rFonts w:ascii="Arial" w:hAnsi="Arial" w:cs="Arial"/>
                <w:sz w:val="20"/>
                <w:szCs w:val="20"/>
              </w:rPr>
              <w:t xml:space="preserve">retardando su acción y permitiendo en esa forma, la evacuación de sus ocupantes antes del eventual colapso de la estructura y dando, además, tiempo para la llegada y acción de bomberos. Los elementos de construcción o sus revestimientos pueden ser de materiales no combustibles, con capacidad propia de aislación o por efecto intumescente o </w:t>
            </w:r>
            <w:proofErr w:type="spellStart"/>
            <w:r w:rsidRPr="00FD7E3F">
              <w:rPr>
                <w:rFonts w:ascii="Arial" w:hAnsi="Arial" w:cs="Arial"/>
                <w:sz w:val="20"/>
                <w:szCs w:val="20"/>
              </w:rPr>
              <w:t>sublimante</w:t>
            </w:r>
            <w:proofErr w:type="spellEnd"/>
            <w:r w:rsidRPr="00FD7E3F">
              <w:rPr>
                <w:rFonts w:ascii="Arial" w:hAnsi="Arial" w:cs="Arial"/>
                <w:sz w:val="20"/>
                <w:szCs w:val="20"/>
              </w:rPr>
              <w:t xml:space="preserve"> frente a la acción del fuego.</w:t>
            </w:r>
          </w:p>
          <w:p w:rsidR="00FD7E3F" w:rsidRPr="00FD7E3F" w:rsidRDefault="00FD7E3F" w:rsidP="00FD7E3F">
            <w:pPr>
              <w:pStyle w:val="Prrafodelista"/>
              <w:autoSpaceDE w:val="0"/>
              <w:autoSpaceDN w:val="0"/>
              <w:adjustRightInd w:val="0"/>
              <w:spacing w:line="23" w:lineRule="atLeast"/>
              <w:ind w:left="415"/>
              <w:jc w:val="both"/>
              <w:rPr>
                <w:rFonts w:ascii="Arial" w:hAnsi="Arial" w:cs="Arial"/>
                <w:sz w:val="20"/>
                <w:szCs w:val="20"/>
              </w:rPr>
            </w:pPr>
          </w:p>
          <w:p w:rsidR="00B30BC3" w:rsidRPr="008224CC" w:rsidRDefault="00B30BC3" w:rsidP="00FD7E3F">
            <w:pPr>
              <w:autoSpaceDE w:val="0"/>
              <w:autoSpaceDN w:val="0"/>
              <w:adjustRightInd w:val="0"/>
              <w:spacing w:line="23" w:lineRule="atLeast"/>
              <w:ind w:left="465" w:hanging="425"/>
              <w:jc w:val="both"/>
              <w:rPr>
                <w:rFonts w:ascii="Arial" w:hAnsi="Arial" w:cs="Arial"/>
                <w:color w:val="FF0000"/>
                <w:sz w:val="20"/>
                <w:szCs w:val="20"/>
              </w:rPr>
            </w:pPr>
          </w:p>
          <w:p w:rsidR="00B30BC3" w:rsidRPr="00A66AB4" w:rsidRDefault="00B30BC3" w:rsidP="00A66AB4">
            <w:pPr>
              <w:pStyle w:val="Prrafodelista"/>
              <w:numPr>
                <w:ilvl w:val="0"/>
                <w:numId w:val="3"/>
              </w:numPr>
              <w:autoSpaceDE w:val="0"/>
              <w:autoSpaceDN w:val="0"/>
              <w:adjustRightInd w:val="0"/>
              <w:spacing w:line="23" w:lineRule="atLeast"/>
              <w:jc w:val="both"/>
              <w:rPr>
                <w:rFonts w:ascii="Arial" w:hAnsi="Arial" w:cs="Arial"/>
                <w:color w:val="000000" w:themeColor="text1"/>
                <w:sz w:val="20"/>
                <w:szCs w:val="20"/>
                <w:highlight w:val="yellow"/>
              </w:rPr>
            </w:pPr>
            <w:r w:rsidRPr="00A66AB4">
              <w:rPr>
                <w:rFonts w:ascii="Arial" w:hAnsi="Arial" w:cs="Arial"/>
                <w:sz w:val="20"/>
                <w:szCs w:val="20"/>
              </w:rPr>
              <w:t xml:space="preserve">Protección activa </w:t>
            </w:r>
            <w:r w:rsidRPr="00A66AB4">
              <w:rPr>
                <w:rFonts w:ascii="Arial" w:hAnsi="Arial" w:cs="Arial"/>
                <w:color w:val="000000" w:themeColor="text1"/>
                <w:sz w:val="20"/>
                <w:szCs w:val="20"/>
                <w:highlight w:val="yellow"/>
              </w:rPr>
              <w:t>contra incendio:</w:t>
            </w:r>
            <w:r w:rsidRPr="00A66AB4">
              <w:rPr>
                <w:rFonts w:ascii="Arial" w:hAnsi="Arial" w:cs="Arial"/>
                <w:color w:val="000000" w:themeColor="text1"/>
                <w:sz w:val="20"/>
                <w:szCs w:val="20"/>
              </w:rPr>
              <w:t xml:space="preserve"> </w:t>
            </w:r>
            <w:r w:rsidRPr="00A66AB4">
              <w:rPr>
                <w:rFonts w:ascii="Arial" w:hAnsi="Arial" w:cs="Arial"/>
                <w:sz w:val="20"/>
                <w:szCs w:val="20"/>
              </w:rPr>
              <w:t xml:space="preserve">La compuesta por </w:t>
            </w:r>
            <w:r w:rsidRPr="00A66AB4">
              <w:rPr>
                <w:rFonts w:ascii="Arial" w:hAnsi="Arial" w:cs="Arial"/>
                <w:color w:val="000000" w:themeColor="text1"/>
                <w:sz w:val="20"/>
                <w:szCs w:val="20"/>
                <w:highlight w:val="yellow"/>
              </w:rPr>
              <w:t xml:space="preserve">un sistema de detección, alarma y/o extinción. El </w:t>
            </w:r>
            <w:r w:rsidR="00A66AB4" w:rsidRPr="00A66AB4">
              <w:rPr>
                <w:rFonts w:ascii="Arial" w:hAnsi="Arial" w:cs="Arial"/>
                <w:color w:val="000000" w:themeColor="text1"/>
                <w:sz w:val="20"/>
                <w:szCs w:val="20"/>
                <w:highlight w:val="yellow"/>
              </w:rPr>
              <w:t xml:space="preserve">sistema </w:t>
            </w:r>
            <w:r w:rsidRPr="00A66AB4">
              <w:rPr>
                <w:rFonts w:ascii="Arial" w:hAnsi="Arial" w:cs="Arial"/>
                <w:color w:val="000000" w:themeColor="text1"/>
                <w:sz w:val="20"/>
                <w:szCs w:val="20"/>
                <w:highlight w:val="yellow"/>
              </w:rPr>
              <w:t>de detección será mediante sens</w:t>
            </w:r>
            <w:r w:rsidR="00824F78" w:rsidRPr="00A66AB4">
              <w:rPr>
                <w:rFonts w:ascii="Arial" w:hAnsi="Arial" w:cs="Arial"/>
                <w:color w:val="000000" w:themeColor="text1"/>
                <w:sz w:val="20"/>
                <w:szCs w:val="20"/>
                <w:highlight w:val="yellow"/>
              </w:rPr>
              <w:t>ores o detectores</w:t>
            </w:r>
            <w:r w:rsidR="00A66AB4" w:rsidRPr="00A66AB4">
              <w:rPr>
                <w:rFonts w:ascii="Arial" w:hAnsi="Arial" w:cs="Arial"/>
                <w:color w:val="000000" w:themeColor="text1"/>
                <w:sz w:val="20"/>
                <w:szCs w:val="20"/>
                <w:highlight w:val="yellow"/>
              </w:rPr>
              <w:t xml:space="preserve"> que podrán estar interconectados</w:t>
            </w:r>
            <w:r w:rsidR="00824F78" w:rsidRPr="00A66AB4">
              <w:rPr>
                <w:rFonts w:ascii="Arial" w:hAnsi="Arial" w:cs="Arial"/>
                <w:color w:val="000000" w:themeColor="text1"/>
                <w:sz w:val="20"/>
                <w:szCs w:val="20"/>
                <w:highlight w:val="yellow"/>
              </w:rPr>
              <w:t xml:space="preserve">. El </w:t>
            </w:r>
            <w:r w:rsidR="00A66AB4" w:rsidRPr="00A66AB4">
              <w:rPr>
                <w:rFonts w:ascii="Arial" w:hAnsi="Arial" w:cs="Arial"/>
                <w:color w:val="000000" w:themeColor="text1"/>
                <w:sz w:val="20"/>
                <w:szCs w:val="20"/>
                <w:highlight w:val="yellow"/>
              </w:rPr>
              <w:t xml:space="preserve">sistema </w:t>
            </w:r>
            <w:r w:rsidR="00824F78" w:rsidRPr="00A66AB4">
              <w:rPr>
                <w:rFonts w:ascii="Arial" w:hAnsi="Arial" w:cs="Arial"/>
                <w:color w:val="000000" w:themeColor="text1"/>
                <w:sz w:val="20"/>
                <w:szCs w:val="20"/>
                <w:highlight w:val="yellow"/>
              </w:rPr>
              <w:t>de alarma</w:t>
            </w:r>
            <w:r w:rsidRPr="00A66AB4">
              <w:rPr>
                <w:rFonts w:ascii="Arial" w:hAnsi="Arial" w:cs="Arial"/>
                <w:color w:val="000000" w:themeColor="text1"/>
                <w:sz w:val="20"/>
                <w:szCs w:val="20"/>
                <w:highlight w:val="yellow"/>
              </w:rPr>
              <w:t xml:space="preserve"> será </w:t>
            </w:r>
            <w:r w:rsidR="00A66AB4" w:rsidRPr="00A66AB4">
              <w:rPr>
                <w:rFonts w:ascii="Arial" w:hAnsi="Arial" w:cs="Arial"/>
                <w:color w:val="000000" w:themeColor="text1"/>
                <w:sz w:val="20"/>
                <w:szCs w:val="20"/>
                <w:highlight w:val="yellow"/>
              </w:rPr>
              <w:t xml:space="preserve">a través de dispositivos que </w:t>
            </w:r>
            <w:r w:rsidR="0049704F" w:rsidRPr="00A66AB4">
              <w:rPr>
                <w:rFonts w:ascii="Arial" w:hAnsi="Arial" w:cs="Arial"/>
                <w:color w:val="000000" w:themeColor="text1"/>
                <w:sz w:val="20"/>
                <w:szCs w:val="20"/>
                <w:highlight w:val="yellow"/>
              </w:rPr>
              <w:t>emita</w:t>
            </w:r>
            <w:r w:rsidR="00A66AB4" w:rsidRPr="00A66AB4">
              <w:rPr>
                <w:rFonts w:ascii="Arial" w:hAnsi="Arial" w:cs="Arial"/>
                <w:color w:val="000000" w:themeColor="text1"/>
                <w:sz w:val="20"/>
                <w:szCs w:val="20"/>
                <w:highlight w:val="yellow"/>
              </w:rPr>
              <w:t>n</w:t>
            </w:r>
            <w:r w:rsidR="0049704F" w:rsidRPr="00A66AB4">
              <w:rPr>
                <w:rFonts w:ascii="Arial" w:hAnsi="Arial" w:cs="Arial"/>
                <w:color w:val="000000" w:themeColor="text1"/>
                <w:sz w:val="20"/>
                <w:szCs w:val="20"/>
                <w:highlight w:val="yellow"/>
              </w:rPr>
              <w:t xml:space="preserve"> señales audibles y visibles</w:t>
            </w:r>
            <w:r w:rsidR="00A66AB4" w:rsidRPr="00A66AB4">
              <w:rPr>
                <w:rFonts w:ascii="Arial" w:hAnsi="Arial" w:cs="Arial"/>
                <w:color w:val="000000" w:themeColor="text1"/>
                <w:sz w:val="20"/>
                <w:szCs w:val="20"/>
                <w:highlight w:val="yellow"/>
              </w:rPr>
              <w:t>,</w:t>
            </w:r>
            <w:r w:rsidR="0049704F" w:rsidRPr="00A66AB4">
              <w:rPr>
                <w:rFonts w:ascii="Arial" w:hAnsi="Arial" w:cs="Arial"/>
                <w:color w:val="000000" w:themeColor="text1"/>
                <w:sz w:val="20"/>
                <w:szCs w:val="20"/>
                <w:highlight w:val="yellow"/>
              </w:rPr>
              <w:t xml:space="preserve"> que </w:t>
            </w:r>
            <w:r w:rsidR="00A66AB4" w:rsidRPr="00A66AB4">
              <w:rPr>
                <w:rFonts w:ascii="Arial" w:hAnsi="Arial" w:cs="Arial"/>
                <w:color w:val="000000" w:themeColor="text1"/>
                <w:sz w:val="20"/>
                <w:szCs w:val="20"/>
                <w:highlight w:val="yellow"/>
              </w:rPr>
              <w:t xml:space="preserve">podrán estar interconectados, y que </w:t>
            </w:r>
            <w:r w:rsidRPr="00A66AB4">
              <w:rPr>
                <w:rFonts w:ascii="Arial" w:hAnsi="Arial" w:cs="Arial"/>
                <w:color w:val="000000" w:themeColor="text1"/>
                <w:sz w:val="20"/>
                <w:szCs w:val="20"/>
                <w:highlight w:val="yellow"/>
              </w:rPr>
              <w:t>permita</w:t>
            </w:r>
            <w:r w:rsidR="0049704F" w:rsidRPr="00A66AB4">
              <w:rPr>
                <w:rFonts w:ascii="Arial" w:hAnsi="Arial" w:cs="Arial"/>
                <w:color w:val="000000" w:themeColor="text1"/>
                <w:sz w:val="20"/>
                <w:szCs w:val="20"/>
                <w:highlight w:val="yellow"/>
              </w:rPr>
              <w:t>n</w:t>
            </w:r>
            <w:r w:rsidRPr="00A66AB4">
              <w:rPr>
                <w:rFonts w:ascii="Arial" w:hAnsi="Arial" w:cs="Arial"/>
                <w:color w:val="000000" w:themeColor="text1"/>
                <w:sz w:val="20"/>
                <w:szCs w:val="20"/>
                <w:highlight w:val="yellow"/>
              </w:rPr>
              <w:t xml:space="preserve"> realizar la evacuación</w:t>
            </w:r>
            <w:r w:rsidR="006A506A" w:rsidRPr="00A66AB4">
              <w:rPr>
                <w:rFonts w:ascii="Arial" w:hAnsi="Arial" w:cs="Arial"/>
                <w:color w:val="000000" w:themeColor="text1"/>
                <w:sz w:val="20"/>
                <w:szCs w:val="20"/>
                <w:highlight w:val="yellow"/>
              </w:rPr>
              <w:t xml:space="preserve"> oportuna</w:t>
            </w:r>
            <w:r w:rsidRPr="00A66AB4">
              <w:rPr>
                <w:rFonts w:ascii="Arial" w:hAnsi="Arial" w:cs="Arial"/>
                <w:color w:val="000000" w:themeColor="text1"/>
                <w:sz w:val="20"/>
                <w:szCs w:val="20"/>
                <w:highlight w:val="yellow"/>
              </w:rPr>
              <w:t xml:space="preserve">. </w:t>
            </w:r>
            <w:r w:rsidR="00A66AB4" w:rsidRPr="00A66AB4">
              <w:rPr>
                <w:rFonts w:ascii="Arial" w:hAnsi="Arial" w:cs="Arial"/>
                <w:color w:val="000000" w:themeColor="text1"/>
                <w:sz w:val="20"/>
                <w:szCs w:val="20"/>
                <w:highlight w:val="yellow"/>
              </w:rPr>
              <w:t xml:space="preserve">El sistema de </w:t>
            </w:r>
            <w:r w:rsidR="00A66AB4">
              <w:rPr>
                <w:rFonts w:ascii="Arial" w:hAnsi="Arial" w:cs="Arial"/>
                <w:color w:val="000000" w:themeColor="text1"/>
                <w:sz w:val="20"/>
                <w:szCs w:val="20"/>
                <w:highlight w:val="yellow"/>
              </w:rPr>
              <w:t xml:space="preserve">extinción será mediante dispositivos que permitan </w:t>
            </w:r>
            <w:r w:rsidR="00CB0824">
              <w:rPr>
                <w:rFonts w:ascii="Arial" w:hAnsi="Arial" w:cs="Arial"/>
                <w:color w:val="000000" w:themeColor="text1"/>
                <w:sz w:val="20"/>
                <w:szCs w:val="20"/>
                <w:highlight w:val="yellow"/>
              </w:rPr>
              <w:t xml:space="preserve">la </w:t>
            </w:r>
            <w:r w:rsidR="00A66AB4" w:rsidRPr="00A66AB4">
              <w:rPr>
                <w:rFonts w:ascii="Arial" w:hAnsi="Arial" w:cs="Arial"/>
                <w:color w:val="000000" w:themeColor="text1"/>
                <w:sz w:val="20"/>
                <w:szCs w:val="20"/>
                <w:highlight w:val="yellow"/>
              </w:rPr>
              <w:t>descarga</w:t>
            </w:r>
            <w:r w:rsidR="00CB0824">
              <w:rPr>
                <w:rFonts w:ascii="Arial" w:hAnsi="Arial" w:cs="Arial"/>
                <w:color w:val="000000" w:themeColor="text1"/>
                <w:sz w:val="20"/>
                <w:szCs w:val="20"/>
                <w:highlight w:val="yellow"/>
              </w:rPr>
              <w:t xml:space="preserve"> de</w:t>
            </w:r>
            <w:r w:rsidRPr="00A66AB4">
              <w:rPr>
                <w:rFonts w:ascii="Arial" w:hAnsi="Arial" w:cs="Arial"/>
                <w:color w:val="000000" w:themeColor="text1"/>
                <w:sz w:val="20"/>
                <w:szCs w:val="20"/>
                <w:highlight w:val="yellow"/>
              </w:rPr>
              <w:t xml:space="preserve"> diversos agentes </w:t>
            </w:r>
            <w:r w:rsidR="00A66AB4">
              <w:rPr>
                <w:rFonts w:ascii="Arial" w:hAnsi="Arial" w:cs="Arial"/>
                <w:color w:val="000000" w:themeColor="text1"/>
                <w:sz w:val="20"/>
                <w:szCs w:val="20"/>
                <w:highlight w:val="yellow"/>
              </w:rPr>
              <w:t>contra incendios</w:t>
            </w:r>
            <w:r w:rsidR="00CB0824">
              <w:rPr>
                <w:rFonts w:ascii="Arial" w:hAnsi="Arial" w:cs="Arial"/>
                <w:color w:val="000000" w:themeColor="text1"/>
                <w:sz w:val="20"/>
                <w:szCs w:val="20"/>
                <w:highlight w:val="yellow"/>
              </w:rPr>
              <w:t>, sea</w:t>
            </w:r>
            <w:r w:rsidR="00A66AB4">
              <w:rPr>
                <w:rFonts w:ascii="Arial" w:hAnsi="Arial" w:cs="Arial"/>
                <w:color w:val="000000" w:themeColor="text1"/>
                <w:sz w:val="20"/>
                <w:szCs w:val="20"/>
                <w:highlight w:val="yellow"/>
              </w:rPr>
              <w:t xml:space="preserve"> </w:t>
            </w:r>
            <w:r w:rsidRPr="00A66AB4">
              <w:rPr>
                <w:rFonts w:ascii="Arial" w:hAnsi="Arial" w:cs="Arial"/>
                <w:color w:val="000000" w:themeColor="text1"/>
                <w:sz w:val="20"/>
                <w:szCs w:val="20"/>
                <w:highlight w:val="yellow"/>
              </w:rPr>
              <w:t>en forma manual o automática.</w:t>
            </w:r>
          </w:p>
          <w:p w:rsidR="00B30BC3" w:rsidRPr="008224CC" w:rsidRDefault="00B30BC3" w:rsidP="00FD7E3F">
            <w:pPr>
              <w:autoSpaceDE w:val="0"/>
              <w:autoSpaceDN w:val="0"/>
              <w:adjustRightInd w:val="0"/>
              <w:spacing w:line="23" w:lineRule="atLeast"/>
              <w:ind w:left="462" w:hanging="425"/>
              <w:jc w:val="both"/>
              <w:rPr>
                <w:rFonts w:ascii="Arial" w:hAnsi="Arial" w:cs="Arial"/>
                <w:color w:val="FF0000"/>
                <w:sz w:val="20"/>
                <w:szCs w:val="20"/>
              </w:rPr>
            </w:pPr>
          </w:p>
          <w:p w:rsidR="00B30BC3" w:rsidRPr="008224CC" w:rsidRDefault="006A506A" w:rsidP="00827B1D">
            <w:pPr>
              <w:autoSpaceDE w:val="0"/>
              <w:autoSpaceDN w:val="0"/>
              <w:adjustRightInd w:val="0"/>
              <w:spacing w:after="120" w:line="23" w:lineRule="atLeast"/>
              <w:ind w:left="40" w:firstLine="1276"/>
              <w:jc w:val="both"/>
              <w:rPr>
                <w:rFonts w:ascii="Arial" w:hAnsi="Arial" w:cs="Arial"/>
                <w:color w:val="FF0000"/>
                <w:sz w:val="20"/>
                <w:szCs w:val="20"/>
              </w:rPr>
            </w:pPr>
            <w:r>
              <w:rPr>
                <w:rFonts w:ascii="Arial" w:hAnsi="Arial" w:cs="Arial"/>
                <w:color w:val="000000" w:themeColor="text1"/>
                <w:sz w:val="20"/>
                <w:szCs w:val="20"/>
                <w:highlight w:val="yellow"/>
              </w:rPr>
              <w:t>Sin perjuicio de lo anterior, l</w:t>
            </w:r>
            <w:r w:rsidR="00B30BC3" w:rsidRPr="00A87860">
              <w:rPr>
                <w:rFonts w:ascii="Arial" w:hAnsi="Arial" w:cs="Arial"/>
                <w:color w:val="000000" w:themeColor="text1"/>
                <w:sz w:val="20"/>
                <w:szCs w:val="20"/>
                <w:highlight w:val="yellow"/>
              </w:rPr>
              <w:t>os proyectos de rehabilitación de edificaciones podrán exceptuarse de las normas mínimas del inciso segundo de este artículo, en la medida que cuenten con Estudio de Seguridad en el que se acredite que el proyecto cumple de manera alternativa con los objetivos señalados en el inciso primero de este artículo.</w:t>
            </w:r>
            <w:r w:rsidR="00B30BC3" w:rsidRPr="00A87860">
              <w:rPr>
                <w:rFonts w:ascii="Arial" w:hAnsi="Arial" w:cs="Arial"/>
                <w:color w:val="000000" w:themeColor="text1"/>
                <w:sz w:val="20"/>
                <w:szCs w:val="20"/>
              </w:rPr>
              <w:t xml:space="preserve"> </w:t>
            </w: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Default="00C54EF5" w:rsidP="00C54EF5">
            <w:pPr>
              <w:spacing w:before="120" w:line="23" w:lineRule="atLeast"/>
              <w:jc w:val="center"/>
              <w:rPr>
                <w:rFonts w:ascii="Arial" w:hAnsi="Arial" w:cs="Arial"/>
                <w:b/>
                <w:sz w:val="20"/>
                <w:szCs w:val="20"/>
              </w:rPr>
            </w:pPr>
            <w:r>
              <w:rPr>
                <w:rFonts w:ascii="Arial" w:hAnsi="Arial" w:cs="Arial"/>
                <w:b/>
                <w:sz w:val="20"/>
                <w:szCs w:val="20"/>
              </w:rPr>
              <w:lastRenderedPageBreak/>
              <w:t>8</w:t>
            </w:r>
          </w:p>
          <w:p w:rsidR="00C54EF5" w:rsidRPr="00B30BC3" w:rsidRDefault="00C54EF5" w:rsidP="00FD7E3F">
            <w:pPr>
              <w:spacing w:line="23" w:lineRule="atLeast"/>
              <w:jc w:val="center"/>
              <w:rPr>
                <w:rFonts w:ascii="Arial" w:hAnsi="Arial" w:cs="Arial"/>
                <w:b/>
                <w:sz w:val="20"/>
                <w:szCs w:val="20"/>
              </w:rPr>
            </w:pPr>
          </w:p>
        </w:tc>
        <w:tc>
          <w:tcPr>
            <w:tcW w:w="4590" w:type="dxa"/>
          </w:tcPr>
          <w:p w:rsidR="00A87860" w:rsidRDefault="00B30BC3" w:rsidP="00C54EF5">
            <w:pPr>
              <w:autoSpaceDE w:val="0"/>
              <w:autoSpaceDN w:val="0"/>
              <w:adjustRightInd w:val="0"/>
              <w:spacing w:before="120" w:line="23" w:lineRule="atLeast"/>
              <w:jc w:val="both"/>
              <w:rPr>
                <w:rFonts w:ascii="Arial" w:hAnsi="Arial" w:cs="Arial"/>
                <w:sz w:val="20"/>
                <w:szCs w:val="20"/>
              </w:rPr>
            </w:pPr>
            <w:r w:rsidRPr="008224CC">
              <w:rPr>
                <w:rFonts w:ascii="Arial" w:hAnsi="Arial" w:cs="Arial"/>
                <w:b/>
                <w:bCs/>
                <w:sz w:val="20"/>
                <w:szCs w:val="20"/>
              </w:rPr>
              <w:t xml:space="preserve">Artículo 4.3.2. </w:t>
            </w:r>
            <w:r w:rsidRPr="008224CC">
              <w:rPr>
                <w:rFonts w:ascii="Arial" w:hAnsi="Arial" w:cs="Arial"/>
                <w:sz w:val="20"/>
                <w:szCs w:val="20"/>
              </w:rPr>
              <w:t>Para los efectos de la presente Ordenanza, el comportamiento al fuego de los materiales, elementos y componentes de la construcción se determinará de acuerdo con las siguientes normas o las que las reemplacen:</w:t>
            </w:r>
          </w:p>
          <w:p w:rsidR="00A87860" w:rsidRPr="008224CC" w:rsidRDefault="00A87860"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ind w:left="316" w:hanging="284"/>
              <w:jc w:val="both"/>
              <w:rPr>
                <w:rFonts w:ascii="Arial" w:hAnsi="Arial" w:cs="Arial"/>
                <w:b/>
                <w:bCs/>
                <w:sz w:val="20"/>
                <w:szCs w:val="20"/>
              </w:rPr>
            </w:pPr>
            <w:r w:rsidRPr="008224CC">
              <w:rPr>
                <w:rFonts w:ascii="Arial" w:hAnsi="Arial" w:cs="Arial"/>
                <w:b/>
                <w:bCs/>
                <w:sz w:val="20"/>
                <w:szCs w:val="20"/>
              </w:rPr>
              <w:t xml:space="preserve">- </w:t>
            </w:r>
            <w:r w:rsidR="00E1248C">
              <w:rPr>
                <w:rFonts w:ascii="Arial" w:hAnsi="Arial" w:cs="Arial"/>
                <w:b/>
                <w:bCs/>
                <w:sz w:val="20"/>
                <w:szCs w:val="20"/>
              </w:rPr>
              <w:t xml:space="preserve"> </w:t>
            </w:r>
            <w:r w:rsidRPr="008224CC">
              <w:rPr>
                <w:rFonts w:ascii="Arial" w:hAnsi="Arial" w:cs="Arial"/>
                <w:b/>
                <w:bCs/>
                <w:sz w:val="20"/>
                <w:szCs w:val="20"/>
              </w:rPr>
              <w:t>Normas generales, sobre prevención de incendio en edificios:</w:t>
            </w:r>
          </w:p>
          <w:p w:rsidR="00E05667" w:rsidRPr="008224CC" w:rsidRDefault="00E05667" w:rsidP="00FD7E3F">
            <w:pPr>
              <w:autoSpaceDE w:val="0"/>
              <w:autoSpaceDN w:val="0"/>
              <w:adjustRightInd w:val="0"/>
              <w:spacing w:line="23" w:lineRule="atLeast"/>
              <w:ind w:left="316" w:hanging="284"/>
              <w:jc w:val="both"/>
              <w:rPr>
                <w:rFonts w:ascii="Arial" w:hAnsi="Arial" w:cs="Arial"/>
                <w:b/>
                <w:bCs/>
                <w:sz w:val="20"/>
                <w:szCs w:val="20"/>
              </w:rPr>
            </w:pPr>
          </w:p>
          <w:p w:rsidR="00B30BC3" w:rsidRPr="00E1248C" w:rsidRDefault="00B30BC3" w:rsidP="00E1248C">
            <w:pPr>
              <w:pStyle w:val="Prrafodelista"/>
              <w:spacing w:before="60" w:after="60" w:line="23" w:lineRule="atLeast"/>
              <w:ind w:left="298"/>
              <w:contextualSpacing w:val="0"/>
              <w:jc w:val="both"/>
              <w:rPr>
                <w:rFonts w:ascii="Arial" w:hAnsi="Arial" w:cs="Arial"/>
                <w:color w:val="000000"/>
                <w:sz w:val="20"/>
                <w:szCs w:val="20"/>
              </w:rPr>
            </w:pPr>
            <w:r w:rsidRPr="00E1248C">
              <w:rPr>
                <w:rFonts w:ascii="Arial" w:hAnsi="Arial" w:cs="Arial"/>
                <w:color w:val="000000"/>
                <w:sz w:val="20"/>
                <w:szCs w:val="20"/>
              </w:rPr>
              <w:t>NCh 933 Terminología.</w:t>
            </w:r>
          </w:p>
          <w:p w:rsidR="00B30BC3" w:rsidRPr="00E1248C" w:rsidRDefault="00B30BC3" w:rsidP="00E1248C">
            <w:pPr>
              <w:pStyle w:val="Prrafodelista"/>
              <w:spacing w:before="60" w:after="60" w:line="23" w:lineRule="atLeast"/>
              <w:ind w:left="298"/>
              <w:contextualSpacing w:val="0"/>
              <w:jc w:val="both"/>
              <w:rPr>
                <w:rFonts w:ascii="Arial" w:hAnsi="Arial" w:cs="Arial"/>
                <w:color w:val="000000"/>
                <w:sz w:val="20"/>
                <w:szCs w:val="20"/>
              </w:rPr>
            </w:pPr>
            <w:r w:rsidRPr="00E1248C">
              <w:rPr>
                <w:rFonts w:ascii="Arial" w:hAnsi="Arial" w:cs="Arial"/>
                <w:color w:val="000000"/>
                <w:sz w:val="20"/>
                <w:szCs w:val="20"/>
              </w:rPr>
              <w:t>NCh 934 Clasificación de fuegos.</w:t>
            </w:r>
          </w:p>
          <w:p w:rsidR="00E05667" w:rsidRPr="008224CC" w:rsidRDefault="00E05667" w:rsidP="00FD7E3F">
            <w:pPr>
              <w:autoSpaceDE w:val="0"/>
              <w:autoSpaceDN w:val="0"/>
              <w:adjustRightInd w:val="0"/>
              <w:spacing w:line="23" w:lineRule="atLeast"/>
              <w:ind w:left="316"/>
              <w:jc w:val="both"/>
              <w:rPr>
                <w:rFonts w:ascii="Arial" w:hAnsi="Arial" w:cs="Arial"/>
                <w:sz w:val="20"/>
                <w:szCs w:val="20"/>
              </w:rPr>
            </w:pPr>
          </w:p>
          <w:p w:rsidR="00B30BC3" w:rsidRDefault="00B30BC3" w:rsidP="00E1248C">
            <w:pPr>
              <w:autoSpaceDE w:val="0"/>
              <w:autoSpaceDN w:val="0"/>
              <w:adjustRightInd w:val="0"/>
              <w:spacing w:line="23" w:lineRule="atLeast"/>
              <w:jc w:val="both"/>
              <w:rPr>
                <w:rFonts w:ascii="Arial" w:hAnsi="Arial" w:cs="Arial"/>
                <w:b/>
                <w:bCs/>
                <w:sz w:val="20"/>
                <w:szCs w:val="20"/>
              </w:rPr>
            </w:pPr>
            <w:r w:rsidRPr="008224CC">
              <w:rPr>
                <w:rFonts w:ascii="Arial" w:hAnsi="Arial" w:cs="Arial"/>
                <w:b/>
                <w:bCs/>
                <w:sz w:val="20"/>
                <w:szCs w:val="20"/>
              </w:rPr>
              <w:t xml:space="preserve">- </w:t>
            </w:r>
            <w:r w:rsidR="00E1248C">
              <w:rPr>
                <w:rFonts w:ascii="Arial" w:hAnsi="Arial" w:cs="Arial"/>
                <w:b/>
                <w:bCs/>
                <w:sz w:val="20"/>
                <w:szCs w:val="20"/>
              </w:rPr>
              <w:t xml:space="preserve">   </w:t>
            </w:r>
            <w:r w:rsidRPr="008224CC">
              <w:rPr>
                <w:rFonts w:ascii="Arial" w:hAnsi="Arial" w:cs="Arial"/>
                <w:b/>
                <w:bCs/>
                <w:sz w:val="20"/>
                <w:szCs w:val="20"/>
              </w:rPr>
              <w:t>Normas de resistencia al fuego:</w:t>
            </w:r>
          </w:p>
          <w:p w:rsidR="00E05667" w:rsidRPr="008224CC" w:rsidRDefault="00E05667" w:rsidP="00E05667">
            <w:pPr>
              <w:autoSpaceDE w:val="0"/>
              <w:autoSpaceDN w:val="0"/>
              <w:adjustRightInd w:val="0"/>
              <w:spacing w:line="23" w:lineRule="atLeast"/>
              <w:jc w:val="both"/>
              <w:rPr>
                <w:rFonts w:ascii="Arial" w:hAnsi="Arial" w:cs="Arial"/>
                <w:b/>
                <w:bCs/>
                <w:sz w:val="20"/>
                <w:szCs w:val="20"/>
              </w:rPr>
            </w:pPr>
          </w:p>
          <w:p w:rsidR="00B30BC3" w:rsidRPr="00E1248C" w:rsidRDefault="00B30BC3" w:rsidP="005A3AB9">
            <w:pPr>
              <w:pStyle w:val="Prrafodelista"/>
              <w:spacing w:before="60" w:after="60" w:line="23" w:lineRule="atLeast"/>
              <w:ind w:left="301"/>
              <w:contextualSpacing w:val="0"/>
              <w:jc w:val="both"/>
              <w:rPr>
                <w:rFonts w:ascii="Arial" w:hAnsi="Arial" w:cs="Arial"/>
                <w:color w:val="000000"/>
                <w:sz w:val="20"/>
                <w:szCs w:val="20"/>
              </w:rPr>
            </w:pPr>
            <w:r w:rsidRPr="00E1248C">
              <w:rPr>
                <w:rFonts w:ascii="Arial" w:hAnsi="Arial" w:cs="Arial"/>
                <w:color w:val="000000"/>
                <w:sz w:val="20"/>
                <w:szCs w:val="20"/>
              </w:rPr>
              <w:t xml:space="preserve">NCh 935/1 Ensaye de resistencia al fuego - </w:t>
            </w:r>
            <w:r w:rsidRPr="00E1248C">
              <w:rPr>
                <w:rFonts w:ascii="Arial" w:hAnsi="Arial" w:cs="Arial"/>
                <w:color w:val="000000"/>
                <w:sz w:val="20"/>
                <w:szCs w:val="20"/>
              </w:rPr>
              <w:lastRenderedPageBreak/>
              <w:t>Parte 1: Elementos de construcción general.</w:t>
            </w:r>
          </w:p>
          <w:p w:rsidR="00B30BC3" w:rsidRPr="00E1248C" w:rsidRDefault="00B30BC3" w:rsidP="005A3AB9">
            <w:pPr>
              <w:pStyle w:val="Prrafodelista"/>
              <w:spacing w:before="60" w:after="60" w:line="23" w:lineRule="atLeast"/>
              <w:ind w:left="301"/>
              <w:contextualSpacing w:val="0"/>
              <w:jc w:val="both"/>
              <w:rPr>
                <w:rFonts w:ascii="Arial" w:hAnsi="Arial" w:cs="Arial"/>
                <w:color w:val="000000"/>
                <w:sz w:val="20"/>
                <w:szCs w:val="20"/>
              </w:rPr>
            </w:pPr>
            <w:r w:rsidRPr="00E1248C">
              <w:rPr>
                <w:rFonts w:ascii="Arial" w:hAnsi="Arial" w:cs="Arial"/>
                <w:color w:val="000000"/>
                <w:sz w:val="20"/>
                <w:szCs w:val="20"/>
              </w:rPr>
              <w:t>NCh 935/2 Ensaye de resistencia al fuego - Parte 2: Puertas y otros elementos de cierre.</w:t>
            </w:r>
          </w:p>
          <w:p w:rsidR="00B30BC3" w:rsidRPr="00E1248C" w:rsidRDefault="00B30BC3" w:rsidP="005A3AB9">
            <w:pPr>
              <w:pStyle w:val="Prrafodelista"/>
              <w:spacing w:before="60" w:after="60" w:line="23" w:lineRule="atLeast"/>
              <w:ind w:left="301"/>
              <w:contextualSpacing w:val="0"/>
              <w:jc w:val="both"/>
              <w:rPr>
                <w:rFonts w:ascii="Arial" w:hAnsi="Arial" w:cs="Arial"/>
                <w:color w:val="000000"/>
                <w:sz w:val="20"/>
                <w:szCs w:val="20"/>
              </w:rPr>
            </w:pPr>
            <w:r w:rsidRPr="00E1248C">
              <w:rPr>
                <w:rFonts w:ascii="Arial" w:hAnsi="Arial" w:cs="Arial"/>
                <w:color w:val="000000"/>
                <w:sz w:val="20"/>
                <w:szCs w:val="20"/>
              </w:rPr>
              <w:t>NCh 2209 Ensaye del comportamiento al fuego de elementos de construcción vidriados.</w:t>
            </w: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ind w:left="599" w:hanging="425"/>
              <w:jc w:val="both"/>
              <w:rPr>
                <w:rFonts w:ascii="Arial" w:hAnsi="Arial" w:cs="Arial"/>
                <w:sz w:val="20"/>
                <w:szCs w:val="20"/>
              </w:rPr>
            </w:pPr>
          </w:p>
          <w:p w:rsidR="00B30BC3" w:rsidRDefault="00B30BC3" w:rsidP="00FD7E3F">
            <w:pPr>
              <w:autoSpaceDE w:val="0"/>
              <w:autoSpaceDN w:val="0"/>
              <w:adjustRightInd w:val="0"/>
              <w:spacing w:line="23" w:lineRule="atLeast"/>
              <w:jc w:val="both"/>
              <w:rPr>
                <w:rFonts w:ascii="Arial" w:hAnsi="Arial" w:cs="Arial"/>
                <w:sz w:val="20"/>
                <w:szCs w:val="20"/>
              </w:rPr>
            </w:pPr>
          </w:p>
          <w:p w:rsidR="00E1248C" w:rsidRDefault="00E1248C" w:rsidP="00FD7E3F">
            <w:pPr>
              <w:autoSpaceDE w:val="0"/>
              <w:autoSpaceDN w:val="0"/>
              <w:adjustRightInd w:val="0"/>
              <w:spacing w:line="23" w:lineRule="atLeast"/>
              <w:jc w:val="both"/>
              <w:rPr>
                <w:rFonts w:ascii="Arial" w:hAnsi="Arial" w:cs="Arial"/>
                <w:sz w:val="20"/>
                <w:szCs w:val="20"/>
              </w:rPr>
            </w:pPr>
          </w:p>
          <w:p w:rsidR="00E1248C" w:rsidRDefault="00E1248C"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1248C" w:rsidRDefault="00E1248C" w:rsidP="00E1248C">
            <w:pPr>
              <w:autoSpaceDE w:val="0"/>
              <w:autoSpaceDN w:val="0"/>
              <w:adjustRightInd w:val="0"/>
              <w:spacing w:line="23" w:lineRule="atLeast"/>
              <w:jc w:val="both"/>
              <w:rPr>
                <w:rFonts w:ascii="Arial" w:hAnsi="Arial" w:cs="Arial"/>
                <w:sz w:val="20"/>
                <w:szCs w:val="20"/>
              </w:rPr>
            </w:pPr>
          </w:p>
          <w:p w:rsidR="00B30BC3" w:rsidRDefault="00B30BC3" w:rsidP="00E1248C">
            <w:pPr>
              <w:autoSpaceDE w:val="0"/>
              <w:autoSpaceDN w:val="0"/>
              <w:adjustRightInd w:val="0"/>
              <w:spacing w:line="23" w:lineRule="atLeast"/>
              <w:ind w:left="440" w:hanging="425"/>
              <w:jc w:val="both"/>
              <w:rPr>
                <w:rFonts w:ascii="Arial" w:hAnsi="Arial" w:cs="Arial"/>
                <w:b/>
                <w:bCs/>
                <w:sz w:val="20"/>
                <w:szCs w:val="20"/>
              </w:rPr>
            </w:pPr>
            <w:r w:rsidRPr="008224CC">
              <w:rPr>
                <w:rFonts w:ascii="Arial" w:hAnsi="Arial" w:cs="Arial"/>
                <w:b/>
                <w:bCs/>
                <w:sz w:val="20"/>
                <w:szCs w:val="20"/>
              </w:rPr>
              <w:t xml:space="preserve">- </w:t>
            </w:r>
            <w:r w:rsidR="00E1248C">
              <w:rPr>
                <w:rFonts w:ascii="Arial" w:hAnsi="Arial" w:cs="Arial"/>
                <w:b/>
                <w:bCs/>
                <w:sz w:val="20"/>
                <w:szCs w:val="20"/>
              </w:rPr>
              <w:t xml:space="preserve"> </w:t>
            </w:r>
            <w:r w:rsidRPr="008224CC">
              <w:rPr>
                <w:rFonts w:ascii="Arial" w:hAnsi="Arial" w:cs="Arial"/>
                <w:b/>
                <w:bCs/>
                <w:sz w:val="20"/>
                <w:szCs w:val="20"/>
              </w:rPr>
              <w:t>Normas sobre cargas combustibles en edificios:</w:t>
            </w:r>
          </w:p>
          <w:p w:rsidR="00E05667" w:rsidRPr="008224CC" w:rsidRDefault="00E05667" w:rsidP="00FD7E3F">
            <w:pPr>
              <w:autoSpaceDE w:val="0"/>
              <w:autoSpaceDN w:val="0"/>
              <w:adjustRightInd w:val="0"/>
              <w:spacing w:line="23" w:lineRule="atLeast"/>
              <w:ind w:left="599" w:hanging="425"/>
              <w:jc w:val="both"/>
              <w:rPr>
                <w:rFonts w:ascii="Arial" w:hAnsi="Arial" w:cs="Arial"/>
                <w:b/>
                <w:bCs/>
                <w:sz w:val="20"/>
                <w:szCs w:val="20"/>
              </w:rPr>
            </w:pPr>
          </w:p>
          <w:p w:rsidR="00B30BC3" w:rsidRPr="00E1248C" w:rsidRDefault="00B30BC3" w:rsidP="00E1248C">
            <w:pPr>
              <w:pStyle w:val="Prrafodelista"/>
              <w:spacing w:before="60" w:after="60" w:line="23" w:lineRule="atLeast"/>
              <w:ind w:left="361"/>
              <w:contextualSpacing w:val="0"/>
              <w:jc w:val="both"/>
              <w:rPr>
                <w:rFonts w:ascii="Arial" w:hAnsi="Arial" w:cs="Arial"/>
                <w:color w:val="000000"/>
                <w:sz w:val="20"/>
                <w:szCs w:val="20"/>
              </w:rPr>
            </w:pPr>
            <w:r w:rsidRPr="00E1248C">
              <w:rPr>
                <w:rFonts w:ascii="Arial" w:hAnsi="Arial" w:cs="Arial"/>
                <w:color w:val="000000"/>
                <w:sz w:val="20"/>
                <w:szCs w:val="20"/>
              </w:rPr>
              <w:t>NCh 1914/1 Ensaye de reacción al fuego - Parte 1: Determinación de la no combustibilidad de materiales de construcción.</w:t>
            </w:r>
          </w:p>
          <w:p w:rsidR="00B30BC3" w:rsidRPr="00E1248C" w:rsidRDefault="00B30BC3" w:rsidP="00E1248C">
            <w:pPr>
              <w:pStyle w:val="Prrafodelista"/>
              <w:spacing w:before="60" w:after="60" w:line="23" w:lineRule="atLeast"/>
              <w:ind w:left="361"/>
              <w:contextualSpacing w:val="0"/>
              <w:jc w:val="both"/>
              <w:rPr>
                <w:rFonts w:ascii="Arial" w:hAnsi="Arial" w:cs="Arial"/>
                <w:color w:val="000000"/>
                <w:sz w:val="20"/>
                <w:szCs w:val="20"/>
              </w:rPr>
            </w:pPr>
            <w:r w:rsidRPr="00E1248C">
              <w:rPr>
                <w:rFonts w:ascii="Arial" w:hAnsi="Arial" w:cs="Arial"/>
                <w:color w:val="000000"/>
                <w:sz w:val="20"/>
                <w:szCs w:val="20"/>
              </w:rPr>
              <w:t>NCh 1914/2 Ensaye de reacción al fuego - Parte 2: Determinación del calor de combustión de materiales en general.</w:t>
            </w:r>
          </w:p>
          <w:p w:rsidR="00B30BC3" w:rsidRPr="00E1248C" w:rsidRDefault="00B30BC3" w:rsidP="00E1248C">
            <w:pPr>
              <w:pStyle w:val="Prrafodelista"/>
              <w:spacing w:before="60" w:after="60" w:line="23" w:lineRule="atLeast"/>
              <w:ind w:left="361"/>
              <w:contextualSpacing w:val="0"/>
              <w:jc w:val="both"/>
              <w:rPr>
                <w:rFonts w:ascii="Arial" w:hAnsi="Arial" w:cs="Arial"/>
                <w:color w:val="000000"/>
                <w:sz w:val="20"/>
                <w:szCs w:val="20"/>
              </w:rPr>
            </w:pPr>
            <w:r w:rsidRPr="00E1248C">
              <w:rPr>
                <w:rFonts w:ascii="Arial" w:hAnsi="Arial" w:cs="Arial"/>
                <w:color w:val="000000"/>
                <w:sz w:val="20"/>
                <w:szCs w:val="20"/>
              </w:rPr>
              <w:t>NCh 1916 Determinación de cargas combustibles.</w:t>
            </w:r>
          </w:p>
          <w:p w:rsidR="00B30BC3" w:rsidRPr="00E1248C" w:rsidRDefault="00B30BC3" w:rsidP="00E1248C">
            <w:pPr>
              <w:pStyle w:val="Prrafodelista"/>
              <w:spacing w:before="60" w:after="60" w:line="23" w:lineRule="atLeast"/>
              <w:ind w:left="361"/>
              <w:contextualSpacing w:val="0"/>
              <w:jc w:val="both"/>
              <w:rPr>
                <w:rFonts w:ascii="Arial" w:hAnsi="Arial" w:cs="Arial"/>
                <w:color w:val="000000"/>
                <w:sz w:val="20"/>
                <w:szCs w:val="20"/>
              </w:rPr>
            </w:pPr>
            <w:r w:rsidRPr="00E1248C">
              <w:rPr>
                <w:rFonts w:ascii="Arial" w:hAnsi="Arial" w:cs="Arial"/>
                <w:color w:val="000000"/>
                <w:sz w:val="20"/>
                <w:szCs w:val="20"/>
              </w:rPr>
              <w:t>NCh 1993 Clasificación de los edificios según su carga combustible.</w:t>
            </w:r>
          </w:p>
          <w:p w:rsidR="00E05667" w:rsidRPr="008224CC" w:rsidRDefault="00E05667" w:rsidP="00FD7E3F">
            <w:pPr>
              <w:autoSpaceDE w:val="0"/>
              <w:autoSpaceDN w:val="0"/>
              <w:adjustRightInd w:val="0"/>
              <w:spacing w:line="23" w:lineRule="atLeast"/>
              <w:ind w:left="316"/>
              <w:jc w:val="both"/>
              <w:rPr>
                <w:rFonts w:ascii="Arial" w:hAnsi="Arial" w:cs="Arial"/>
                <w:sz w:val="20"/>
                <w:szCs w:val="20"/>
              </w:rPr>
            </w:pPr>
          </w:p>
          <w:p w:rsidR="00B30BC3" w:rsidRDefault="00B30BC3" w:rsidP="00FD7E3F">
            <w:pPr>
              <w:autoSpaceDE w:val="0"/>
              <w:autoSpaceDN w:val="0"/>
              <w:adjustRightInd w:val="0"/>
              <w:spacing w:line="23" w:lineRule="atLeast"/>
              <w:ind w:left="316" w:hanging="316"/>
              <w:jc w:val="both"/>
              <w:rPr>
                <w:rFonts w:ascii="Arial" w:hAnsi="Arial" w:cs="Arial"/>
                <w:b/>
                <w:bCs/>
                <w:sz w:val="20"/>
                <w:szCs w:val="20"/>
              </w:rPr>
            </w:pPr>
            <w:r w:rsidRPr="008224CC">
              <w:rPr>
                <w:rFonts w:ascii="Arial" w:hAnsi="Arial" w:cs="Arial"/>
                <w:b/>
                <w:bCs/>
                <w:sz w:val="20"/>
                <w:szCs w:val="20"/>
              </w:rPr>
              <w:t xml:space="preserve">-    </w:t>
            </w:r>
            <w:r w:rsidR="00E1248C">
              <w:rPr>
                <w:rFonts w:ascii="Arial" w:hAnsi="Arial" w:cs="Arial"/>
                <w:b/>
                <w:bCs/>
                <w:sz w:val="20"/>
                <w:szCs w:val="20"/>
              </w:rPr>
              <w:t xml:space="preserve"> </w:t>
            </w:r>
            <w:r w:rsidRPr="008224CC">
              <w:rPr>
                <w:rFonts w:ascii="Arial" w:hAnsi="Arial" w:cs="Arial"/>
                <w:b/>
                <w:bCs/>
                <w:sz w:val="20"/>
                <w:szCs w:val="20"/>
              </w:rPr>
              <w:t>Normas sobre comportamiento al fuego:</w:t>
            </w:r>
          </w:p>
          <w:p w:rsidR="00E05667" w:rsidRPr="008224CC" w:rsidRDefault="00E05667" w:rsidP="00FD7E3F">
            <w:pPr>
              <w:autoSpaceDE w:val="0"/>
              <w:autoSpaceDN w:val="0"/>
              <w:adjustRightInd w:val="0"/>
              <w:spacing w:line="23" w:lineRule="atLeast"/>
              <w:ind w:left="316" w:hanging="316"/>
              <w:jc w:val="both"/>
              <w:rPr>
                <w:rFonts w:ascii="Arial" w:hAnsi="Arial" w:cs="Arial"/>
                <w:b/>
                <w:bCs/>
                <w:sz w:val="20"/>
                <w:szCs w:val="20"/>
              </w:rPr>
            </w:pPr>
          </w:p>
          <w:p w:rsidR="00B30BC3" w:rsidRPr="00E1248C" w:rsidRDefault="00B30BC3" w:rsidP="00E1248C">
            <w:pPr>
              <w:pStyle w:val="Prrafodelista"/>
              <w:spacing w:before="60" w:after="60" w:line="23" w:lineRule="atLeast"/>
              <w:ind w:left="319"/>
              <w:contextualSpacing w:val="0"/>
              <w:jc w:val="both"/>
              <w:rPr>
                <w:rFonts w:ascii="Arial" w:hAnsi="Arial" w:cs="Arial"/>
                <w:color w:val="000000"/>
                <w:sz w:val="20"/>
                <w:szCs w:val="20"/>
              </w:rPr>
            </w:pPr>
            <w:r w:rsidRPr="00E1248C">
              <w:rPr>
                <w:rFonts w:ascii="Arial" w:hAnsi="Arial" w:cs="Arial"/>
                <w:color w:val="000000"/>
                <w:sz w:val="20"/>
                <w:szCs w:val="20"/>
              </w:rPr>
              <w:t xml:space="preserve">NCh 1974 Pinturas - Determinación del </w:t>
            </w:r>
            <w:r w:rsidRPr="00E1248C">
              <w:rPr>
                <w:rFonts w:ascii="Arial" w:hAnsi="Arial" w:cs="Arial"/>
                <w:color w:val="000000"/>
                <w:sz w:val="20"/>
                <w:szCs w:val="20"/>
              </w:rPr>
              <w:lastRenderedPageBreak/>
              <w:t>retardo al fuego.</w:t>
            </w:r>
          </w:p>
          <w:p w:rsidR="00B30BC3" w:rsidRPr="00E1248C" w:rsidRDefault="00B30BC3" w:rsidP="00E1248C">
            <w:pPr>
              <w:pStyle w:val="Prrafodelista"/>
              <w:spacing w:before="60" w:after="60" w:line="23" w:lineRule="atLeast"/>
              <w:ind w:left="319"/>
              <w:contextualSpacing w:val="0"/>
              <w:jc w:val="both"/>
              <w:rPr>
                <w:rFonts w:ascii="Arial" w:hAnsi="Arial" w:cs="Arial"/>
                <w:color w:val="000000"/>
                <w:sz w:val="20"/>
                <w:szCs w:val="20"/>
              </w:rPr>
            </w:pPr>
            <w:r w:rsidRPr="00E1248C">
              <w:rPr>
                <w:rFonts w:ascii="Arial" w:hAnsi="Arial" w:cs="Arial"/>
                <w:color w:val="000000"/>
                <w:sz w:val="20"/>
                <w:szCs w:val="20"/>
              </w:rPr>
              <w:t>NCh 1977 Determinación del comportamiento de revestimientos textiles a la acción de una llama.</w:t>
            </w:r>
          </w:p>
          <w:p w:rsidR="00B30BC3" w:rsidRPr="00E1248C" w:rsidRDefault="00B30BC3" w:rsidP="00E1248C">
            <w:pPr>
              <w:pStyle w:val="Prrafodelista"/>
              <w:spacing w:before="60" w:after="60" w:line="23" w:lineRule="atLeast"/>
              <w:ind w:left="319"/>
              <w:contextualSpacing w:val="0"/>
              <w:jc w:val="both"/>
              <w:rPr>
                <w:rFonts w:ascii="Arial" w:hAnsi="Arial" w:cs="Arial"/>
                <w:color w:val="000000"/>
                <w:sz w:val="20"/>
                <w:szCs w:val="20"/>
              </w:rPr>
            </w:pPr>
            <w:r w:rsidRPr="00E1248C">
              <w:rPr>
                <w:rFonts w:ascii="Arial" w:hAnsi="Arial" w:cs="Arial"/>
                <w:color w:val="000000"/>
                <w:sz w:val="20"/>
                <w:szCs w:val="20"/>
              </w:rPr>
              <w:t>NCh 1979 Determinación del comportamiento de telas a la acción de una llama.</w:t>
            </w: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E05667" w:rsidRDefault="00E05667" w:rsidP="00FD7E3F">
            <w:pPr>
              <w:autoSpaceDE w:val="0"/>
              <w:autoSpaceDN w:val="0"/>
              <w:adjustRightInd w:val="0"/>
              <w:spacing w:line="23" w:lineRule="atLeast"/>
              <w:jc w:val="both"/>
              <w:rPr>
                <w:rFonts w:ascii="Arial" w:hAnsi="Arial" w:cs="Arial"/>
                <w:sz w:val="20"/>
                <w:szCs w:val="20"/>
              </w:rPr>
            </w:pPr>
          </w:p>
          <w:p w:rsidR="00D34C1D" w:rsidRDefault="00D34C1D" w:rsidP="00FD7E3F">
            <w:pPr>
              <w:autoSpaceDE w:val="0"/>
              <w:autoSpaceDN w:val="0"/>
              <w:adjustRightInd w:val="0"/>
              <w:spacing w:line="23" w:lineRule="atLeast"/>
              <w:jc w:val="both"/>
              <w:rPr>
                <w:rFonts w:ascii="Arial" w:hAnsi="Arial" w:cs="Arial"/>
                <w:sz w:val="20"/>
                <w:szCs w:val="20"/>
              </w:rPr>
            </w:pPr>
          </w:p>
          <w:p w:rsidR="00D34C1D" w:rsidRDefault="00D34C1D" w:rsidP="00FD7E3F">
            <w:pPr>
              <w:autoSpaceDE w:val="0"/>
              <w:autoSpaceDN w:val="0"/>
              <w:adjustRightInd w:val="0"/>
              <w:spacing w:line="23" w:lineRule="atLeast"/>
              <w:jc w:val="both"/>
              <w:rPr>
                <w:rFonts w:ascii="Arial" w:hAnsi="Arial" w:cs="Arial"/>
                <w:sz w:val="20"/>
                <w:szCs w:val="20"/>
              </w:rPr>
            </w:pPr>
          </w:p>
          <w:p w:rsidR="00E05667" w:rsidRPr="008224CC" w:rsidRDefault="00E05667"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ind w:left="316" w:hanging="284"/>
              <w:jc w:val="both"/>
              <w:rPr>
                <w:rFonts w:ascii="Arial" w:hAnsi="Arial" w:cs="Arial"/>
                <w:b/>
                <w:bCs/>
                <w:sz w:val="20"/>
                <w:szCs w:val="20"/>
              </w:rPr>
            </w:pPr>
            <w:r w:rsidRPr="008224CC">
              <w:rPr>
                <w:rFonts w:ascii="Arial" w:hAnsi="Arial" w:cs="Arial"/>
                <w:b/>
                <w:bCs/>
                <w:sz w:val="20"/>
                <w:szCs w:val="20"/>
              </w:rPr>
              <w:t>-   Normas sobre señalización en edificios:</w:t>
            </w:r>
          </w:p>
          <w:p w:rsidR="00E05667" w:rsidRPr="008224CC" w:rsidRDefault="00E05667" w:rsidP="00FD7E3F">
            <w:pPr>
              <w:autoSpaceDE w:val="0"/>
              <w:autoSpaceDN w:val="0"/>
              <w:adjustRightInd w:val="0"/>
              <w:spacing w:line="23" w:lineRule="atLeast"/>
              <w:ind w:left="316" w:hanging="284"/>
              <w:jc w:val="both"/>
              <w:rPr>
                <w:rFonts w:ascii="Arial" w:hAnsi="Arial" w:cs="Arial"/>
                <w:b/>
                <w:bCs/>
                <w:sz w:val="20"/>
                <w:szCs w:val="20"/>
              </w:rPr>
            </w:pPr>
          </w:p>
          <w:p w:rsidR="00B30BC3" w:rsidRPr="008224CC"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t>NCh 2111 Señales de seguridad.</w:t>
            </w:r>
          </w:p>
          <w:p w:rsidR="00B30BC3"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lastRenderedPageBreak/>
              <w:t xml:space="preserve">NCh 2189 Condiciones básicas. </w:t>
            </w:r>
          </w:p>
          <w:p w:rsidR="00E05667" w:rsidRPr="008224CC" w:rsidRDefault="00E05667" w:rsidP="00FD7E3F">
            <w:pPr>
              <w:autoSpaceDE w:val="0"/>
              <w:autoSpaceDN w:val="0"/>
              <w:adjustRightInd w:val="0"/>
              <w:spacing w:line="23" w:lineRule="atLeast"/>
              <w:ind w:left="316"/>
              <w:jc w:val="both"/>
              <w:rPr>
                <w:rFonts w:ascii="Arial" w:hAnsi="Arial" w:cs="Arial"/>
                <w:sz w:val="20"/>
                <w:szCs w:val="20"/>
              </w:rPr>
            </w:pPr>
          </w:p>
          <w:p w:rsidR="00B30BC3" w:rsidRDefault="00B30BC3" w:rsidP="00FD7E3F">
            <w:pPr>
              <w:autoSpaceDE w:val="0"/>
              <w:autoSpaceDN w:val="0"/>
              <w:adjustRightInd w:val="0"/>
              <w:spacing w:line="23" w:lineRule="atLeast"/>
              <w:ind w:left="316" w:hanging="284"/>
              <w:jc w:val="both"/>
              <w:rPr>
                <w:rFonts w:ascii="Arial" w:hAnsi="Arial" w:cs="Arial"/>
                <w:b/>
                <w:bCs/>
                <w:sz w:val="20"/>
                <w:szCs w:val="20"/>
              </w:rPr>
            </w:pPr>
            <w:r w:rsidRPr="008224CC">
              <w:rPr>
                <w:rFonts w:ascii="Arial" w:hAnsi="Arial" w:cs="Arial"/>
                <w:b/>
                <w:bCs/>
                <w:sz w:val="20"/>
                <w:szCs w:val="20"/>
              </w:rPr>
              <w:t>-   Normas sobre elementos de protección y combate contra incendios:</w:t>
            </w:r>
          </w:p>
          <w:p w:rsidR="00E05667" w:rsidRPr="008224CC" w:rsidRDefault="00E05667" w:rsidP="00FD7E3F">
            <w:pPr>
              <w:autoSpaceDE w:val="0"/>
              <w:autoSpaceDN w:val="0"/>
              <w:adjustRightInd w:val="0"/>
              <w:spacing w:line="23" w:lineRule="atLeast"/>
              <w:ind w:left="316" w:hanging="284"/>
              <w:jc w:val="both"/>
              <w:rPr>
                <w:rFonts w:ascii="Arial" w:hAnsi="Arial" w:cs="Arial"/>
                <w:b/>
                <w:bCs/>
                <w:sz w:val="20"/>
                <w:szCs w:val="20"/>
              </w:rPr>
            </w:pPr>
          </w:p>
          <w:p w:rsidR="00B30BC3" w:rsidRPr="008224CC"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t>NCh 1429 Extintores portátiles - Terminología y definiciones.</w:t>
            </w:r>
          </w:p>
          <w:p w:rsidR="00B30BC3" w:rsidRPr="008224CC"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t>NCh 1430 Extintores portátiles - Características y rotulación.</w:t>
            </w:r>
          </w:p>
          <w:p w:rsidR="00B30BC3" w:rsidRPr="008224CC"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t>NCh 1433 Ubicación y señalización de los extintores portátiles.</w:t>
            </w:r>
          </w:p>
          <w:p w:rsidR="00B30BC3" w:rsidRDefault="00B30BC3" w:rsidP="00FD7E3F">
            <w:pPr>
              <w:autoSpaceDE w:val="0"/>
              <w:autoSpaceDN w:val="0"/>
              <w:adjustRightInd w:val="0"/>
              <w:spacing w:line="23" w:lineRule="atLeast"/>
              <w:ind w:left="316"/>
              <w:jc w:val="both"/>
              <w:rPr>
                <w:rFonts w:ascii="Arial" w:hAnsi="Arial" w:cs="Arial"/>
                <w:sz w:val="20"/>
                <w:szCs w:val="20"/>
              </w:rPr>
            </w:pPr>
            <w:r w:rsidRPr="008224CC">
              <w:rPr>
                <w:rFonts w:ascii="Arial" w:hAnsi="Arial" w:cs="Arial"/>
                <w:sz w:val="20"/>
                <w:szCs w:val="20"/>
              </w:rPr>
              <w:t>NCh 1646 Grifo de incendio - Tipo columna de 100 mm - Diámetro nominal.</w:t>
            </w:r>
          </w:p>
          <w:p w:rsidR="00E05667" w:rsidRDefault="00E05667" w:rsidP="00FD7E3F">
            <w:pPr>
              <w:autoSpaceDE w:val="0"/>
              <w:autoSpaceDN w:val="0"/>
              <w:adjustRightInd w:val="0"/>
              <w:spacing w:line="23" w:lineRule="atLeast"/>
              <w:ind w:left="316"/>
              <w:jc w:val="both"/>
              <w:rPr>
                <w:rFonts w:ascii="Arial" w:hAnsi="Arial" w:cs="Arial"/>
                <w:sz w:val="20"/>
                <w:szCs w:val="20"/>
              </w:rPr>
            </w:pPr>
          </w:p>
          <w:p w:rsidR="006A506A" w:rsidRPr="008224CC" w:rsidRDefault="006A506A" w:rsidP="00FD7E3F">
            <w:pPr>
              <w:autoSpaceDE w:val="0"/>
              <w:autoSpaceDN w:val="0"/>
              <w:adjustRightInd w:val="0"/>
              <w:spacing w:line="23" w:lineRule="atLeast"/>
              <w:ind w:left="316"/>
              <w:jc w:val="both"/>
              <w:rPr>
                <w:rFonts w:ascii="Arial" w:hAnsi="Arial" w:cs="Arial"/>
                <w:sz w:val="20"/>
                <w:szCs w:val="20"/>
              </w:rPr>
            </w:pPr>
          </w:p>
          <w:p w:rsidR="00B30BC3" w:rsidRDefault="00B30BC3" w:rsidP="00FD7E3F">
            <w:pPr>
              <w:autoSpaceDE w:val="0"/>
              <w:autoSpaceDN w:val="0"/>
              <w:adjustRightInd w:val="0"/>
              <w:spacing w:line="23" w:lineRule="atLeast"/>
              <w:ind w:left="316" w:hanging="284"/>
              <w:jc w:val="both"/>
              <w:rPr>
                <w:rFonts w:ascii="Arial" w:hAnsi="Arial" w:cs="Arial"/>
                <w:b/>
                <w:bCs/>
                <w:sz w:val="20"/>
                <w:szCs w:val="20"/>
              </w:rPr>
            </w:pPr>
            <w:r w:rsidRPr="008224CC">
              <w:rPr>
                <w:rFonts w:ascii="Arial" w:hAnsi="Arial" w:cs="Arial"/>
                <w:b/>
                <w:bCs/>
                <w:sz w:val="20"/>
                <w:szCs w:val="20"/>
              </w:rPr>
              <w:t>-   Normas sobre rociadores automáticos:</w:t>
            </w:r>
          </w:p>
          <w:p w:rsidR="00E05667" w:rsidRPr="008224CC" w:rsidRDefault="00E05667" w:rsidP="00FD7E3F">
            <w:pPr>
              <w:autoSpaceDE w:val="0"/>
              <w:autoSpaceDN w:val="0"/>
              <w:adjustRightInd w:val="0"/>
              <w:spacing w:line="23" w:lineRule="atLeast"/>
              <w:ind w:left="316" w:hanging="284"/>
              <w:jc w:val="both"/>
              <w:rPr>
                <w:rFonts w:ascii="Arial" w:hAnsi="Arial" w:cs="Arial"/>
                <w:b/>
                <w:bCs/>
                <w:sz w:val="20"/>
                <w:szCs w:val="20"/>
              </w:rPr>
            </w:pPr>
          </w:p>
          <w:p w:rsidR="00B30BC3" w:rsidRPr="008224CC" w:rsidRDefault="00B30BC3" w:rsidP="00FD7E3F">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2095/1 Sistemas de rociadores– Parte 1: Terminología, características y clasificación.</w:t>
            </w:r>
          </w:p>
          <w:p w:rsidR="00B30BC3" w:rsidRPr="008224CC" w:rsidRDefault="00B30BC3" w:rsidP="00FD7E3F">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2095/2 Sistemas de rociadores- Parte 2: Equipos y componentes.</w:t>
            </w:r>
          </w:p>
          <w:p w:rsidR="00B30BC3" w:rsidRPr="008224CC" w:rsidRDefault="00B30BC3" w:rsidP="00FD7E3F">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2095/3 Sistemas de rociadores- Parte 3: Requisitos de los sistemas y de instalación.</w:t>
            </w:r>
          </w:p>
          <w:p w:rsidR="00B30BC3" w:rsidRPr="008224CC" w:rsidRDefault="00B30BC3" w:rsidP="00FD7E3F">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2095/4 Sistemas de rociadores- Parte 4: Diseño, planos y cálculos.</w:t>
            </w:r>
          </w:p>
          <w:p w:rsidR="00B30BC3" w:rsidRPr="008224CC" w:rsidRDefault="00B30BC3" w:rsidP="00FD7E3F">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2095/5 Sistemas de rociadores- Parte 5: Suministro de agua.</w:t>
            </w:r>
          </w:p>
          <w:p w:rsidR="00B30BC3" w:rsidRDefault="00B30BC3" w:rsidP="006A506A">
            <w:pPr>
              <w:autoSpaceDE w:val="0"/>
              <w:autoSpaceDN w:val="0"/>
              <w:adjustRightInd w:val="0"/>
              <w:spacing w:line="23" w:lineRule="atLeast"/>
              <w:ind w:left="316"/>
              <w:jc w:val="both"/>
              <w:rPr>
                <w:rFonts w:ascii="Arial" w:hAnsi="Arial" w:cs="Arial"/>
                <w:strike/>
                <w:sz w:val="20"/>
                <w:szCs w:val="20"/>
              </w:rPr>
            </w:pPr>
            <w:r w:rsidRPr="008224CC">
              <w:rPr>
                <w:rFonts w:ascii="Arial" w:hAnsi="Arial" w:cs="Arial"/>
                <w:strike/>
                <w:sz w:val="20"/>
                <w:szCs w:val="20"/>
              </w:rPr>
              <w:t>NCh 2095/6 Sistemas de rociadores- Parte 6: Rece</w:t>
            </w:r>
            <w:r w:rsidR="006A506A">
              <w:rPr>
                <w:rFonts w:ascii="Arial" w:hAnsi="Arial" w:cs="Arial"/>
                <w:strike/>
                <w:sz w:val="20"/>
                <w:szCs w:val="20"/>
              </w:rPr>
              <w:t>pción del sistema y mantención.</w:t>
            </w:r>
          </w:p>
          <w:p w:rsidR="00C365CC" w:rsidRPr="008224CC" w:rsidRDefault="00C365CC" w:rsidP="00FD7E3F">
            <w:pPr>
              <w:autoSpaceDE w:val="0"/>
              <w:autoSpaceDN w:val="0"/>
              <w:adjustRightInd w:val="0"/>
              <w:spacing w:line="23" w:lineRule="atLeast"/>
              <w:ind w:left="316"/>
              <w:jc w:val="both"/>
              <w:rPr>
                <w:rFonts w:ascii="Arial" w:hAnsi="Arial" w:cs="Arial"/>
                <w:strike/>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 xml:space="preserve">No obstante lo dispuesto en el inciso anterior, habrá un "Listado Oficial de Comportamiento al Fuego", confeccionado por el Ministerio de Vivienda y Urbanismo o por la entidad que éste determine, en el cual se registrarán, </w:t>
            </w:r>
            <w:r w:rsidRPr="008224CC">
              <w:rPr>
                <w:rFonts w:ascii="Arial" w:hAnsi="Arial" w:cs="Arial"/>
                <w:strike/>
                <w:sz w:val="20"/>
                <w:szCs w:val="20"/>
              </w:rPr>
              <w:t>mediante valores representativos,</w:t>
            </w:r>
            <w:r w:rsidRPr="008224CC">
              <w:rPr>
                <w:rFonts w:ascii="Arial" w:hAnsi="Arial" w:cs="Arial"/>
                <w:sz w:val="20"/>
                <w:szCs w:val="20"/>
              </w:rPr>
              <w:t xml:space="preserve"> las cualidades frente a la acción del fuego de los materiales, elementos y componentes utilizados en la actividad de la construcción. </w:t>
            </w:r>
            <w:r w:rsidRPr="008224CC">
              <w:rPr>
                <w:rFonts w:ascii="Arial" w:hAnsi="Arial" w:cs="Arial"/>
                <w:color w:val="000000"/>
                <w:sz w:val="20"/>
                <w:szCs w:val="20"/>
              </w:rPr>
              <w:t xml:space="preserve">Las características de comportamiento al fuego de los materiales, elementos y componentes </w:t>
            </w:r>
            <w:r w:rsidRPr="008224CC">
              <w:rPr>
                <w:rFonts w:ascii="Arial" w:hAnsi="Arial" w:cs="Arial"/>
                <w:color w:val="000000"/>
                <w:sz w:val="20"/>
                <w:szCs w:val="20"/>
              </w:rPr>
              <w:lastRenderedPageBreak/>
              <w:t>utilizados en la construcción, exigidas expresamente en esta Ordenanza, que no se encuentren incluidas en el Listado Oficial de Comportamiento al Fuego, deberán acreditarse mediante el certificado de ensaye correspondiente emitido por alguna Institución Oficial de Control Técnico de Calidad de los Materiales y Elementos Industriales para la Construcción.</w:t>
            </w: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pStyle w:val="Prrafodelista"/>
              <w:spacing w:line="23" w:lineRule="atLeast"/>
              <w:ind w:left="0" w:firstLine="1452"/>
              <w:contextualSpacing w:val="0"/>
              <w:jc w:val="both"/>
              <w:rPr>
                <w:rFonts w:ascii="Arial" w:hAnsi="Arial" w:cs="Arial"/>
                <w:sz w:val="20"/>
                <w:szCs w:val="20"/>
                <w:lang w:val="es-ES"/>
              </w:rPr>
            </w:pPr>
            <w:r w:rsidRPr="008224CC">
              <w:rPr>
                <w:rFonts w:ascii="Arial" w:hAnsi="Arial" w:cs="Arial"/>
                <w:sz w:val="20"/>
                <w:szCs w:val="20"/>
                <w:lang w:val="es-ES"/>
              </w:rPr>
              <w:t xml:space="preserve">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w:t>
            </w:r>
            <w:proofErr w:type="spellStart"/>
            <w:r w:rsidRPr="008224CC">
              <w:rPr>
                <w:rFonts w:ascii="Arial" w:hAnsi="Arial" w:cs="Arial"/>
                <w:sz w:val="20"/>
                <w:szCs w:val="20"/>
                <w:lang w:val="es-ES"/>
              </w:rPr>
              <w:t>Society</w:t>
            </w:r>
            <w:proofErr w:type="spellEnd"/>
            <w:r w:rsidRPr="008224CC">
              <w:rPr>
                <w:rFonts w:ascii="Arial" w:hAnsi="Arial" w:cs="Arial"/>
                <w:sz w:val="20"/>
                <w:szCs w:val="20"/>
                <w:lang w:val="es-ES"/>
              </w:rPr>
              <w:t xml:space="preserve"> </w:t>
            </w:r>
            <w:proofErr w:type="spellStart"/>
            <w:r w:rsidRPr="008224CC">
              <w:rPr>
                <w:rFonts w:ascii="Arial" w:hAnsi="Arial" w:cs="Arial"/>
                <w:sz w:val="20"/>
                <w:szCs w:val="20"/>
                <w:lang w:val="es-ES"/>
              </w:rPr>
              <w:t>for</w:t>
            </w:r>
            <w:proofErr w:type="spellEnd"/>
            <w:r w:rsidRPr="008224CC">
              <w:rPr>
                <w:rFonts w:ascii="Arial" w:hAnsi="Arial" w:cs="Arial"/>
                <w:sz w:val="20"/>
                <w:szCs w:val="20"/>
                <w:lang w:val="es-ES"/>
              </w:rPr>
              <w:t xml:space="preserve"> </w:t>
            </w:r>
            <w:proofErr w:type="spellStart"/>
            <w:r w:rsidRPr="008224CC">
              <w:rPr>
                <w:rFonts w:ascii="Arial" w:hAnsi="Arial" w:cs="Arial"/>
                <w:sz w:val="20"/>
                <w:szCs w:val="20"/>
                <w:lang w:val="es-ES"/>
              </w:rPr>
              <w:t>Testing</w:t>
            </w:r>
            <w:proofErr w:type="spellEnd"/>
            <w:r w:rsidRPr="008224CC">
              <w:rPr>
                <w:rFonts w:ascii="Arial" w:hAnsi="Arial" w:cs="Arial"/>
                <w:sz w:val="20"/>
                <w:szCs w:val="20"/>
                <w:lang w:val="es-ES"/>
              </w:rPr>
              <w:t xml:space="preserve"> and </w:t>
            </w:r>
            <w:proofErr w:type="spellStart"/>
            <w:r w:rsidRPr="008224CC">
              <w:rPr>
                <w:rFonts w:ascii="Arial" w:hAnsi="Arial" w:cs="Arial"/>
                <w:sz w:val="20"/>
                <w:szCs w:val="20"/>
                <w:lang w:val="es-ES"/>
              </w:rPr>
              <w:t>Materials</w:t>
            </w:r>
            <w:proofErr w:type="spellEnd"/>
            <w:r w:rsidRPr="008224CC">
              <w:rPr>
                <w:rFonts w:ascii="Arial" w:hAnsi="Arial" w:cs="Arial"/>
                <w:sz w:val="20"/>
                <w:szCs w:val="20"/>
                <w:lang w:val="es-ES"/>
              </w:rPr>
              <w:t xml:space="preserve"> (ASTM), de Laboratorios Aseguradores – </w:t>
            </w:r>
            <w:proofErr w:type="spellStart"/>
            <w:r w:rsidRPr="008224CC">
              <w:rPr>
                <w:rFonts w:ascii="Arial" w:hAnsi="Arial" w:cs="Arial"/>
                <w:sz w:val="20"/>
                <w:szCs w:val="20"/>
                <w:lang w:val="es-ES"/>
              </w:rPr>
              <w:t>Underwriter</w:t>
            </w:r>
            <w:proofErr w:type="spellEnd"/>
            <w:r w:rsidRPr="008224CC">
              <w:rPr>
                <w:rFonts w:ascii="Arial" w:hAnsi="Arial" w:cs="Arial"/>
                <w:sz w:val="20"/>
                <w:szCs w:val="20"/>
                <w:lang w:val="es-ES"/>
              </w:rPr>
              <w:t xml:space="preserve"> </w:t>
            </w:r>
            <w:proofErr w:type="spellStart"/>
            <w:r w:rsidRPr="008224CC">
              <w:rPr>
                <w:rFonts w:ascii="Arial" w:hAnsi="Arial" w:cs="Arial"/>
                <w:sz w:val="20"/>
                <w:szCs w:val="20"/>
                <w:lang w:val="es-ES"/>
              </w:rPr>
              <w:t>Laboratories</w:t>
            </w:r>
            <w:proofErr w:type="spellEnd"/>
            <w:r w:rsidRPr="008224CC">
              <w:rPr>
                <w:rFonts w:ascii="Arial" w:hAnsi="Arial" w:cs="Arial"/>
                <w:sz w:val="20"/>
                <w:szCs w:val="20"/>
                <w:lang w:val="es-ES"/>
              </w:rPr>
              <w:t xml:space="preserve"> (UL) o del Comité de Normas Alemán – </w:t>
            </w:r>
            <w:proofErr w:type="spellStart"/>
            <w:r w:rsidRPr="008224CC">
              <w:rPr>
                <w:rFonts w:ascii="Arial" w:hAnsi="Arial" w:cs="Arial"/>
                <w:sz w:val="20"/>
                <w:szCs w:val="20"/>
                <w:lang w:val="es-ES"/>
              </w:rPr>
              <w:t>Deutscher</w:t>
            </w:r>
            <w:proofErr w:type="spellEnd"/>
            <w:r w:rsidRPr="008224CC">
              <w:rPr>
                <w:rFonts w:ascii="Arial" w:hAnsi="Arial" w:cs="Arial"/>
                <w:sz w:val="20"/>
                <w:szCs w:val="20"/>
                <w:lang w:val="es-ES"/>
              </w:rPr>
              <w:t xml:space="preserve"> </w:t>
            </w:r>
            <w:proofErr w:type="spellStart"/>
            <w:r w:rsidRPr="008224CC">
              <w:rPr>
                <w:rFonts w:ascii="Arial" w:hAnsi="Arial" w:cs="Arial"/>
                <w:sz w:val="20"/>
                <w:szCs w:val="20"/>
                <w:lang w:val="es-ES"/>
              </w:rPr>
              <w:t>Normenausschuss</w:t>
            </w:r>
            <w:proofErr w:type="spellEnd"/>
            <w:r w:rsidRPr="008224CC">
              <w:rPr>
                <w:rFonts w:ascii="Arial" w:hAnsi="Arial" w:cs="Arial"/>
                <w:sz w:val="20"/>
                <w:szCs w:val="20"/>
                <w:lang w:val="es-ES"/>
              </w:rPr>
              <w:t xml:space="preserve"> (Normas DIN).</w:t>
            </w:r>
          </w:p>
          <w:p w:rsidR="00B30BC3" w:rsidRPr="008224CC" w:rsidRDefault="00B30BC3" w:rsidP="00FD7E3F">
            <w:pPr>
              <w:pStyle w:val="Prrafodelista"/>
              <w:spacing w:line="23" w:lineRule="atLeast"/>
              <w:ind w:left="0" w:firstLine="1452"/>
              <w:contextualSpacing w:val="0"/>
              <w:jc w:val="both"/>
              <w:rPr>
                <w:rFonts w:ascii="Arial" w:hAnsi="Arial" w:cs="Arial"/>
                <w:sz w:val="20"/>
                <w:szCs w:val="20"/>
                <w:lang w:val="es-ES"/>
              </w:rPr>
            </w:pPr>
          </w:p>
          <w:p w:rsidR="00B30BC3" w:rsidRPr="008224CC" w:rsidRDefault="00B30BC3" w:rsidP="00FD7E3F">
            <w:pPr>
              <w:autoSpaceDE w:val="0"/>
              <w:autoSpaceDN w:val="0"/>
              <w:adjustRightInd w:val="0"/>
              <w:spacing w:line="23" w:lineRule="atLeast"/>
              <w:ind w:firstLine="1450"/>
              <w:jc w:val="both"/>
              <w:rPr>
                <w:rFonts w:ascii="Arial" w:hAnsi="Arial" w:cs="Arial"/>
                <w:strike/>
                <w:sz w:val="20"/>
                <w:szCs w:val="20"/>
              </w:rPr>
            </w:pPr>
            <w:r w:rsidRPr="008224CC">
              <w:rPr>
                <w:rFonts w:ascii="Arial" w:hAnsi="Arial" w:cs="Arial"/>
                <w:strike/>
                <w:sz w:val="20"/>
                <w:szCs w:val="20"/>
              </w:rPr>
              <w:t xml:space="preserve">Mientras no se dicten las demás Normas Técnicas Oficiales sobre sistemas de rociadores, los Estudios de Seguridad podrán utilizar las normas NFPA 13 de la Asociación Nacional de Protección contra el Fuego – </w:t>
            </w:r>
            <w:proofErr w:type="spellStart"/>
            <w:r w:rsidRPr="008224CC">
              <w:rPr>
                <w:rFonts w:ascii="Arial" w:hAnsi="Arial" w:cs="Arial"/>
                <w:strike/>
                <w:sz w:val="20"/>
                <w:szCs w:val="20"/>
              </w:rPr>
              <w:t>National</w:t>
            </w:r>
            <w:proofErr w:type="spellEnd"/>
            <w:r w:rsidRPr="008224CC">
              <w:rPr>
                <w:rFonts w:ascii="Arial" w:hAnsi="Arial" w:cs="Arial"/>
                <w:strike/>
                <w:sz w:val="20"/>
                <w:szCs w:val="20"/>
              </w:rPr>
              <w:t xml:space="preserve"> </w:t>
            </w:r>
            <w:proofErr w:type="spellStart"/>
            <w:r w:rsidRPr="008224CC">
              <w:rPr>
                <w:rFonts w:ascii="Arial" w:hAnsi="Arial" w:cs="Arial"/>
                <w:strike/>
                <w:sz w:val="20"/>
                <w:szCs w:val="20"/>
              </w:rPr>
              <w:t>Fire</w:t>
            </w:r>
            <w:proofErr w:type="spellEnd"/>
            <w:r w:rsidRPr="008224CC">
              <w:rPr>
                <w:rFonts w:ascii="Arial" w:hAnsi="Arial" w:cs="Arial"/>
                <w:strike/>
                <w:sz w:val="20"/>
                <w:szCs w:val="20"/>
              </w:rPr>
              <w:t xml:space="preserve"> </w:t>
            </w:r>
            <w:proofErr w:type="spellStart"/>
            <w:r w:rsidRPr="008224CC">
              <w:rPr>
                <w:rFonts w:ascii="Arial" w:hAnsi="Arial" w:cs="Arial"/>
                <w:strike/>
                <w:sz w:val="20"/>
                <w:szCs w:val="20"/>
              </w:rPr>
              <w:t>Protection</w:t>
            </w:r>
            <w:proofErr w:type="spellEnd"/>
            <w:r w:rsidRPr="008224CC">
              <w:rPr>
                <w:rFonts w:ascii="Arial" w:hAnsi="Arial" w:cs="Arial"/>
                <w:strike/>
                <w:sz w:val="20"/>
                <w:szCs w:val="20"/>
              </w:rPr>
              <w:t xml:space="preserve"> </w:t>
            </w:r>
            <w:proofErr w:type="spellStart"/>
            <w:r w:rsidRPr="008224CC">
              <w:rPr>
                <w:rFonts w:ascii="Arial" w:hAnsi="Arial" w:cs="Arial"/>
                <w:strike/>
                <w:sz w:val="20"/>
                <w:szCs w:val="20"/>
              </w:rPr>
              <w:t>Association</w:t>
            </w:r>
            <w:proofErr w:type="spellEnd"/>
            <w:r w:rsidRPr="008224CC">
              <w:rPr>
                <w:rFonts w:ascii="Arial" w:hAnsi="Arial" w:cs="Arial"/>
                <w:strike/>
                <w:sz w:val="20"/>
                <w:szCs w:val="20"/>
              </w:rPr>
              <w:t xml:space="preserve"> (N.F.P.A.).</w:t>
            </w:r>
          </w:p>
          <w:p w:rsidR="00B30BC3" w:rsidRPr="008224CC" w:rsidRDefault="00B30BC3" w:rsidP="00FD7E3F">
            <w:pPr>
              <w:autoSpaceDE w:val="0"/>
              <w:autoSpaceDN w:val="0"/>
              <w:adjustRightInd w:val="0"/>
              <w:spacing w:line="23" w:lineRule="atLeast"/>
              <w:jc w:val="both"/>
              <w:rPr>
                <w:rFonts w:ascii="Arial" w:hAnsi="Arial" w:cs="Arial"/>
                <w:strike/>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 xml:space="preserve">Si al solicitarse la recepción definitiva de una edificación, alguno de los elementos, materiales o componentes utilizados en ésta no figura en el Listado Oficial de Comportamiento al Fuego y no cuenta con </w:t>
            </w:r>
            <w:r w:rsidRPr="008224CC">
              <w:rPr>
                <w:rFonts w:ascii="Arial" w:hAnsi="Arial" w:cs="Arial"/>
                <w:strike/>
                <w:sz w:val="20"/>
                <w:szCs w:val="20"/>
              </w:rPr>
              <w:t>certificación oficial</w:t>
            </w:r>
            <w:r w:rsidRPr="008224CC">
              <w:rPr>
                <w:rFonts w:ascii="Arial" w:hAnsi="Arial" w:cs="Arial"/>
                <w:sz w:val="20"/>
                <w:szCs w:val="20"/>
              </w:rPr>
              <w:t xml:space="preserve"> conforme a este artículo, se deberá presentar </w:t>
            </w:r>
            <w:r w:rsidRPr="008224CC">
              <w:rPr>
                <w:rFonts w:ascii="Arial" w:hAnsi="Arial" w:cs="Arial"/>
                <w:strike/>
                <w:sz w:val="20"/>
                <w:szCs w:val="20"/>
              </w:rPr>
              <w:t xml:space="preserve">una certificación de un profesional especialista, asimilando el elemento, material o componente propuesto a alguno de los tipos que indica el artículo 4.3.3. de este mismo Capítulo y adjuntar la certificación de </w:t>
            </w:r>
            <w:r w:rsidRPr="008224CC">
              <w:rPr>
                <w:rFonts w:ascii="Arial" w:hAnsi="Arial" w:cs="Arial"/>
                <w:strike/>
                <w:sz w:val="20"/>
                <w:szCs w:val="20"/>
              </w:rPr>
              <w:lastRenderedPageBreak/>
              <w:t>éstos en el país de origen.</w:t>
            </w:r>
            <w:r w:rsidRPr="008224CC">
              <w:rPr>
                <w:rFonts w:ascii="Arial" w:hAnsi="Arial" w:cs="Arial"/>
                <w:sz w:val="20"/>
                <w:szCs w:val="20"/>
              </w:rPr>
              <w:t xml:space="preserve"> Si no fuere posible </w:t>
            </w:r>
            <w:r w:rsidRPr="008224CC">
              <w:rPr>
                <w:rFonts w:ascii="Arial" w:hAnsi="Arial" w:cs="Arial"/>
                <w:strike/>
                <w:color w:val="000000"/>
                <w:sz w:val="20"/>
                <w:szCs w:val="20"/>
              </w:rPr>
              <w:t xml:space="preserve">tal </w:t>
            </w:r>
            <w:r w:rsidRPr="008224CC">
              <w:rPr>
                <w:rFonts w:ascii="Arial" w:hAnsi="Arial" w:cs="Arial"/>
                <w:sz w:val="20"/>
                <w:szCs w:val="20"/>
              </w:rPr>
              <w:t xml:space="preserve">asimilación, el Director de Obras Municipales exigirá que se presente </w:t>
            </w:r>
            <w:r w:rsidRPr="008224CC">
              <w:rPr>
                <w:rFonts w:ascii="Arial" w:hAnsi="Arial" w:cs="Arial"/>
                <w:strike/>
                <w:color w:val="000000"/>
                <w:sz w:val="20"/>
                <w:szCs w:val="20"/>
              </w:rPr>
              <w:t>una certificación de ensaye de laboratorio</w:t>
            </w:r>
            <w:r w:rsidRPr="008224CC">
              <w:rPr>
                <w:rFonts w:ascii="Arial" w:hAnsi="Arial" w:cs="Arial"/>
                <w:color w:val="FF0000"/>
                <w:sz w:val="20"/>
                <w:szCs w:val="20"/>
              </w:rPr>
              <w:t xml:space="preserve"> </w:t>
            </w:r>
            <w:r w:rsidRPr="008224CC">
              <w:rPr>
                <w:rFonts w:ascii="Arial" w:hAnsi="Arial" w:cs="Arial"/>
                <w:sz w:val="20"/>
                <w:szCs w:val="20"/>
              </w:rPr>
              <w:t>emitido por una Institución Oficial de Control Técnico de Calidad de los Materiales y Elementos Industriales para la Construcción.</w:t>
            </w: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AB6C75" w:rsidRDefault="00AB6C75" w:rsidP="00FD7E3F">
            <w:pPr>
              <w:autoSpaceDE w:val="0"/>
              <w:autoSpaceDN w:val="0"/>
              <w:adjustRightInd w:val="0"/>
              <w:spacing w:line="23" w:lineRule="atLeast"/>
              <w:ind w:firstLine="1450"/>
              <w:jc w:val="both"/>
              <w:rPr>
                <w:rFonts w:ascii="Arial" w:hAnsi="Arial" w:cs="Arial"/>
                <w:sz w:val="20"/>
                <w:szCs w:val="20"/>
              </w:rPr>
            </w:pPr>
          </w:p>
          <w:p w:rsidR="00AB6C75" w:rsidRDefault="00AB6C75" w:rsidP="00FD7E3F">
            <w:pPr>
              <w:autoSpaceDE w:val="0"/>
              <w:autoSpaceDN w:val="0"/>
              <w:adjustRightInd w:val="0"/>
              <w:spacing w:line="23" w:lineRule="atLeast"/>
              <w:ind w:firstLine="1450"/>
              <w:jc w:val="both"/>
              <w:rPr>
                <w:rFonts w:ascii="Arial" w:hAnsi="Arial" w:cs="Arial"/>
                <w:sz w:val="20"/>
                <w:szCs w:val="20"/>
              </w:rPr>
            </w:pPr>
          </w:p>
          <w:p w:rsidR="005A3AB9" w:rsidRDefault="005A3AB9" w:rsidP="005A3AB9">
            <w:pPr>
              <w:autoSpaceDE w:val="0"/>
              <w:autoSpaceDN w:val="0"/>
              <w:adjustRightInd w:val="0"/>
              <w:spacing w:line="23" w:lineRule="atLeast"/>
              <w:jc w:val="both"/>
              <w:rPr>
                <w:rFonts w:ascii="Arial" w:hAnsi="Arial" w:cs="Arial"/>
                <w:sz w:val="20"/>
                <w:szCs w:val="20"/>
              </w:rPr>
            </w:pPr>
          </w:p>
          <w:p w:rsidR="00153836" w:rsidRDefault="00153836" w:rsidP="005A3AB9">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Para los efectos del presente Capítulo, se entenderá por componente, aquel producto destinado a la construcción que antes de su instalación presenta su forma definitiva, pero que sólo funciona conectado o formando parte de un elemento, tales como cerraduras, herrajes y rociadores.</w:t>
            </w:r>
          </w:p>
        </w:tc>
        <w:tc>
          <w:tcPr>
            <w:tcW w:w="4600" w:type="dxa"/>
          </w:tcPr>
          <w:p w:rsidR="00B30BC3" w:rsidRPr="008224CC" w:rsidRDefault="00B30BC3" w:rsidP="00C54EF5">
            <w:pPr>
              <w:autoSpaceDE w:val="0"/>
              <w:autoSpaceDN w:val="0"/>
              <w:adjustRightInd w:val="0"/>
              <w:spacing w:before="120" w:line="23" w:lineRule="atLeast"/>
              <w:jc w:val="both"/>
              <w:rPr>
                <w:rFonts w:ascii="Arial" w:hAnsi="Arial" w:cs="Arial"/>
                <w:color w:val="FF0000"/>
                <w:sz w:val="20"/>
                <w:szCs w:val="20"/>
              </w:rPr>
            </w:pPr>
            <w:r w:rsidRPr="008224CC">
              <w:rPr>
                <w:rFonts w:ascii="Arial" w:hAnsi="Arial" w:cs="Arial"/>
                <w:b/>
                <w:bCs/>
                <w:sz w:val="20"/>
                <w:szCs w:val="20"/>
              </w:rPr>
              <w:lastRenderedPageBreak/>
              <w:t>Artículo 4.3.2.</w:t>
            </w:r>
            <w:r w:rsidRPr="008224CC">
              <w:rPr>
                <w:rFonts w:ascii="Arial" w:hAnsi="Arial" w:cs="Arial"/>
                <w:color w:val="FF0000"/>
                <w:sz w:val="20"/>
                <w:szCs w:val="20"/>
              </w:rPr>
              <w:t xml:space="preserve"> </w:t>
            </w:r>
            <w:r w:rsidRPr="008224CC">
              <w:rPr>
                <w:rFonts w:ascii="Arial" w:hAnsi="Arial" w:cs="Arial"/>
                <w:color w:val="000000" w:themeColor="text1"/>
                <w:sz w:val="20"/>
                <w:szCs w:val="20"/>
              </w:rPr>
              <w:t>Para los efectos de la presente Ordenanza, el comportamiento al fuego de los materiales, elementos y componentes de la construcción se determinará de acuerdo con las siguientes normas o las que las reemplacen</w:t>
            </w:r>
            <w:r w:rsidRPr="008224CC">
              <w:rPr>
                <w:rFonts w:ascii="Arial" w:hAnsi="Arial" w:cs="Arial"/>
                <w:color w:val="FF0000"/>
                <w:sz w:val="20"/>
                <w:szCs w:val="20"/>
              </w:rPr>
              <w:t>.</w:t>
            </w: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E05667"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lang w:val="es-ES"/>
              </w:rPr>
            </w:pPr>
            <w:r w:rsidRPr="008224CC">
              <w:rPr>
                <w:rFonts w:ascii="Arial" w:hAnsi="Arial" w:cs="Arial"/>
                <w:b/>
                <w:color w:val="000000"/>
                <w:sz w:val="20"/>
                <w:szCs w:val="20"/>
              </w:rPr>
              <w:t>Normas generales, sobre prevención de incendio en edificios:</w:t>
            </w:r>
          </w:p>
          <w:p w:rsidR="00E05667" w:rsidRPr="008224CC" w:rsidRDefault="00E05667" w:rsidP="00E05667">
            <w:pPr>
              <w:pStyle w:val="Prrafodelista"/>
              <w:spacing w:line="23" w:lineRule="atLeast"/>
              <w:ind w:left="459"/>
              <w:contextualSpacing w:val="0"/>
              <w:jc w:val="both"/>
              <w:rPr>
                <w:rFonts w:ascii="Arial" w:hAnsi="Arial" w:cs="Arial"/>
                <w:b/>
                <w:color w:val="000000"/>
                <w:sz w:val="20"/>
                <w:szCs w:val="20"/>
                <w:lang w:val="es-ES"/>
              </w:rPr>
            </w:pP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933 Terminología.</w:t>
            </w:r>
          </w:p>
          <w:p w:rsidR="00B30BC3"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934 Clasificación de fuegos.</w:t>
            </w:r>
          </w:p>
          <w:p w:rsidR="00E05667" w:rsidRPr="008224CC" w:rsidRDefault="00E05667" w:rsidP="00FD7E3F">
            <w:pPr>
              <w:pStyle w:val="Prrafodelista"/>
              <w:spacing w:line="23" w:lineRule="atLeast"/>
              <w:ind w:left="459"/>
              <w:contextualSpacing w:val="0"/>
              <w:jc w:val="both"/>
              <w:rPr>
                <w:rFonts w:ascii="Arial" w:hAnsi="Arial" w:cs="Arial"/>
                <w:color w:val="000000"/>
                <w:sz w:val="20"/>
                <w:szCs w:val="20"/>
              </w:rPr>
            </w:pPr>
          </w:p>
          <w:p w:rsidR="00B30BC3"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rPr>
            </w:pPr>
            <w:r w:rsidRPr="008224CC">
              <w:rPr>
                <w:rFonts w:ascii="Arial" w:hAnsi="Arial" w:cs="Arial"/>
                <w:b/>
                <w:color w:val="000000"/>
                <w:sz w:val="20"/>
                <w:szCs w:val="20"/>
              </w:rPr>
              <w:t>Normas de resistencia al fuego:</w:t>
            </w:r>
          </w:p>
          <w:p w:rsidR="00E05667" w:rsidRPr="008224CC" w:rsidRDefault="00E05667" w:rsidP="00E1248C">
            <w:pPr>
              <w:pStyle w:val="Prrafodelista"/>
              <w:spacing w:line="23" w:lineRule="atLeast"/>
              <w:ind w:left="459"/>
              <w:contextualSpacing w:val="0"/>
              <w:jc w:val="both"/>
              <w:rPr>
                <w:rFonts w:ascii="Arial" w:hAnsi="Arial" w:cs="Arial"/>
                <w:b/>
                <w:color w:val="000000"/>
                <w:sz w:val="20"/>
                <w:szCs w:val="20"/>
              </w:rPr>
            </w:pP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 xml:space="preserve">NCh 935/1 Ensaye de resistencia al fuego - </w:t>
            </w:r>
            <w:r w:rsidRPr="008224CC">
              <w:rPr>
                <w:rFonts w:ascii="Arial" w:hAnsi="Arial" w:cs="Arial"/>
                <w:color w:val="000000"/>
                <w:sz w:val="20"/>
                <w:szCs w:val="20"/>
              </w:rPr>
              <w:lastRenderedPageBreak/>
              <w:t>Parte 1: Elementos de construcción general.</w:t>
            </w: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935/2 Ensaye de resistencia al fuego - Parte 2: Puertas y otros elementos de cierre.</w:t>
            </w:r>
          </w:p>
          <w:p w:rsidR="00B30BC3" w:rsidRPr="00E1248C" w:rsidRDefault="00B30BC3" w:rsidP="00E1248C">
            <w:pPr>
              <w:pStyle w:val="Prrafodelista"/>
              <w:spacing w:before="60" w:after="60" w:line="23" w:lineRule="atLeast"/>
              <w:ind w:left="459"/>
              <w:contextualSpacing w:val="0"/>
              <w:jc w:val="both"/>
              <w:rPr>
                <w:rFonts w:ascii="Arial" w:hAnsi="Arial" w:cs="Arial"/>
                <w:color w:val="000000" w:themeColor="text1"/>
                <w:sz w:val="20"/>
                <w:szCs w:val="20"/>
                <w:highlight w:val="yellow"/>
                <w:lang w:val="es-CL"/>
              </w:rPr>
            </w:pPr>
            <w:r w:rsidRPr="00E1248C">
              <w:rPr>
                <w:rFonts w:ascii="Arial" w:hAnsi="Arial" w:cs="Arial"/>
                <w:color w:val="000000" w:themeColor="text1"/>
                <w:sz w:val="20"/>
                <w:szCs w:val="20"/>
                <w:highlight w:val="yellow"/>
                <w:lang w:val="es-CL"/>
              </w:rPr>
              <w:t>NCh 935/3 Ensaye de resistencia al fuego - Parte 3: Sistemas de Sello de Penetraciones.</w:t>
            </w:r>
          </w:p>
          <w:p w:rsidR="00B30BC3" w:rsidRPr="00E1248C" w:rsidRDefault="00B30BC3" w:rsidP="00E1248C">
            <w:pPr>
              <w:pStyle w:val="Prrafodelista"/>
              <w:spacing w:before="60" w:after="60" w:line="23" w:lineRule="atLeast"/>
              <w:ind w:left="459"/>
              <w:contextualSpacing w:val="0"/>
              <w:jc w:val="both"/>
              <w:rPr>
                <w:rFonts w:ascii="Arial" w:hAnsi="Arial" w:cs="Arial"/>
                <w:color w:val="000000" w:themeColor="text1"/>
                <w:sz w:val="20"/>
                <w:szCs w:val="20"/>
                <w:highlight w:val="yellow"/>
                <w:lang w:val="es-CL"/>
              </w:rPr>
            </w:pPr>
            <w:r w:rsidRPr="00E1248C">
              <w:rPr>
                <w:rFonts w:ascii="Arial" w:hAnsi="Arial" w:cs="Arial"/>
                <w:color w:val="000000" w:themeColor="text1"/>
                <w:sz w:val="20"/>
                <w:szCs w:val="20"/>
                <w:highlight w:val="yellow"/>
                <w:lang w:val="es-CL"/>
              </w:rPr>
              <w:t>NCh 935/4 Ensaye de resistencia al fuego - Parte 4: Conductos de ventilación.</w:t>
            </w:r>
          </w:p>
          <w:p w:rsidR="00B30BC3" w:rsidRPr="00E1248C" w:rsidRDefault="00B30BC3" w:rsidP="00E1248C">
            <w:pPr>
              <w:pStyle w:val="Prrafodelista"/>
              <w:spacing w:before="60" w:after="60" w:line="23" w:lineRule="atLeast"/>
              <w:ind w:left="459"/>
              <w:contextualSpacing w:val="0"/>
              <w:jc w:val="both"/>
              <w:rPr>
                <w:rFonts w:ascii="Arial" w:hAnsi="Arial" w:cs="Arial"/>
                <w:color w:val="000000" w:themeColor="text1"/>
                <w:sz w:val="20"/>
                <w:szCs w:val="20"/>
                <w:lang w:val="es-CL"/>
              </w:rPr>
            </w:pPr>
            <w:r w:rsidRPr="00E1248C">
              <w:rPr>
                <w:rFonts w:ascii="Arial" w:hAnsi="Arial" w:cs="Arial"/>
                <w:color w:val="000000" w:themeColor="text1"/>
                <w:sz w:val="20"/>
                <w:szCs w:val="20"/>
                <w:highlight w:val="yellow"/>
                <w:lang w:val="es-CL"/>
              </w:rPr>
              <w:t>NCh 935/5 Ensaye de resistencia al fuego - Parte 5:</w:t>
            </w:r>
            <w:r w:rsidR="00E1248C" w:rsidRPr="00E1248C">
              <w:rPr>
                <w:rFonts w:ascii="Arial" w:hAnsi="Arial" w:cs="Arial"/>
                <w:color w:val="000000" w:themeColor="text1"/>
                <w:sz w:val="20"/>
                <w:szCs w:val="20"/>
                <w:highlight w:val="yellow"/>
                <w:lang w:val="es-CL"/>
              </w:rPr>
              <w:t xml:space="preserve"> Conductos extracción de humos.</w:t>
            </w: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2209 Ensaye del comportamiento al fuego de elementos de construcción vidriados.</w:t>
            </w:r>
          </w:p>
          <w:p w:rsidR="00B30BC3" w:rsidRPr="00E1248C" w:rsidRDefault="00B30BC3" w:rsidP="00FD7E3F">
            <w:pPr>
              <w:pStyle w:val="Prrafodelista"/>
              <w:spacing w:line="23" w:lineRule="atLeast"/>
              <w:ind w:left="459" w:firstLine="3"/>
              <w:contextualSpacing w:val="0"/>
              <w:jc w:val="both"/>
              <w:rPr>
                <w:rFonts w:ascii="Arial" w:hAnsi="Arial" w:cs="Arial"/>
                <w:color w:val="000000" w:themeColor="text1"/>
                <w:sz w:val="20"/>
                <w:szCs w:val="20"/>
              </w:rPr>
            </w:pPr>
            <w:r w:rsidRPr="00E1248C">
              <w:rPr>
                <w:rFonts w:ascii="Arial" w:hAnsi="Arial" w:cs="Arial"/>
                <w:color w:val="000000" w:themeColor="text1"/>
                <w:sz w:val="20"/>
                <w:szCs w:val="20"/>
                <w:highlight w:val="yellow"/>
              </w:rPr>
              <w:t>NCh 2529 Ensayo de reacción al fuego - Propagación superficial horizontal de una llama sobre sistemas de recubrimientos para pisos - Propagación de llama utilizando una fuente de calor radiante.</w:t>
            </w:r>
          </w:p>
          <w:p w:rsidR="00B30BC3" w:rsidRPr="008224CC" w:rsidRDefault="00B30BC3" w:rsidP="00FD7E3F">
            <w:pPr>
              <w:pStyle w:val="Prrafodelista"/>
              <w:spacing w:line="23" w:lineRule="atLeast"/>
              <w:ind w:left="0"/>
              <w:jc w:val="both"/>
              <w:rPr>
                <w:rFonts w:ascii="Arial" w:hAnsi="Arial" w:cs="Arial"/>
                <w:color w:val="000000"/>
                <w:sz w:val="20"/>
                <w:szCs w:val="20"/>
              </w:rPr>
            </w:pPr>
          </w:p>
          <w:p w:rsidR="00B30BC3" w:rsidRPr="008224CC" w:rsidRDefault="00B30BC3" w:rsidP="00FD7E3F">
            <w:pPr>
              <w:pStyle w:val="Prrafodelista"/>
              <w:numPr>
                <w:ilvl w:val="0"/>
                <w:numId w:val="2"/>
              </w:numPr>
              <w:spacing w:line="23" w:lineRule="atLeast"/>
              <w:ind w:left="462"/>
              <w:jc w:val="both"/>
              <w:rPr>
                <w:rFonts w:ascii="Arial" w:hAnsi="Arial" w:cs="Arial"/>
                <w:b/>
                <w:color w:val="000000"/>
                <w:sz w:val="20"/>
                <w:szCs w:val="20"/>
              </w:rPr>
            </w:pPr>
            <w:r w:rsidRPr="008224CC">
              <w:rPr>
                <w:rFonts w:ascii="Arial" w:hAnsi="Arial" w:cs="Arial"/>
                <w:b/>
                <w:color w:val="000000"/>
                <w:sz w:val="20"/>
                <w:szCs w:val="20"/>
              </w:rPr>
              <w:t>Normas sobre cargas combustibles en edificios:</w:t>
            </w:r>
          </w:p>
          <w:p w:rsidR="00B30BC3" w:rsidRPr="008224CC" w:rsidRDefault="00B30BC3" w:rsidP="00FD7E3F">
            <w:pPr>
              <w:pStyle w:val="Prrafodelista"/>
              <w:spacing w:line="23" w:lineRule="atLeast"/>
              <w:ind w:left="0"/>
              <w:jc w:val="both"/>
              <w:rPr>
                <w:rFonts w:ascii="Arial" w:hAnsi="Arial" w:cs="Arial"/>
                <w:b/>
                <w:color w:val="000000"/>
                <w:sz w:val="20"/>
                <w:szCs w:val="20"/>
              </w:rPr>
            </w:pP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1914/1 Ensaye de reacción al fuego - Parte 1: Determinación de la no combustibilidad de materiales de construcción.</w:t>
            </w: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1914/2 Ensaye de reacción al fuego - Parte 2: Determinación del calor de combustión de materiales en general.</w:t>
            </w: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1916 Determinación de cargas combustibles.</w:t>
            </w:r>
          </w:p>
          <w:p w:rsidR="00B30BC3" w:rsidRPr="008224CC" w:rsidRDefault="00B30BC3" w:rsidP="00E1248C">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1993 Clasificación de los edificios según su carga combustible.</w:t>
            </w:r>
          </w:p>
          <w:p w:rsidR="00B30BC3" w:rsidRPr="008224CC" w:rsidRDefault="00B30BC3" w:rsidP="00FD7E3F">
            <w:pPr>
              <w:pStyle w:val="Prrafodelista"/>
              <w:spacing w:line="23" w:lineRule="atLeast"/>
              <w:ind w:left="459"/>
              <w:contextualSpacing w:val="0"/>
              <w:jc w:val="both"/>
              <w:rPr>
                <w:rFonts w:ascii="Arial" w:hAnsi="Arial" w:cs="Arial"/>
                <w:color w:val="000000"/>
                <w:sz w:val="20"/>
                <w:szCs w:val="20"/>
              </w:rPr>
            </w:pPr>
          </w:p>
          <w:p w:rsidR="00B30BC3"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rPr>
            </w:pPr>
            <w:r w:rsidRPr="008224CC">
              <w:rPr>
                <w:rFonts w:ascii="Arial" w:hAnsi="Arial" w:cs="Arial"/>
                <w:b/>
                <w:color w:val="000000"/>
                <w:sz w:val="20"/>
                <w:szCs w:val="20"/>
              </w:rPr>
              <w:t>Normas sobre comportamiento al fuego:</w:t>
            </w:r>
          </w:p>
          <w:p w:rsidR="00E05667" w:rsidRPr="008224CC" w:rsidRDefault="00E05667" w:rsidP="00E05667">
            <w:pPr>
              <w:pStyle w:val="Prrafodelista"/>
              <w:spacing w:line="23" w:lineRule="atLeast"/>
              <w:ind w:left="459"/>
              <w:contextualSpacing w:val="0"/>
              <w:jc w:val="both"/>
              <w:rPr>
                <w:rFonts w:ascii="Arial" w:hAnsi="Arial" w:cs="Arial"/>
                <w:b/>
                <w:color w:val="000000"/>
                <w:sz w:val="20"/>
                <w:szCs w:val="20"/>
              </w:rPr>
            </w:pPr>
          </w:p>
          <w:p w:rsidR="00B30BC3" w:rsidRPr="008224CC" w:rsidRDefault="00B30BC3" w:rsidP="00D34C1D">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 xml:space="preserve">NCh 1974 Pinturas - Determinación del </w:t>
            </w:r>
            <w:r w:rsidRPr="008224CC">
              <w:rPr>
                <w:rFonts w:ascii="Arial" w:hAnsi="Arial" w:cs="Arial"/>
                <w:color w:val="000000"/>
                <w:sz w:val="20"/>
                <w:szCs w:val="20"/>
              </w:rPr>
              <w:lastRenderedPageBreak/>
              <w:t>retardo al fuego.</w:t>
            </w:r>
          </w:p>
          <w:p w:rsidR="00B30BC3" w:rsidRPr="008224CC" w:rsidRDefault="00B30BC3" w:rsidP="00D34C1D">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1977 Determinación del comportamiento de revestimientos textiles a la acción de una llama.</w:t>
            </w:r>
          </w:p>
          <w:p w:rsidR="00B30BC3" w:rsidRPr="008224CC" w:rsidRDefault="00B30BC3" w:rsidP="00D34C1D">
            <w:pPr>
              <w:pStyle w:val="Prrafodelista"/>
              <w:spacing w:before="60" w:after="60"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1979 Determinación del comportamiento de telas a la acción de una llama.</w:t>
            </w:r>
          </w:p>
          <w:p w:rsidR="00B30BC3" w:rsidRPr="00D34C1D" w:rsidRDefault="00B30BC3" w:rsidP="00D34C1D">
            <w:pPr>
              <w:pStyle w:val="Prrafodelista"/>
              <w:spacing w:before="60" w:after="60" w:line="23" w:lineRule="atLeast"/>
              <w:ind w:left="459"/>
              <w:contextualSpacing w:val="0"/>
              <w:jc w:val="both"/>
              <w:rPr>
                <w:rFonts w:ascii="Arial" w:hAnsi="Arial" w:cs="Arial"/>
                <w:color w:val="000000" w:themeColor="text1"/>
                <w:sz w:val="20"/>
                <w:szCs w:val="20"/>
                <w:highlight w:val="yellow"/>
              </w:rPr>
            </w:pPr>
            <w:r w:rsidRPr="00D34C1D">
              <w:rPr>
                <w:rFonts w:ascii="Arial" w:hAnsi="Arial" w:cs="Arial"/>
                <w:color w:val="000000" w:themeColor="text1"/>
                <w:sz w:val="20"/>
                <w:szCs w:val="20"/>
                <w:highlight w:val="yellow"/>
              </w:rPr>
              <w:t>NCh 2121/1 “Prevención de incendio en edificios - Parte 1: Determinación del comportamiento de plásticos auto sopor</w:t>
            </w:r>
            <w:r w:rsidR="00D34C1D" w:rsidRPr="00D34C1D">
              <w:rPr>
                <w:rFonts w:ascii="Arial" w:hAnsi="Arial" w:cs="Arial"/>
                <w:color w:val="000000" w:themeColor="text1"/>
                <w:sz w:val="20"/>
                <w:szCs w:val="20"/>
                <w:highlight w:val="yellow"/>
              </w:rPr>
              <w:t>tantes a la acción de una llama</w:t>
            </w:r>
            <w:r w:rsidRPr="00D34C1D">
              <w:rPr>
                <w:rFonts w:ascii="Arial" w:hAnsi="Arial" w:cs="Arial"/>
                <w:color w:val="000000" w:themeColor="text1"/>
                <w:sz w:val="20"/>
                <w:szCs w:val="20"/>
                <w:highlight w:val="yellow"/>
              </w:rPr>
              <w:t>.</w:t>
            </w:r>
          </w:p>
          <w:p w:rsidR="00B30BC3" w:rsidRPr="00D34C1D" w:rsidRDefault="00B30BC3" w:rsidP="00D34C1D">
            <w:pPr>
              <w:pStyle w:val="Prrafodelista"/>
              <w:spacing w:before="60" w:after="60" w:line="23" w:lineRule="atLeast"/>
              <w:ind w:left="459"/>
              <w:contextualSpacing w:val="0"/>
              <w:jc w:val="both"/>
              <w:rPr>
                <w:rFonts w:ascii="Arial" w:hAnsi="Arial" w:cs="Arial"/>
                <w:color w:val="000000" w:themeColor="text1"/>
                <w:sz w:val="20"/>
                <w:szCs w:val="20"/>
                <w:highlight w:val="yellow"/>
              </w:rPr>
            </w:pPr>
            <w:r w:rsidRPr="00D34C1D">
              <w:rPr>
                <w:rFonts w:ascii="Arial" w:hAnsi="Arial" w:cs="Arial"/>
                <w:color w:val="000000" w:themeColor="text1"/>
                <w:sz w:val="20"/>
                <w:szCs w:val="20"/>
                <w:highlight w:val="yellow"/>
              </w:rPr>
              <w:t>NCh 2121/2 “Prevención de incendio en edificios - Parte 2: Determinación del comportamiento de plásticos flexibles a la acción de una llama”.</w:t>
            </w:r>
          </w:p>
          <w:p w:rsidR="00B30BC3" w:rsidRPr="00D34C1D" w:rsidRDefault="00B30BC3" w:rsidP="00D34C1D">
            <w:pPr>
              <w:pStyle w:val="Prrafodelista"/>
              <w:spacing w:before="60" w:after="60" w:line="23" w:lineRule="atLeast"/>
              <w:ind w:left="459"/>
              <w:contextualSpacing w:val="0"/>
              <w:jc w:val="both"/>
              <w:rPr>
                <w:rFonts w:ascii="Arial" w:hAnsi="Arial" w:cs="Arial"/>
                <w:color w:val="000000" w:themeColor="text1"/>
                <w:sz w:val="20"/>
                <w:szCs w:val="20"/>
              </w:rPr>
            </w:pPr>
            <w:r w:rsidRPr="00D34C1D">
              <w:rPr>
                <w:rFonts w:ascii="Arial" w:hAnsi="Arial" w:cs="Arial"/>
                <w:color w:val="000000" w:themeColor="text1"/>
                <w:sz w:val="20"/>
                <w:szCs w:val="20"/>
                <w:highlight w:val="yellow"/>
              </w:rPr>
              <w:t>NCh 2208 “Prevención de incendio en edificios - Determinación de la capacidad de ignifugado para materiales textiles fr</w:t>
            </w:r>
            <w:r w:rsidR="00D34C1D" w:rsidRPr="00D34C1D">
              <w:rPr>
                <w:rFonts w:ascii="Arial" w:hAnsi="Arial" w:cs="Arial"/>
                <w:color w:val="000000" w:themeColor="text1"/>
                <w:sz w:val="20"/>
                <w:szCs w:val="20"/>
                <w:highlight w:val="yellow"/>
              </w:rPr>
              <w:t>ente a la acción de los lavados</w:t>
            </w:r>
            <w:r w:rsidRPr="00D34C1D">
              <w:rPr>
                <w:rFonts w:ascii="Arial" w:hAnsi="Arial" w:cs="Arial"/>
                <w:color w:val="000000" w:themeColor="text1"/>
                <w:sz w:val="20"/>
                <w:szCs w:val="20"/>
                <w:highlight w:val="yellow"/>
              </w:rPr>
              <w:t>.</w:t>
            </w:r>
          </w:p>
          <w:p w:rsidR="00E05667" w:rsidRPr="008224CC" w:rsidRDefault="00E05667" w:rsidP="00FD7E3F">
            <w:pPr>
              <w:pStyle w:val="Prrafodelista"/>
              <w:spacing w:line="23" w:lineRule="atLeast"/>
              <w:ind w:left="459"/>
              <w:contextualSpacing w:val="0"/>
              <w:jc w:val="both"/>
              <w:rPr>
                <w:rFonts w:ascii="Arial" w:hAnsi="Arial" w:cs="Arial"/>
                <w:color w:val="FF0000"/>
                <w:sz w:val="20"/>
                <w:szCs w:val="20"/>
              </w:rPr>
            </w:pPr>
          </w:p>
          <w:p w:rsidR="00B30BC3" w:rsidRPr="00D34C1D" w:rsidRDefault="00B30BC3" w:rsidP="00FD7E3F">
            <w:pPr>
              <w:pStyle w:val="Prrafodelista"/>
              <w:numPr>
                <w:ilvl w:val="0"/>
                <w:numId w:val="2"/>
              </w:numPr>
              <w:spacing w:line="23" w:lineRule="atLeast"/>
              <w:ind w:left="459"/>
              <w:contextualSpacing w:val="0"/>
              <w:jc w:val="both"/>
              <w:rPr>
                <w:rFonts w:ascii="Arial" w:hAnsi="Arial" w:cs="Arial"/>
                <w:b/>
                <w:color w:val="000000" w:themeColor="text1"/>
                <w:sz w:val="20"/>
                <w:szCs w:val="20"/>
                <w:highlight w:val="yellow"/>
              </w:rPr>
            </w:pPr>
            <w:r w:rsidRPr="00D34C1D">
              <w:rPr>
                <w:rFonts w:ascii="Arial" w:hAnsi="Arial" w:cs="Arial"/>
                <w:b/>
                <w:color w:val="000000" w:themeColor="text1"/>
                <w:sz w:val="20"/>
                <w:szCs w:val="20"/>
                <w:highlight w:val="yellow"/>
              </w:rPr>
              <w:t>Normas de Inspección:</w:t>
            </w:r>
          </w:p>
          <w:p w:rsidR="00E05667" w:rsidRPr="00D34C1D" w:rsidRDefault="00E05667" w:rsidP="00D34C1D">
            <w:pPr>
              <w:pStyle w:val="Prrafodelista"/>
              <w:spacing w:line="23" w:lineRule="atLeast"/>
              <w:ind w:left="459"/>
              <w:contextualSpacing w:val="0"/>
              <w:jc w:val="both"/>
              <w:rPr>
                <w:rFonts w:ascii="Arial" w:hAnsi="Arial" w:cs="Arial"/>
                <w:b/>
                <w:color w:val="000000" w:themeColor="text1"/>
                <w:sz w:val="20"/>
                <w:szCs w:val="20"/>
                <w:highlight w:val="yellow"/>
              </w:rPr>
            </w:pPr>
          </w:p>
          <w:p w:rsidR="00B30BC3" w:rsidRPr="00D34C1D" w:rsidRDefault="00B30BC3" w:rsidP="00FD7E3F">
            <w:pPr>
              <w:pStyle w:val="Prrafodelista"/>
              <w:spacing w:line="23" w:lineRule="atLeast"/>
              <w:ind w:left="459"/>
              <w:contextualSpacing w:val="0"/>
              <w:jc w:val="both"/>
              <w:rPr>
                <w:rFonts w:ascii="Arial" w:hAnsi="Arial" w:cs="Arial"/>
                <w:color w:val="000000" w:themeColor="text1"/>
                <w:sz w:val="20"/>
                <w:szCs w:val="20"/>
                <w:highlight w:val="yellow"/>
              </w:rPr>
            </w:pPr>
            <w:r w:rsidRPr="00D34C1D">
              <w:rPr>
                <w:rFonts w:ascii="Arial" w:hAnsi="Arial" w:cs="Arial"/>
                <w:color w:val="000000" w:themeColor="text1"/>
                <w:sz w:val="20"/>
                <w:szCs w:val="20"/>
                <w:highlight w:val="yellow"/>
              </w:rPr>
              <w:t>NCh 2852 “Prevención de incendio en edificios - Morteros proyectados sobre elementos estructurales - Métodos de ensayo e inspección”.</w:t>
            </w:r>
          </w:p>
          <w:p w:rsidR="00B30BC3" w:rsidRPr="00D34C1D" w:rsidRDefault="00B30BC3" w:rsidP="00FD7E3F">
            <w:pPr>
              <w:pStyle w:val="Prrafodelista"/>
              <w:spacing w:line="23" w:lineRule="atLeast"/>
              <w:ind w:left="459"/>
              <w:contextualSpacing w:val="0"/>
              <w:jc w:val="both"/>
              <w:rPr>
                <w:rFonts w:ascii="Arial" w:hAnsi="Arial" w:cs="Arial"/>
                <w:color w:val="000000" w:themeColor="text1"/>
                <w:sz w:val="20"/>
                <w:szCs w:val="20"/>
                <w:highlight w:val="yellow"/>
              </w:rPr>
            </w:pPr>
            <w:r w:rsidRPr="00D34C1D">
              <w:rPr>
                <w:rFonts w:ascii="Arial" w:hAnsi="Arial" w:cs="Arial"/>
                <w:color w:val="000000" w:themeColor="text1"/>
                <w:sz w:val="20"/>
                <w:szCs w:val="20"/>
                <w:highlight w:val="yellow"/>
              </w:rPr>
              <w:t>NCh 2954 “Prevención de incendio en edificios - Morteros proyectados sobre elementos estructurales de acero – Requisitos”.</w:t>
            </w:r>
          </w:p>
          <w:p w:rsidR="00B30BC3" w:rsidRPr="00D34C1D" w:rsidRDefault="00B30BC3" w:rsidP="00FD7E3F">
            <w:pPr>
              <w:pStyle w:val="Prrafodelista"/>
              <w:spacing w:line="23" w:lineRule="atLeast"/>
              <w:ind w:left="462"/>
              <w:jc w:val="both"/>
              <w:rPr>
                <w:rFonts w:ascii="Arial" w:hAnsi="Arial" w:cs="Arial"/>
                <w:color w:val="000000" w:themeColor="text1"/>
                <w:sz w:val="20"/>
                <w:szCs w:val="20"/>
              </w:rPr>
            </w:pPr>
            <w:r w:rsidRPr="00D34C1D">
              <w:rPr>
                <w:rFonts w:ascii="Arial" w:hAnsi="Arial" w:cs="Arial"/>
                <w:color w:val="000000" w:themeColor="text1"/>
                <w:sz w:val="20"/>
                <w:szCs w:val="20"/>
                <w:highlight w:val="yellow"/>
              </w:rPr>
              <w:t>NCh 3040 “Prevención de incendio en edificios - Pinturas intumescentes aplicadas en elementos estructurales de acero – Inspección”.</w:t>
            </w:r>
          </w:p>
          <w:p w:rsidR="00B30BC3" w:rsidRPr="008224CC" w:rsidRDefault="00B30BC3" w:rsidP="00FD7E3F">
            <w:pPr>
              <w:pStyle w:val="Prrafodelista"/>
              <w:spacing w:line="23" w:lineRule="atLeast"/>
              <w:ind w:left="0"/>
              <w:jc w:val="both"/>
              <w:rPr>
                <w:rFonts w:ascii="Arial" w:hAnsi="Arial" w:cs="Arial"/>
                <w:color w:val="FF0000"/>
                <w:sz w:val="20"/>
                <w:szCs w:val="20"/>
              </w:rPr>
            </w:pPr>
          </w:p>
          <w:p w:rsidR="00B30BC3"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rPr>
            </w:pPr>
            <w:r w:rsidRPr="008224CC">
              <w:rPr>
                <w:rFonts w:ascii="Arial" w:hAnsi="Arial" w:cs="Arial"/>
                <w:b/>
                <w:color w:val="000000"/>
                <w:sz w:val="20"/>
                <w:szCs w:val="20"/>
              </w:rPr>
              <w:t>Normas sobre señalización en edificios:</w:t>
            </w:r>
          </w:p>
          <w:p w:rsidR="00E05667" w:rsidRPr="008224CC" w:rsidRDefault="00E05667" w:rsidP="00E05667">
            <w:pPr>
              <w:pStyle w:val="Prrafodelista"/>
              <w:spacing w:line="23" w:lineRule="atLeast"/>
              <w:ind w:left="459"/>
              <w:contextualSpacing w:val="0"/>
              <w:jc w:val="both"/>
              <w:rPr>
                <w:rFonts w:ascii="Arial" w:hAnsi="Arial" w:cs="Arial"/>
                <w:b/>
                <w:color w:val="000000"/>
                <w:sz w:val="20"/>
                <w:szCs w:val="20"/>
              </w:rPr>
            </w:pPr>
          </w:p>
          <w:p w:rsidR="00B30BC3" w:rsidRPr="008224CC" w:rsidRDefault="00B30BC3" w:rsidP="00FD7E3F">
            <w:pPr>
              <w:pStyle w:val="Prrafodelista"/>
              <w:spacing w:line="23" w:lineRule="atLeast"/>
              <w:ind w:left="462"/>
              <w:contextualSpacing w:val="0"/>
              <w:jc w:val="both"/>
              <w:rPr>
                <w:rFonts w:ascii="Arial" w:hAnsi="Arial" w:cs="Arial"/>
                <w:color w:val="000000"/>
                <w:sz w:val="20"/>
                <w:szCs w:val="20"/>
              </w:rPr>
            </w:pPr>
            <w:r w:rsidRPr="008224CC">
              <w:rPr>
                <w:rFonts w:ascii="Arial" w:hAnsi="Arial" w:cs="Arial"/>
                <w:color w:val="000000"/>
                <w:sz w:val="20"/>
                <w:szCs w:val="20"/>
              </w:rPr>
              <w:t>NCh 2111 Señales de seguridad.</w:t>
            </w:r>
          </w:p>
          <w:p w:rsidR="00B30BC3" w:rsidRDefault="00B30BC3" w:rsidP="00FD7E3F">
            <w:pPr>
              <w:pStyle w:val="Prrafodelista"/>
              <w:spacing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 xml:space="preserve">NCh 2189 Condiciones básicas. </w:t>
            </w:r>
          </w:p>
          <w:p w:rsidR="00E05667" w:rsidRPr="008224CC" w:rsidRDefault="00E05667" w:rsidP="00FD7E3F">
            <w:pPr>
              <w:pStyle w:val="Prrafodelista"/>
              <w:spacing w:line="23" w:lineRule="atLeast"/>
              <w:ind w:left="459"/>
              <w:contextualSpacing w:val="0"/>
              <w:jc w:val="both"/>
              <w:rPr>
                <w:rFonts w:ascii="Arial" w:hAnsi="Arial" w:cs="Arial"/>
                <w:color w:val="000000"/>
                <w:sz w:val="20"/>
                <w:szCs w:val="20"/>
              </w:rPr>
            </w:pPr>
          </w:p>
          <w:p w:rsidR="00B30BC3"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rPr>
            </w:pPr>
            <w:r w:rsidRPr="008224CC">
              <w:rPr>
                <w:rFonts w:ascii="Arial" w:hAnsi="Arial" w:cs="Arial"/>
                <w:b/>
                <w:color w:val="000000"/>
                <w:sz w:val="20"/>
                <w:szCs w:val="20"/>
              </w:rPr>
              <w:t xml:space="preserve">Normas sobre elementos de protección y </w:t>
            </w:r>
            <w:r w:rsidRPr="008224CC">
              <w:rPr>
                <w:rFonts w:ascii="Arial" w:hAnsi="Arial" w:cs="Arial"/>
                <w:b/>
                <w:color w:val="000000"/>
                <w:sz w:val="20"/>
                <w:szCs w:val="20"/>
              </w:rPr>
              <w:lastRenderedPageBreak/>
              <w:t>combate contra incendios:</w:t>
            </w:r>
          </w:p>
          <w:p w:rsidR="00E05667" w:rsidRPr="008224CC" w:rsidRDefault="00E05667" w:rsidP="00FD7E3F">
            <w:pPr>
              <w:pStyle w:val="Prrafodelista"/>
              <w:numPr>
                <w:ilvl w:val="0"/>
                <w:numId w:val="2"/>
              </w:numPr>
              <w:spacing w:line="23" w:lineRule="atLeast"/>
              <w:ind w:left="459"/>
              <w:contextualSpacing w:val="0"/>
              <w:jc w:val="both"/>
              <w:rPr>
                <w:rFonts w:ascii="Arial" w:hAnsi="Arial" w:cs="Arial"/>
                <w:b/>
                <w:color w:val="000000"/>
                <w:sz w:val="20"/>
                <w:szCs w:val="20"/>
              </w:rPr>
            </w:pPr>
          </w:p>
          <w:p w:rsidR="00B30BC3" w:rsidRPr="008224CC" w:rsidRDefault="00B30BC3" w:rsidP="00FD7E3F">
            <w:pPr>
              <w:pStyle w:val="Prrafodelista"/>
              <w:spacing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1429 Extintores portátiles - Terminología y definiciones.</w:t>
            </w:r>
          </w:p>
          <w:p w:rsidR="00B30BC3" w:rsidRPr="008224CC" w:rsidRDefault="00B30BC3" w:rsidP="00FD7E3F">
            <w:pPr>
              <w:pStyle w:val="Prrafodelista"/>
              <w:spacing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1430 Extintores portátiles - Características y rotulación.</w:t>
            </w:r>
          </w:p>
          <w:p w:rsidR="00B30BC3" w:rsidRPr="008224CC" w:rsidRDefault="00B30BC3" w:rsidP="00FD7E3F">
            <w:pPr>
              <w:pStyle w:val="Prrafodelista"/>
              <w:spacing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1433 Ubicación y señalización de los extintores portátiles.</w:t>
            </w:r>
          </w:p>
          <w:p w:rsidR="00B30BC3" w:rsidRPr="008224CC" w:rsidRDefault="00B30BC3" w:rsidP="00FD7E3F">
            <w:pPr>
              <w:pStyle w:val="Prrafodelista"/>
              <w:spacing w:line="23" w:lineRule="atLeast"/>
              <w:ind w:left="459"/>
              <w:contextualSpacing w:val="0"/>
              <w:jc w:val="both"/>
              <w:rPr>
                <w:rFonts w:ascii="Arial" w:hAnsi="Arial" w:cs="Arial"/>
                <w:color w:val="000000"/>
                <w:sz w:val="20"/>
                <w:szCs w:val="20"/>
              </w:rPr>
            </w:pPr>
            <w:r w:rsidRPr="008224CC">
              <w:rPr>
                <w:rFonts w:ascii="Arial" w:hAnsi="Arial" w:cs="Arial"/>
                <w:color w:val="000000"/>
                <w:sz w:val="20"/>
                <w:szCs w:val="20"/>
              </w:rPr>
              <w:t>NCh 1646 Grifo de incendio - Tipo columna de 100 mm - Diámetro nominal.</w:t>
            </w:r>
          </w:p>
          <w:p w:rsidR="00B30BC3" w:rsidRDefault="00B30BC3" w:rsidP="00FD7E3F">
            <w:pPr>
              <w:pStyle w:val="Prrafodelista"/>
              <w:spacing w:line="23" w:lineRule="atLeast"/>
              <w:ind w:left="0"/>
              <w:jc w:val="both"/>
              <w:rPr>
                <w:rFonts w:ascii="Arial" w:hAnsi="Arial" w:cs="Arial"/>
                <w:color w:val="FF0000"/>
                <w:sz w:val="20"/>
                <w:szCs w:val="20"/>
              </w:rPr>
            </w:pPr>
          </w:p>
          <w:p w:rsidR="005A3AB9" w:rsidRPr="008224CC" w:rsidRDefault="005A3AB9" w:rsidP="00FD7E3F">
            <w:pPr>
              <w:pStyle w:val="Prrafodelista"/>
              <w:spacing w:line="23" w:lineRule="atLeast"/>
              <w:ind w:left="0"/>
              <w:jc w:val="both"/>
              <w:rPr>
                <w:rFonts w:ascii="Arial" w:hAnsi="Arial" w:cs="Arial"/>
                <w:color w:val="FF0000"/>
                <w:sz w:val="20"/>
                <w:szCs w:val="20"/>
              </w:rPr>
            </w:pPr>
          </w:p>
          <w:p w:rsidR="00B30BC3" w:rsidRDefault="00B30BC3" w:rsidP="00FD7E3F">
            <w:pPr>
              <w:pStyle w:val="Prrafodelista"/>
              <w:numPr>
                <w:ilvl w:val="0"/>
                <w:numId w:val="2"/>
              </w:numPr>
              <w:spacing w:line="23" w:lineRule="atLeast"/>
              <w:ind w:left="459"/>
              <w:contextualSpacing w:val="0"/>
              <w:jc w:val="both"/>
              <w:rPr>
                <w:rFonts w:ascii="Arial" w:hAnsi="Arial" w:cs="Arial"/>
                <w:b/>
                <w:color w:val="000000"/>
                <w:sz w:val="20"/>
                <w:szCs w:val="20"/>
              </w:rPr>
            </w:pPr>
            <w:r w:rsidRPr="008224CC">
              <w:rPr>
                <w:rFonts w:ascii="Arial" w:hAnsi="Arial" w:cs="Arial"/>
                <w:b/>
                <w:color w:val="000000"/>
                <w:sz w:val="20"/>
                <w:szCs w:val="20"/>
              </w:rPr>
              <w:t>Normas sobre rociadores automáticos:</w:t>
            </w:r>
          </w:p>
          <w:p w:rsidR="00E05667" w:rsidRPr="008224CC" w:rsidRDefault="00E05667" w:rsidP="00E05667">
            <w:pPr>
              <w:pStyle w:val="Prrafodelista"/>
              <w:spacing w:line="23" w:lineRule="atLeast"/>
              <w:ind w:left="459"/>
              <w:contextualSpacing w:val="0"/>
              <w:jc w:val="both"/>
              <w:rPr>
                <w:rFonts w:ascii="Arial" w:hAnsi="Arial" w:cs="Arial"/>
                <w:b/>
                <w:color w:val="000000"/>
                <w:sz w:val="20"/>
                <w:szCs w:val="20"/>
              </w:rPr>
            </w:pPr>
          </w:p>
          <w:p w:rsidR="00B30BC3" w:rsidRPr="005A3AB9" w:rsidRDefault="00B30BC3" w:rsidP="0049704F">
            <w:pPr>
              <w:pStyle w:val="Prrafodelista"/>
              <w:spacing w:before="120" w:after="120" w:line="23" w:lineRule="atLeast"/>
              <w:ind w:left="459"/>
              <w:contextualSpacing w:val="0"/>
              <w:jc w:val="both"/>
              <w:rPr>
                <w:rFonts w:ascii="Arial" w:hAnsi="Arial" w:cs="Arial"/>
                <w:color w:val="000000" w:themeColor="text1"/>
                <w:sz w:val="20"/>
                <w:szCs w:val="20"/>
                <w:highlight w:val="yellow"/>
                <w:lang w:val="en-US"/>
              </w:rPr>
            </w:pPr>
            <w:r w:rsidRPr="005A3AB9">
              <w:rPr>
                <w:rFonts w:ascii="Arial" w:hAnsi="Arial" w:cs="Arial"/>
                <w:color w:val="000000" w:themeColor="text1"/>
                <w:sz w:val="20"/>
                <w:szCs w:val="20"/>
                <w:highlight w:val="yellow"/>
                <w:lang w:val="en-US"/>
              </w:rPr>
              <w:t>NFPA 13 Standard For The Installation Of Sprinkler Systems.</w:t>
            </w:r>
          </w:p>
          <w:p w:rsidR="00B30BC3" w:rsidRPr="005A3AB9" w:rsidRDefault="00B30BC3" w:rsidP="0049704F">
            <w:pPr>
              <w:pStyle w:val="Prrafodelista"/>
              <w:spacing w:before="120" w:after="120" w:line="23" w:lineRule="atLeast"/>
              <w:ind w:left="459"/>
              <w:contextualSpacing w:val="0"/>
              <w:jc w:val="both"/>
              <w:rPr>
                <w:rFonts w:ascii="Arial" w:hAnsi="Arial" w:cs="Arial"/>
                <w:color w:val="000000" w:themeColor="text1"/>
                <w:sz w:val="20"/>
                <w:szCs w:val="20"/>
                <w:lang w:val="en-US"/>
              </w:rPr>
            </w:pPr>
            <w:r w:rsidRPr="005A3AB9">
              <w:rPr>
                <w:rFonts w:ascii="Arial" w:hAnsi="Arial" w:cs="Arial"/>
                <w:color w:val="000000" w:themeColor="text1"/>
                <w:sz w:val="20"/>
                <w:szCs w:val="20"/>
                <w:highlight w:val="yellow"/>
                <w:lang w:val="en-US"/>
              </w:rPr>
              <w:t>NFPA 25 Standard for the Inspection, Testing, and Maintenance of Water-Based Fire Protection Systems.</w:t>
            </w:r>
          </w:p>
          <w:p w:rsidR="00B30BC3" w:rsidRPr="008224CC" w:rsidRDefault="00B30BC3" w:rsidP="00FD7E3F">
            <w:pPr>
              <w:autoSpaceDE w:val="0"/>
              <w:autoSpaceDN w:val="0"/>
              <w:adjustRightInd w:val="0"/>
              <w:spacing w:line="23" w:lineRule="atLeast"/>
              <w:jc w:val="both"/>
              <w:rPr>
                <w:rFonts w:ascii="Arial" w:hAnsi="Arial" w:cs="Arial"/>
                <w:sz w:val="20"/>
                <w:szCs w:val="20"/>
                <w:u w:val="single"/>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jc w:val="both"/>
              <w:rPr>
                <w:rFonts w:ascii="Arial" w:hAnsi="Arial" w:cs="Arial"/>
                <w:color w:val="FF0000"/>
                <w:sz w:val="20"/>
                <w:szCs w:val="20"/>
                <w:lang w:val="en-US"/>
              </w:rPr>
            </w:pPr>
          </w:p>
          <w:p w:rsidR="00B30BC3" w:rsidRPr="008224CC" w:rsidRDefault="00B30BC3" w:rsidP="00FD7E3F">
            <w:pPr>
              <w:autoSpaceDE w:val="0"/>
              <w:autoSpaceDN w:val="0"/>
              <w:adjustRightInd w:val="0"/>
              <w:spacing w:line="23" w:lineRule="atLeast"/>
              <w:ind w:firstLine="1313"/>
              <w:jc w:val="both"/>
              <w:rPr>
                <w:rFonts w:ascii="Arial" w:hAnsi="Arial" w:cs="Arial"/>
                <w:color w:val="000000"/>
                <w:sz w:val="20"/>
                <w:szCs w:val="20"/>
              </w:rPr>
            </w:pPr>
            <w:r w:rsidRPr="008224CC">
              <w:rPr>
                <w:rFonts w:ascii="Arial" w:hAnsi="Arial" w:cs="Arial"/>
                <w:color w:val="000000"/>
                <w:sz w:val="20"/>
                <w:szCs w:val="20"/>
              </w:rPr>
              <w:t xml:space="preserve">No obstante lo dispuesto en el inciso anterior, habrá un "Listado Oficial de Comportamiento al Fuego", confeccionado por el Ministerio de Vivienda y Urbanismo o por la entidad que éste determine, en el cual se registrarán las cualidades frente a la acción del fuego de los materiales, elementos y componentes utilizados en la actividad de la construcción. Las características de comportamiento al fuego de los materiales, elementos y componentes utilizados en la construcción, exigidas expresamente en esta Ordenanza, que no se encuentren incluidas en el Listado Oficial de Comportamiento al Fuego, </w:t>
            </w:r>
            <w:r w:rsidRPr="008224CC">
              <w:rPr>
                <w:rFonts w:ascii="Arial" w:hAnsi="Arial" w:cs="Arial"/>
                <w:color w:val="000000"/>
                <w:sz w:val="20"/>
                <w:szCs w:val="20"/>
              </w:rPr>
              <w:lastRenderedPageBreak/>
              <w:t>deberán acreditarse mediante un informe de ensayo Oficial vigente, correspondiente emitido por alguna Institución Oficial de Control Técnico de Calidad de los Materiales y Elementos Industriales para la Construcción.</w:t>
            </w:r>
          </w:p>
          <w:p w:rsidR="00B30BC3" w:rsidRPr="008224CC" w:rsidRDefault="00B30BC3" w:rsidP="00FD7E3F">
            <w:pPr>
              <w:autoSpaceDE w:val="0"/>
              <w:autoSpaceDN w:val="0"/>
              <w:adjustRightInd w:val="0"/>
              <w:spacing w:line="23" w:lineRule="atLeast"/>
              <w:jc w:val="both"/>
              <w:rPr>
                <w:rFonts w:ascii="Arial" w:hAnsi="Arial" w:cs="Arial"/>
                <w:sz w:val="20"/>
                <w:szCs w:val="20"/>
                <w:u w:val="single"/>
              </w:rPr>
            </w:pPr>
          </w:p>
          <w:p w:rsidR="00B30BC3" w:rsidRPr="008224CC" w:rsidRDefault="00B30BC3" w:rsidP="00FD7E3F">
            <w:pPr>
              <w:pStyle w:val="Prrafodelista"/>
              <w:spacing w:line="23" w:lineRule="atLeast"/>
              <w:ind w:left="0" w:firstLine="1313"/>
              <w:jc w:val="both"/>
              <w:rPr>
                <w:rFonts w:ascii="Arial" w:hAnsi="Arial" w:cs="Arial"/>
                <w:color w:val="000000"/>
                <w:sz w:val="20"/>
                <w:szCs w:val="20"/>
                <w:lang w:val="es-ES"/>
              </w:rPr>
            </w:pPr>
            <w:r w:rsidRPr="008224CC">
              <w:rPr>
                <w:rFonts w:ascii="Arial" w:hAnsi="Arial" w:cs="Arial"/>
                <w:color w:val="000000"/>
                <w:sz w:val="20"/>
                <w:szCs w:val="20"/>
                <w:lang w:val="es-ES"/>
              </w:rPr>
              <w:t xml:space="preserve">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w:t>
            </w:r>
            <w:proofErr w:type="spellStart"/>
            <w:r w:rsidRPr="008224CC">
              <w:rPr>
                <w:rFonts w:ascii="Arial" w:hAnsi="Arial" w:cs="Arial"/>
                <w:color w:val="000000"/>
                <w:sz w:val="20"/>
                <w:szCs w:val="20"/>
                <w:lang w:val="es-ES"/>
              </w:rPr>
              <w:t>Society</w:t>
            </w:r>
            <w:proofErr w:type="spellEnd"/>
            <w:r w:rsidRPr="008224CC">
              <w:rPr>
                <w:rFonts w:ascii="Arial" w:hAnsi="Arial" w:cs="Arial"/>
                <w:color w:val="000000"/>
                <w:sz w:val="20"/>
                <w:szCs w:val="20"/>
                <w:lang w:val="es-ES"/>
              </w:rPr>
              <w:t xml:space="preserve"> </w:t>
            </w:r>
            <w:proofErr w:type="spellStart"/>
            <w:r w:rsidRPr="008224CC">
              <w:rPr>
                <w:rFonts w:ascii="Arial" w:hAnsi="Arial" w:cs="Arial"/>
                <w:color w:val="000000"/>
                <w:sz w:val="20"/>
                <w:szCs w:val="20"/>
                <w:lang w:val="es-ES"/>
              </w:rPr>
              <w:t>for</w:t>
            </w:r>
            <w:proofErr w:type="spellEnd"/>
            <w:r w:rsidRPr="008224CC">
              <w:rPr>
                <w:rFonts w:ascii="Arial" w:hAnsi="Arial" w:cs="Arial"/>
                <w:color w:val="000000"/>
                <w:sz w:val="20"/>
                <w:szCs w:val="20"/>
                <w:lang w:val="es-ES"/>
              </w:rPr>
              <w:t xml:space="preserve"> </w:t>
            </w:r>
            <w:proofErr w:type="spellStart"/>
            <w:r w:rsidRPr="008224CC">
              <w:rPr>
                <w:rFonts w:ascii="Arial" w:hAnsi="Arial" w:cs="Arial"/>
                <w:color w:val="000000"/>
                <w:sz w:val="20"/>
                <w:szCs w:val="20"/>
                <w:lang w:val="es-ES"/>
              </w:rPr>
              <w:t>Testing</w:t>
            </w:r>
            <w:proofErr w:type="spellEnd"/>
            <w:r w:rsidRPr="008224CC">
              <w:rPr>
                <w:rFonts w:ascii="Arial" w:hAnsi="Arial" w:cs="Arial"/>
                <w:color w:val="000000"/>
                <w:sz w:val="20"/>
                <w:szCs w:val="20"/>
                <w:lang w:val="es-ES"/>
              </w:rPr>
              <w:t xml:space="preserve"> and </w:t>
            </w:r>
            <w:proofErr w:type="spellStart"/>
            <w:r w:rsidRPr="008224CC">
              <w:rPr>
                <w:rFonts w:ascii="Arial" w:hAnsi="Arial" w:cs="Arial"/>
                <w:color w:val="000000"/>
                <w:sz w:val="20"/>
                <w:szCs w:val="20"/>
                <w:lang w:val="es-ES"/>
              </w:rPr>
              <w:t>Materials</w:t>
            </w:r>
            <w:proofErr w:type="spellEnd"/>
            <w:r w:rsidRPr="008224CC">
              <w:rPr>
                <w:rFonts w:ascii="Arial" w:hAnsi="Arial" w:cs="Arial"/>
                <w:color w:val="000000"/>
                <w:sz w:val="20"/>
                <w:szCs w:val="20"/>
                <w:lang w:val="es-ES"/>
              </w:rPr>
              <w:t xml:space="preserve"> (ASTM), de Laboratorios Aseguradores – </w:t>
            </w:r>
            <w:proofErr w:type="spellStart"/>
            <w:r w:rsidRPr="008224CC">
              <w:rPr>
                <w:rFonts w:ascii="Arial" w:hAnsi="Arial" w:cs="Arial"/>
                <w:color w:val="000000"/>
                <w:sz w:val="20"/>
                <w:szCs w:val="20"/>
                <w:lang w:val="es-ES"/>
              </w:rPr>
              <w:t>Underwriter</w:t>
            </w:r>
            <w:proofErr w:type="spellEnd"/>
            <w:r w:rsidRPr="008224CC">
              <w:rPr>
                <w:rFonts w:ascii="Arial" w:hAnsi="Arial" w:cs="Arial"/>
                <w:color w:val="000000"/>
                <w:sz w:val="20"/>
                <w:szCs w:val="20"/>
                <w:lang w:val="es-ES"/>
              </w:rPr>
              <w:t xml:space="preserve"> </w:t>
            </w:r>
            <w:proofErr w:type="spellStart"/>
            <w:r w:rsidRPr="008224CC">
              <w:rPr>
                <w:rFonts w:ascii="Arial" w:hAnsi="Arial" w:cs="Arial"/>
                <w:color w:val="000000"/>
                <w:sz w:val="20"/>
                <w:szCs w:val="20"/>
                <w:lang w:val="es-ES"/>
              </w:rPr>
              <w:t>Laboratories</w:t>
            </w:r>
            <w:proofErr w:type="spellEnd"/>
            <w:r w:rsidRPr="008224CC">
              <w:rPr>
                <w:rFonts w:ascii="Arial" w:hAnsi="Arial" w:cs="Arial"/>
                <w:color w:val="000000"/>
                <w:sz w:val="20"/>
                <w:szCs w:val="20"/>
                <w:lang w:val="es-ES"/>
              </w:rPr>
              <w:t xml:space="preserve"> (UL) o del Comité de Normas Alemán – </w:t>
            </w:r>
            <w:proofErr w:type="spellStart"/>
            <w:r w:rsidRPr="008224CC">
              <w:rPr>
                <w:rFonts w:ascii="Arial" w:hAnsi="Arial" w:cs="Arial"/>
                <w:color w:val="000000"/>
                <w:sz w:val="20"/>
                <w:szCs w:val="20"/>
                <w:lang w:val="es-ES"/>
              </w:rPr>
              <w:t>Deutscher</w:t>
            </w:r>
            <w:proofErr w:type="spellEnd"/>
            <w:r w:rsidRPr="008224CC">
              <w:rPr>
                <w:rFonts w:ascii="Arial" w:hAnsi="Arial" w:cs="Arial"/>
                <w:color w:val="000000"/>
                <w:sz w:val="20"/>
                <w:szCs w:val="20"/>
                <w:lang w:val="es-ES"/>
              </w:rPr>
              <w:t xml:space="preserve"> </w:t>
            </w:r>
            <w:proofErr w:type="spellStart"/>
            <w:r w:rsidRPr="008224CC">
              <w:rPr>
                <w:rFonts w:ascii="Arial" w:hAnsi="Arial" w:cs="Arial"/>
                <w:color w:val="000000"/>
                <w:sz w:val="20"/>
                <w:szCs w:val="20"/>
                <w:lang w:val="es-ES"/>
              </w:rPr>
              <w:t>Normenausschuss</w:t>
            </w:r>
            <w:proofErr w:type="spellEnd"/>
            <w:r w:rsidRPr="008224CC">
              <w:rPr>
                <w:rFonts w:ascii="Arial" w:hAnsi="Arial" w:cs="Arial"/>
                <w:color w:val="000000"/>
                <w:sz w:val="20"/>
                <w:szCs w:val="20"/>
                <w:lang w:val="es-ES"/>
              </w:rPr>
              <w:t xml:space="preserve"> (Normas DIN).</w:t>
            </w:r>
          </w:p>
          <w:p w:rsidR="00B30BC3" w:rsidRPr="008224CC" w:rsidRDefault="00B30BC3" w:rsidP="00FD7E3F">
            <w:pPr>
              <w:autoSpaceDE w:val="0"/>
              <w:autoSpaceDN w:val="0"/>
              <w:adjustRightInd w:val="0"/>
              <w:spacing w:line="23" w:lineRule="atLeast"/>
              <w:jc w:val="both"/>
              <w:rPr>
                <w:rFonts w:ascii="Arial" w:hAnsi="Arial" w:cs="Arial"/>
                <w:sz w:val="20"/>
                <w:szCs w:val="20"/>
                <w:u w:val="single"/>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Pr="008224CC" w:rsidRDefault="00B30BC3" w:rsidP="00FD7E3F">
            <w:pPr>
              <w:pStyle w:val="Prrafodelista"/>
              <w:spacing w:line="23" w:lineRule="atLeast"/>
              <w:ind w:left="0"/>
              <w:jc w:val="both"/>
              <w:rPr>
                <w:rFonts w:ascii="Arial" w:hAnsi="Arial" w:cs="Arial"/>
                <w:color w:val="000000"/>
                <w:sz w:val="20"/>
                <w:szCs w:val="20"/>
                <w:lang w:val="es-ES"/>
              </w:rPr>
            </w:pPr>
          </w:p>
          <w:p w:rsidR="00B30BC3" w:rsidRPr="008224CC" w:rsidRDefault="00B30BC3" w:rsidP="00FD7E3F">
            <w:pPr>
              <w:pStyle w:val="Prrafodelista"/>
              <w:spacing w:line="23" w:lineRule="atLeast"/>
              <w:ind w:left="0" w:firstLine="1313"/>
              <w:jc w:val="both"/>
              <w:rPr>
                <w:rFonts w:ascii="Arial" w:hAnsi="Arial" w:cs="Arial"/>
                <w:color w:val="FF0000"/>
                <w:sz w:val="20"/>
                <w:szCs w:val="20"/>
                <w:lang w:val="es-ES"/>
              </w:rPr>
            </w:pPr>
            <w:r w:rsidRPr="008224CC">
              <w:rPr>
                <w:rFonts w:ascii="Arial" w:eastAsiaTheme="minorHAnsi" w:hAnsi="Arial" w:cs="Arial"/>
                <w:color w:val="000000"/>
                <w:sz w:val="20"/>
                <w:szCs w:val="20"/>
                <w:lang w:val="es-CL" w:eastAsia="es-CL"/>
              </w:rPr>
              <w:t>Si al solicitar la recepción definitiva de una edificación, alguno de los elementos, materiales o componentes utilizados en ésta no figura</w:t>
            </w:r>
            <w:r w:rsidRPr="008224CC">
              <w:rPr>
                <w:rFonts w:ascii="Arial" w:hAnsi="Arial" w:cs="Arial"/>
                <w:color w:val="000000"/>
                <w:sz w:val="20"/>
                <w:szCs w:val="20"/>
                <w:lang w:val="es-ES"/>
              </w:rPr>
              <w:t xml:space="preserve"> en el Listado Oficial de Comportamiento al Fuego y/o no cuenta con</w:t>
            </w:r>
            <w:r w:rsidRPr="008224CC">
              <w:rPr>
                <w:rFonts w:ascii="Arial" w:hAnsi="Arial" w:cs="Arial"/>
                <w:color w:val="FF0000"/>
                <w:sz w:val="20"/>
                <w:szCs w:val="20"/>
                <w:lang w:val="es-ES"/>
              </w:rPr>
              <w:t xml:space="preserve"> </w:t>
            </w:r>
            <w:r w:rsidRPr="00CF6B1F">
              <w:rPr>
                <w:rFonts w:ascii="Arial" w:hAnsi="Arial" w:cs="Arial"/>
                <w:color w:val="000000" w:themeColor="text1"/>
                <w:sz w:val="20"/>
                <w:szCs w:val="20"/>
                <w:highlight w:val="yellow"/>
                <w:lang w:val="es-ES"/>
              </w:rPr>
              <w:t>informe de ensayo oficial vigente</w:t>
            </w:r>
            <w:r w:rsidRPr="00CF6B1F">
              <w:rPr>
                <w:rFonts w:ascii="Arial" w:hAnsi="Arial" w:cs="Arial"/>
                <w:color w:val="000000" w:themeColor="text1"/>
                <w:sz w:val="20"/>
                <w:szCs w:val="20"/>
                <w:lang w:val="es-ES"/>
              </w:rPr>
              <w:t xml:space="preserve"> </w:t>
            </w:r>
            <w:r w:rsidRPr="008224CC">
              <w:rPr>
                <w:rFonts w:ascii="Arial" w:hAnsi="Arial" w:cs="Arial"/>
                <w:color w:val="000000"/>
                <w:sz w:val="20"/>
                <w:szCs w:val="20"/>
                <w:lang w:val="es-ES"/>
              </w:rPr>
              <w:t xml:space="preserve">conforme señala este artículo, </w:t>
            </w:r>
            <w:r w:rsidR="006A506A" w:rsidRPr="006A506A">
              <w:rPr>
                <w:rFonts w:ascii="Arial" w:hAnsi="Arial" w:cs="Arial"/>
                <w:color w:val="000000"/>
                <w:sz w:val="20"/>
                <w:szCs w:val="20"/>
                <w:highlight w:val="yellow"/>
                <w:lang w:val="es-ES"/>
              </w:rPr>
              <w:t>el propietario del permiso</w:t>
            </w:r>
            <w:r w:rsidRPr="006A506A">
              <w:rPr>
                <w:rFonts w:ascii="Arial" w:hAnsi="Arial" w:cs="Arial"/>
                <w:color w:val="000000"/>
                <w:sz w:val="20"/>
                <w:szCs w:val="20"/>
                <w:highlight w:val="yellow"/>
                <w:lang w:val="es-ES"/>
              </w:rPr>
              <w:t xml:space="preserve"> deberá presentar</w:t>
            </w:r>
            <w:r w:rsidRPr="006A506A">
              <w:rPr>
                <w:rFonts w:ascii="Arial" w:hAnsi="Arial" w:cs="Arial"/>
                <w:color w:val="FF0000"/>
                <w:sz w:val="20"/>
                <w:szCs w:val="20"/>
                <w:highlight w:val="yellow"/>
                <w:lang w:val="es-ES"/>
              </w:rPr>
              <w:t xml:space="preserve"> </w:t>
            </w:r>
            <w:r w:rsidRPr="006A506A">
              <w:rPr>
                <w:rFonts w:ascii="Arial" w:hAnsi="Arial" w:cs="Arial"/>
                <w:color w:val="000000" w:themeColor="text1"/>
                <w:sz w:val="20"/>
                <w:szCs w:val="20"/>
                <w:highlight w:val="yellow"/>
                <w:lang w:val="es-ES"/>
              </w:rPr>
              <w:t>u</w:t>
            </w:r>
            <w:r w:rsidRPr="00CF6B1F">
              <w:rPr>
                <w:rFonts w:ascii="Arial" w:hAnsi="Arial" w:cs="Arial"/>
                <w:color w:val="000000" w:themeColor="text1"/>
                <w:sz w:val="20"/>
                <w:szCs w:val="20"/>
                <w:highlight w:val="yellow"/>
                <w:lang w:val="es-ES"/>
              </w:rPr>
              <w:t xml:space="preserve">n estudio de asimilación aprobado, el que deberá ser emitido por una Institución Oficial de Control Técnico de Calidad de los Materiales y Elementos Industriales para la Construcción. </w:t>
            </w:r>
            <w:r w:rsidRPr="00CF6B1F">
              <w:rPr>
                <w:rFonts w:ascii="Arial" w:hAnsi="Arial" w:cs="Arial"/>
                <w:color w:val="000000" w:themeColor="text1"/>
                <w:sz w:val="20"/>
                <w:szCs w:val="20"/>
                <w:highlight w:val="yellow"/>
              </w:rPr>
              <w:t>En éste</w:t>
            </w:r>
            <w:r w:rsidR="00CF6B1F" w:rsidRPr="00CF6B1F">
              <w:rPr>
                <w:rFonts w:ascii="Arial" w:hAnsi="Arial" w:cs="Arial"/>
                <w:color w:val="000000" w:themeColor="text1"/>
                <w:sz w:val="20"/>
                <w:szCs w:val="20"/>
                <w:highlight w:val="yellow"/>
                <w:lang w:val="es-ES"/>
              </w:rPr>
              <w:t xml:space="preserve"> se asimilará </w:t>
            </w:r>
            <w:r w:rsidRPr="00CF6B1F">
              <w:rPr>
                <w:rFonts w:ascii="Arial" w:hAnsi="Arial" w:cs="Arial"/>
                <w:color w:val="000000" w:themeColor="text1"/>
                <w:sz w:val="20"/>
                <w:szCs w:val="20"/>
                <w:highlight w:val="yellow"/>
                <w:lang w:val="es-ES"/>
              </w:rPr>
              <w:t xml:space="preserve">el elemento, material o componente propuesto a alguno de los tipos que indica el artículo 4.3.3. de este mismo Capítulo, adjuntando la </w:t>
            </w:r>
            <w:r w:rsidRPr="00CF6B1F">
              <w:rPr>
                <w:rFonts w:ascii="Arial" w:hAnsi="Arial" w:cs="Arial"/>
                <w:color w:val="000000" w:themeColor="text1"/>
                <w:sz w:val="20"/>
                <w:szCs w:val="20"/>
                <w:highlight w:val="yellow"/>
                <w:lang w:val="es-ES"/>
              </w:rPr>
              <w:lastRenderedPageBreak/>
              <w:t>certificación o informe de ensayo</w:t>
            </w:r>
            <w:r w:rsidRPr="00CF6B1F">
              <w:rPr>
                <w:rFonts w:ascii="Arial" w:hAnsi="Arial" w:cs="Arial"/>
                <w:color w:val="000000" w:themeColor="text1"/>
                <w:sz w:val="20"/>
                <w:szCs w:val="20"/>
                <w:highlight w:val="yellow"/>
              </w:rPr>
              <w:t xml:space="preserve"> vigente previamente expedido</w:t>
            </w:r>
            <w:r w:rsidRPr="00CF6B1F">
              <w:rPr>
                <w:rFonts w:ascii="Arial" w:hAnsi="Arial" w:cs="Arial"/>
                <w:strike/>
                <w:color w:val="000000" w:themeColor="text1"/>
                <w:sz w:val="20"/>
                <w:szCs w:val="20"/>
                <w:highlight w:val="yellow"/>
              </w:rPr>
              <w:t>s</w:t>
            </w:r>
            <w:r w:rsidRPr="00CF6B1F">
              <w:rPr>
                <w:rFonts w:ascii="Arial" w:hAnsi="Arial" w:cs="Arial"/>
                <w:color w:val="000000" w:themeColor="text1"/>
                <w:sz w:val="20"/>
                <w:szCs w:val="20"/>
                <w:highlight w:val="yellow"/>
              </w:rPr>
              <w:t xml:space="preserve"> por una entidad reconocida y/o acreditada por los organismos correspondientes en el país de origen.</w:t>
            </w:r>
            <w:r w:rsidRPr="00CF6B1F">
              <w:rPr>
                <w:rFonts w:ascii="Arial" w:hAnsi="Arial" w:cs="Arial"/>
                <w:color w:val="000000" w:themeColor="text1"/>
                <w:sz w:val="20"/>
                <w:szCs w:val="20"/>
              </w:rPr>
              <w:t xml:space="preserve">  </w:t>
            </w:r>
            <w:r w:rsidRPr="008224CC">
              <w:rPr>
                <w:rFonts w:ascii="Arial" w:hAnsi="Arial" w:cs="Arial"/>
                <w:color w:val="000000"/>
                <w:sz w:val="20"/>
                <w:szCs w:val="20"/>
              </w:rPr>
              <w:t xml:space="preserve">Si no fuere posible tal asimilación, el Director de Obras Municipales exigirá que se presente una </w:t>
            </w:r>
            <w:r w:rsidRPr="008224CC">
              <w:rPr>
                <w:rFonts w:ascii="Arial" w:hAnsi="Arial" w:cs="Arial"/>
                <w:color w:val="000000"/>
                <w:sz w:val="20"/>
                <w:szCs w:val="20"/>
                <w:lang w:val="es-ES"/>
              </w:rPr>
              <w:t>con</w:t>
            </w:r>
            <w:r w:rsidRPr="008224CC">
              <w:rPr>
                <w:rFonts w:ascii="Arial" w:hAnsi="Arial" w:cs="Arial"/>
                <w:color w:val="FF0000"/>
                <w:sz w:val="20"/>
                <w:szCs w:val="20"/>
                <w:lang w:val="es-ES"/>
              </w:rPr>
              <w:t xml:space="preserve"> </w:t>
            </w:r>
            <w:r w:rsidRPr="00CF6B1F">
              <w:rPr>
                <w:rFonts w:ascii="Arial" w:hAnsi="Arial" w:cs="Arial"/>
                <w:color w:val="000000" w:themeColor="text1"/>
                <w:sz w:val="20"/>
                <w:szCs w:val="20"/>
                <w:highlight w:val="yellow"/>
                <w:lang w:val="es-ES"/>
              </w:rPr>
              <w:t>informe de ensayo oficial vigente</w:t>
            </w:r>
            <w:r w:rsidRPr="00CF6B1F">
              <w:rPr>
                <w:rFonts w:ascii="Arial" w:hAnsi="Arial" w:cs="Arial"/>
                <w:color w:val="000000" w:themeColor="text1"/>
                <w:sz w:val="20"/>
                <w:szCs w:val="20"/>
                <w:lang w:val="es-ES"/>
              </w:rPr>
              <w:t xml:space="preserve"> </w:t>
            </w:r>
            <w:r w:rsidRPr="008224CC">
              <w:rPr>
                <w:rFonts w:ascii="Arial" w:hAnsi="Arial" w:cs="Arial"/>
                <w:color w:val="000000"/>
                <w:sz w:val="20"/>
                <w:szCs w:val="20"/>
              </w:rPr>
              <w:t>emitido por una Institución Oficial de Control Técnico de Calidad de los Materiales y Elementos Industriales para la Construcción.</w:t>
            </w:r>
          </w:p>
          <w:p w:rsidR="00B30BC3" w:rsidRPr="008224CC" w:rsidRDefault="00B30BC3" w:rsidP="00FD7E3F">
            <w:pPr>
              <w:pStyle w:val="Prrafodelista"/>
              <w:spacing w:line="23" w:lineRule="atLeast"/>
              <w:ind w:left="0"/>
              <w:jc w:val="both"/>
              <w:rPr>
                <w:rFonts w:ascii="Arial" w:hAnsi="Arial" w:cs="Arial"/>
                <w:color w:val="FF0000"/>
                <w:sz w:val="20"/>
                <w:szCs w:val="20"/>
                <w:lang w:val="es-ES"/>
              </w:rPr>
            </w:pPr>
          </w:p>
          <w:p w:rsidR="00B30BC3" w:rsidRDefault="00B30BC3" w:rsidP="00FD7E3F">
            <w:pPr>
              <w:pStyle w:val="Prrafodelista"/>
              <w:spacing w:line="23" w:lineRule="atLeast"/>
              <w:ind w:left="33" w:firstLine="1280"/>
              <w:jc w:val="both"/>
              <w:rPr>
                <w:rFonts w:ascii="Arial" w:hAnsi="Arial" w:cs="Arial"/>
                <w:color w:val="000000" w:themeColor="text1"/>
                <w:sz w:val="20"/>
                <w:szCs w:val="20"/>
                <w:highlight w:val="yellow"/>
              </w:rPr>
            </w:pPr>
            <w:r w:rsidRPr="00CF6B1F">
              <w:rPr>
                <w:rFonts w:ascii="Arial" w:hAnsi="Arial" w:cs="Arial"/>
                <w:color w:val="000000" w:themeColor="text1"/>
                <w:sz w:val="20"/>
                <w:szCs w:val="20"/>
                <w:highlight w:val="yellow"/>
              </w:rPr>
              <w:t>Por estudio de asimilación se entenderá aquel que</w:t>
            </w:r>
            <w:r w:rsidR="006A506A">
              <w:rPr>
                <w:rFonts w:ascii="Arial" w:hAnsi="Arial" w:cs="Arial"/>
                <w:color w:val="000000" w:themeColor="text1"/>
                <w:sz w:val="20"/>
                <w:szCs w:val="20"/>
                <w:highlight w:val="yellow"/>
              </w:rPr>
              <w:t>,</w:t>
            </w:r>
            <w:r w:rsidRPr="00CF6B1F">
              <w:rPr>
                <w:rFonts w:ascii="Arial" w:hAnsi="Arial" w:cs="Arial"/>
                <w:color w:val="000000" w:themeColor="text1"/>
                <w:sz w:val="20"/>
                <w:szCs w:val="20"/>
                <w:highlight w:val="yellow"/>
              </w:rPr>
              <w:t xml:space="preserve"> basado en antecedentes de ensayos previos, está destinado a evaluar si un material, elemento o componente de la construcción puede obtener una clasificación de resistencia o reacción al fuego determinada, asimilable a una clasificación establecida según la normativa nacional, sin necesidad de requerir ensayo.</w:t>
            </w:r>
          </w:p>
          <w:p w:rsidR="00AB6C75" w:rsidRPr="00CF6B1F" w:rsidRDefault="00AB6C75" w:rsidP="00153836">
            <w:pPr>
              <w:autoSpaceDE w:val="0"/>
              <w:autoSpaceDN w:val="0"/>
              <w:adjustRightInd w:val="0"/>
              <w:spacing w:line="23" w:lineRule="atLeast"/>
              <w:jc w:val="both"/>
              <w:rPr>
                <w:rFonts w:ascii="Arial" w:hAnsi="Arial" w:cs="Arial"/>
                <w:color w:val="000000" w:themeColor="text1"/>
                <w:sz w:val="20"/>
                <w:szCs w:val="20"/>
                <w:highlight w:val="yellow"/>
              </w:rPr>
            </w:pPr>
          </w:p>
          <w:p w:rsidR="00B30BC3" w:rsidRPr="00CF6B1F" w:rsidRDefault="00B30BC3" w:rsidP="00FD7E3F">
            <w:pPr>
              <w:pStyle w:val="Prrafodelista"/>
              <w:spacing w:line="23" w:lineRule="atLeast"/>
              <w:ind w:left="33" w:firstLine="1280"/>
              <w:jc w:val="both"/>
              <w:rPr>
                <w:rFonts w:ascii="Arial" w:hAnsi="Arial" w:cs="Arial"/>
                <w:color w:val="000000" w:themeColor="text1"/>
                <w:sz w:val="20"/>
                <w:szCs w:val="20"/>
              </w:rPr>
            </w:pPr>
            <w:r w:rsidRPr="00AB6C75">
              <w:rPr>
                <w:rFonts w:ascii="Arial" w:hAnsi="Arial" w:cs="Arial"/>
                <w:color w:val="000000" w:themeColor="text1"/>
                <w:sz w:val="20"/>
                <w:szCs w:val="20"/>
              </w:rPr>
              <w:t>Para los efectos del presente Capítulo, se entenderá por componente, aquel producto destinado a la construcción que antes de su instalación presenta su forma definitiva, pero que sólo funciona conectado o for</w:t>
            </w:r>
            <w:r w:rsidR="00153836">
              <w:rPr>
                <w:rFonts w:ascii="Arial" w:hAnsi="Arial" w:cs="Arial"/>
                <w:color w:val="000000" w:themeColor="text1"/>
                <w:sz w:val="20"/>
                <w:szCs w:val="20"/>
              </w:rPr>
              <w:t xml:space="preserve">mando parte de un elemento, tales </w:t>
            </w:r>
            <w:r w:rsidRPr="00AB6C75">
              <w:rPr>
                <w:rFonts w:ascii="Arial" w:hAnsi="Arial" w:cs="Arial"/>
                <w:color w:val="000000" w:themeColor="text1"/>
                <w:sz w:val="20"/>
                <w:szCs w:val="20"/>
              </w:rPr>
              <w:t xml:space="preserve">como </w:t>
            </w:r>
            <w:r w:rsidRPr="00CF6B1F">
              <w:rPr>
                <w:rFonts w:ascii="Arial" w:hAnsi="Arial" w:cs="Arial"/>
                <w:color w:val="000000" w:themeColor="text1"/>
                <w:sz w:val="20"/>
                <w:szCs w:val="20"/>
                <w:highlight w:val="yellow"/>
              </w:rPr>
              <w:t>el sistema puerta marco cerraduras herrajes, entre otros.</w:t>
            </w:r>
          </w:p>
          <w:p w:rsidR="00B30BC3" w:rsidRPr="008224CC" w:rsidRDefault="00B30BC3" w:rsidP="00FD7E3F">
            <w:pPr>
              <w:pStyle w:val="Prrafodelista"/>
              <w:spacing w:line="23" w:lineRule="atLeast"/>
              <w:ind w:left="33" w:firstLine="1280"/>
              <w:jc w:val="both"/>
              <w:rPr>
                <w:rFonts w:ascii="Arial" w:hAnsi="Arial" w:cs="Arial"/>
                <w:sz w:val="20"/>
                <w:szCs w:val="20"/>
                <w:u w:val="single"/>
                <w:lang w:val="es-CL" w:eastAsia="es-CL"/>
              </w:rPr>
            </w:pP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833433" w:rsidP="00833433">
            <w:pPr>
              <w:spacing w:before="120" w:line="23" w:lineRule="atLeast"/>
              <w:jc w:val="center"/>
              <w:rPr>
                <w:rFonts w:ascii="Arial" w:hAnsi="Arial" w:cs="Arial"/>
                <w:b/>
                <w:sz w:val="20"/>
                <w:szCs w:val="20"/>
              </w:rPr>
            </w:pPr>
            <w:r>
              <w:rPr>
                <w:rFonts w:ascii="Arial" w:hAnsi="Arial" w:cs="Arial"/>
                <w:b/>
                <w:sz w:val="20"/>
                <w:szCs w:val="20"/>
              </w:rPr>
              <w:lastRenderedPageBreak/>
              <w:t>9</w:t>
            </w:r>
          </w:p>
        </w:tc>
        <w:tc>
          <w:tcPr>
            <w:tcW w:w="4590" w:type="dxa"/>
          </w:tcPr>
          <w:p w:rsidR="00B30BC3" w:rsidRDefault="00B30BC3" w:rsidP="00833433">
            <w:pPr>
              <w:autoSpaceDE w:val="0"/>
              <w:autoSpaceDN w:val="0"/>
              <w:adjustRightInd w:val="0"/>
              <w:spacing w:before="120" w:line="23" w:lineRule="atLeast"/>
              <w:jc w:val="both"/>
              <w:rPr>
                <w:rFonts w:ascii="Arial" w:hAnsi="Arial" w:cs="Arial"/>
                <w:strike/>
                <w:sz w:val="20"/>
                <w:szCs w:val="20"/>
              </w:rPr>
            </w:pPr>
            <w:r w:rsidRPr="008224CC">
              <w:rPr>
                <w:rFonts w:ascii="Arial" w:hAnsi="Arial" w:cs="Arial"/>
                <w:b/>
                <w:bCs/>
                <w:sz w:val="20"/>
                <w:szCs w:val="20"/>
              </w:rPr>
              <w:t xml:space="preserve">Artículo 4.3.3. </w:t>
            </w:r>
            <w:r w:rsidRPr="008224CC">
              <w:rPr>
                <w:rFonts w:ascii="Arial" w:hAnsi="Arial" w:cs="Arial"/>
                <w:sz w:val="20"/>
                <w:szCs w:val="20"/>
              </w:rPr>
              <w:t xml:space="preserve">Los edificios que conforme a este Capítulo requieran protegerse contra el fuego deberán proyectarse y construirse </w:t>
            </w:r>
            <w:r w:rsidRPr="008224CC">
              <w:rPr>
                <w:rFonts w:ascii="Arial" w:hAnsi="Arial" w:cs="Arial"/>
                <w:strike/>
                <w:sz w:val="20"/>
                <w:szCs w:val="20"/>
              </w:rPr>
              <w:t>según alguno de los cuatro tipos que se señalan en la tabla siguiente y los elementos que se utilicen en su construcción deberán cumplir con la resistencia al fuego que en dicha tabla se indica.</w:t>
            </w:r>
          </w:p>
          <w:p w:rsidR="009D407F" w:rsidRPr="008224CC" w:rsidRDefault="009D407F"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 xml:space="preserve">Si a un mismo elemento le correspondieren dos o más resistencias al fuego, </w:t>
            </w:r>
            <w:r w:rsidRPr="008224CC">
              <w:rPr>
                <w:rFonts w:ascii="Arial" w:hAnsi="Arial" w:cs="Arial"/>
                <w:sz w:val="20"/>
                <w:szCs w:val="20"/>
              </w:rPr>
              <w:lastRenderedPageBreak/>
              <w:t>por cumplir diversas funciones a la vez, deberá siempre satisfacer la mayor de las exigencias.</w:t>
            </w:r>
          </w:p>
          <w:p w:rsidR="009D407F" w:rsidRPr="008224CC" w:rsidRDefault="009D407F" w:rsidP="00FD7E3F">
            <w:pPr>
              <w:autoSpaceDE w:val="0"/>
              <w:autoSpaceDN w:val="0"/>
              <w:adjustRightInd w:val="0"/>
              <w:spacing w:line="23" w:lineRule="atLeast"/>
              <w:ind w:firstLine="1450"/>
              <w:jc w:val="both"/>
              <w:rPr>
                <w:rFonts w:ascii="Arial" w:hAnsi="Arial" w:cs="Arial"/>
                <w:sz w:val="20"/>
                <w:szCs w:val="20"/>
              </w:rPr>
            </w:pPr>
          </w:p>
          <w:p w:rsidR="00B30BC3" w:rsidRPr="008224CC" w:rsidRDefault="00B30BC3" w:rsidP="00FD7E3F">
            <w:pPr>
              <w:autoSpaceDE w:val="0"/>
              <w:autoSpaceDN w:val="0"/>
              <w:adjustRightInd w:val="0"/>
              <w:spacing w:line="23" w:lineRule="atLeast"/>
              <w:ind w:firstLine="1450"/>
              <w:jc w:val="both"/>
              <w:rPr>
                <w:rFonts w:ascii="Arial" w:hAnsi="Arial" w:cs="Arial"/>
                <w:sz w:val="20"/>
                <w:szCs w:val="20"/>
              </w:rPr>
            </w:pPr>
            <w:r w:rsidRPr="008224CC">
              <w:rPr>
                <w:rFonts w:ascii="Arial" w:hAnsi="Arial" w:cs="Arial"/>
                <w:sz w:val="20"/>
                <w:szCs w:val="20"/>
              </w:rPr>
              <w:t>Para determinar la resistencia al fuego de los elementos a que se refiere el presente artículo, como asimismo, cuando cualquier otro precepto de esta Ordenanza exija que se asegure una determinada resistencia al fuego, se estará a lo dispuesto en el artículo 4.3.2. de esta Ordenanza.</w:t>
            </w:r>
          </w:p>
          <w:p w:rsidR="00B30BC3" w:rsidRPr="008224CC" w:rsidRDefault="00B30BC3" w:rsidP="00FD7E3F">
            <w:pPr>
              <w:autoSpaceDE w:val="0"/>
              <w:autoSpaceDN w:val="0"/>
              <w:adjustRightInd w:val="0"/>
              <w:spacing w:line="23" w:lineRule="atLeast"/>
              <w:jc w:val="both"/>
              <w:rPr>
                <w:rFonts w:ascii="Arial" w:hAnsi="Arial" w:cs="Arial"/>
                <w:strike/>
                <w:sz w:val="20"/>
                <w:szCs w:val="20"/>
              </w:rPr>
            </w:pPr>
          </w:p>
          <w:p w:rsidR="00B30BC3" w:rsidRPr="008224CC"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SIMBOLOGIA:</w:t>
            </w:r>
          </w:p>
          <w:p w:rsidR="00B30BC3" w:rsidRPr="008224CC" w:rsidRDefault="00B30BC3" w:rsidP="005870F3">
            <w:pPr>
              <w:autoSpaceDE w:val="0"/>
              <w:autoSpaceDN w:val="0"/>
              <w:adjustRightInd w:val="0"/>
              <w:spacing w:before="120" w:after="120" w:line="23" w:lineRule="atLeast"/>
              <w:rPr>
                <w:rFonts w:ascii="Arial" w:hAnsi="Arial" w:cs="Arial"/>
                <w:sz w:val="20"/>
                <w:szCs w:val="20"/>
              </w:rPr>
            </w:pPr>
            <w:r w:rsidRPr="008224CC">
              <w:rPr>
                <w:rFonts w:ascii="Arial" w:hAnsi="Arial" w:cs="Arial"/>
                <w:sz w:val="20"/>
                <w:szCs w:val="20"/>
              </w:rPr>
              <w:t>Elementos verticales:</w:t>
            </w:r>
          </w:p>
          <w:p w:rsidR="00B30BC3" w:rsidRPr="008224CC"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 xml:space="preserve">(1) </w:t>
            </w:r>
            <w:r w:rsidR="005870F3">
              <w:rPr>
                <w:rFonts w:ascii="Arial" w:hAnsi="Arial" w:cs="Arial"/>
                <w:sz w:val="20"/>
                <w:szCs w:val="20"/>
              </w:rPr>
              <w:t xml:space="preserve">  </w:t>
            </w:r>
            <w:r w:rsidRPr="008224CC">
              <w:rPr>
                <w:rFonts w:ascii="Arial" w:hAnsi="Arial" w:cs="Arial"/>
                <w:sz w:val="20"/>
                <w:szCs w:val="20"/>
              </w:rPr>
              <w:t>Muros cortafuego</w:t>
            </w:r>
          </w:p>
          <w:p w:rsidR="00B30BC3" w:rsidRPr="008224CC" w:rsidRDefault="00B30BC3" w:rsidP="005870F3">
            <w:pPr>
              <w:autoSpaceDE w:val="0"/>
              <w:autoSpaceDN w:val="0"/>
              <w:adjustRightInd w:val="0"/>
              <w:spacing w:line="23" w:lineRule="atLeast"/>
              <w:ind w:left="440" w:hanging="440"/>
              <w:rPr>
                <w:rFonts w:ascii="Arial" w:hAnsi="Arial" w:cs="Arial"/>
                <w:sz w:val="20"/>
                <w:szCs w:val="20"/>
              </w:rPr>
            </w:pPr>
            <w:r w:rsidRPr="008224CC">
              <w:rPr>
                <w:rFonts w:ascii="Arial" w:hAnsi="Arial" w:cs="Arial"/>
                <w:sz w:val="20"/>
                <w:szCs w:val="20"/>
              </w:rPr>
              <w:t xml:space="preserve">(2) </w:t>
            </w:r>
            <w:r w:rsidR="005870F3">
              <w:rPr>
                <w:rFonts w:ascii="Arial" w:hAnsi="Arial" w:cs="Arial"/>
                <w:sz w:val="20"/>
                <w:szCs w:val="20"/>
              </w:rPr>
              <w:t xml:space="preserve">  </w:t>
            </w:r>
            <w:r w:rsidRPr="008224CC">
              <w:rPr>
                <w:rFonts w:ascii="Arial" w:hAnsi="Arial" w:cs="Arial"/>
                <w:sz w:val="20"/>
                <w:szCs w:val="20"/>
              </w:rPr>
              <w:t xml:space="preserve">Muros zona vertical de seguridad y caja de escalera </w:t>
            </w:r>
          </w:p>
          <w:p w:rsidR="00B30BC3" w:rsidRPr="008224CC"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 xml:space="preserve">(3) </w:t>
            </w:r>
            <w:r w:rsidR="005870F3">
              <w:rPr>
                <w:rFonts w:ascii="Arial" w:hAnsi="Arial" w:cs="Arial"/>
                <w:sz w:val="20"/>
                <w:szCs w:val="20"/>
              </w:rPr>
              <w:t xml:space="preserve">  </w:t>
            </w:r>
            <w:r w:rsidRPr="008224CC">
              <w:rPr>
                <w:rFonts w:ascii="Arial" w:hAnsi="Arial" w:cs="Arial"/>
                <w:sz w:val="20"/>
                <w:szCs w:val="20"/>
              </w:rPr>
              <w:t>Muros caja ascensores</w:t>
            </w:r>
          </w:p>
          <w:p w:rsidR="00B30BC3" w:rsidRPr="008224CC" w:rsidRDefault="00B30BC3" w:rsidP="005870F3">
            <w:pPr>
              <w:autoSpaceDE w:val="0"/>
              <w:autoSpaceDN w:val="0"/>
              <w:adjustRightInd w:val="0"/>
              <w:spacing w:line="23" w:lineRule="atLeast"/>
              <w:ind w:left="440" w:hanging="440"/>
              <w:rPr>
                <w:rFonts w:ascii="Arial" w:hAnsi="Arial" w:cs="Arial"/>
                <w:sz w:val="20"/>
                <w:szCs w:val="20"/>
              </w:rPr>
            </w:pPr>
            <w:r w:rsidRPr="008224CC">
              <w:rPr>
                <w:rFonts w:ascii="Arial" w:hAnsi="Arial" w:cs="Arial"/>
                <w:sz w:val="20"/>
                <w:szCs w:val="20"/>
              </w:rPr>
              <w:t xml:space="preserve">(4) </w:t>
            </w:r>
            <w:r w:rsidR="005870F3">
              <w:rPr>
                <w:rFonts w:ascii="Arial" w:hAnsi="Arial" w:cs="Arial"/>
                <w:sz w:val="20"/>
                <w:szCs w:val="20"/>
              </w:rPr>
              <w:t xml:space="preserve">  </w:t>
            </w:r>
            <w:r w:rsidRPr="008224CC">
              <w:rPr>
                <w:rFonts w:ascii="Arial" w:hAnsi="Arial" w:cs="Arial"/>
                <w:sz w:val="20"/>
                <w:szCs w:val="20"/>
              </w:rPr>
              <w:t>Muros divisorios entre unidades (hasta la cubierta)</w:t>
            </w:r>
          </w:p>
          <w:p w:rsidR="00B30BC3" w:rsidRPr="008224CC" w:rsidRDefault="00B30BC3" w:rsidP="005870F3">
            <w:pPr>
              <w:autoSpaceDE w:val="0"/>
              <w:autoSpaceDN w:val="0"/>
              <w:adjustRightInd w:val="0"/>
              <w:spacing w:line="23" w:lineRule="atLeast"/>
              <w:ind w:left="440" w:hanging="440"/>
              <w:rPr>
                <w:rFonts w:ascii="Arial" w:hAnsi="Arial" w:cs="Arial"/>
                <w:sz w:val="20"/>
                <w:szCs w:val="20"/>
              </w:rPr>
            </w:pPr>
            <w:r w:rsidRPr="008224CC">
              <w:rPr>
                <w:rFonts w:ascii="Arial" w:hAnsi="Arial" w:cs="Arial"/>
                <w:sz w:val="20"/>
                <w:szCs w:val="20"/>
              </w:rPr>
              <w:t xml:space="preserve">(5) </w:t>
            </w:r>
            <w:r w:rsidR="005870F3">
              <w:rPr>
                <w:rFonts w:ascii="Arial" w:hAnsi="Arial" w:cs="Arial"/>
                <w:sz w:val="20"/>
                <w:szCs w:val="20"/>
              </w:rPr>
              <w:t xml:space="preserve">  </w:t>
            </w:r>
            <w:r w:rsidRPr="008224CC">
              <w:rPr>
                <w:rFonts w:ascii="Arial" w:hAnsi="Arial" w:cs="Arial"/>
                <w:sz w:val="20"/>
                <w:szCs w:val="20"/>
              </w:rPr>
              <w:t>Elementos soportantes verticales</w:t>
            </w:r>
          </w:p>
          <w:p w:rsidR="00B30BC3" w:rsidRPr="008224CC" w:rsidRDefault="00B30BC3" w:rsidP="005870F3">
            <w:pPr>
              <w:autoSpaceDE w:val="0"/>
              <w:autoSpaceDN w:val="0"/>
              <w:adjustRightInd w:val="0"/>
              <w:spacing w:line="23" w:lineRule="atLeast"/>
              <w:ind w:left="440" w:hanging="440"/>
              <w:rPr>
                <w:rFonts w:ascii="Arial" w:hAnsi="Arial" w:cs="Arial"/>
                <w:sz w:val="20"/>
                <w:szCs w:val="20"/>
              </w:rPr>
            </w:pPr>
            <w:r w:rsidRPr="008224CC">
              <w:rPr>
                <w:rFonts w:ascii="Arial" w:hAnsi="Arial" w:cs="Arial"/>
                <w:sz w:val="20"/>
                <w:szCs w:val="20"/>
              </w:rPr>
              <w:t xml:space="preserve">(6) </w:t>
            </w:r>
            <w:r w:rsidR="005870F3">
              <w:rPr>
                <w:rFonts w:ascii="Arial" w:hAnsi="Arial" w:cs="Arial"/>
                <w:sz w:val="20"/>
                <w:szCs w:val="20"/>
              </w:rPr>
              <w:t xml:space="preserve">  </w:t>
            </w:r>
            <w:r w:rsidRPr="008224CC">
              <w:rPr>
                <w:rFonts w:ascii="Arial" w:hAnsi="Arial" w:cs="Arial"/>
                <w:sz w:val="20"/>
                <w:szCs w:val="20"/>
              </w:rPr>
              <w:t>Muros no soportantes y tabiques</w:t>
            </w:r>
          </w:p>
          <w:p w:rsidR="00B30BC3" w:rsidRPr="008224CC" w:rsidRDefault="00B30BC3" w:rsidP="005870F3">
            <w:pPr>
              <w:autoSpaceDE w:val="0"/>
              <w:autoSpaceDN w:val="0"/>
              <w:adjustRightInd w:val="0"/>
              <w:spacing w:before="120" w:after="120" w:line="23" w:lineRule="atLeast"/>
              <w:ind w:left="442" w:hanging="442"/>
              <w:rPr>
                <w:rFonts w:ascii="Arial" w:hAnsi="Arial" w:cs="Arial"/>
                <w:sz w:val="20"/>
                <w:szCs w:val="20"/>
              </w:rPr>
            </w:pPr>
            <w:r w:rsidRPr="008224CC">
              <w:rPr>
                <w:rFonts w:ascii="Arial" w:hAnsi="Arial" w:cs="Arial"/>
                <w:sz w:val="20"/>
                <w:szCs w:val="20"/>
              </w:rPr>
              <w:t>Elementos verticales y horizontales:</w:t>
            </w:r>
          </w:p>
          <w:p w:rsidR="00B30BC3"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(7) Escaleras</w:t>
            </w:r>
          </w:p>
          <w:p w:rsidR="004B5959" w:rsidRPr="008224CC" w:rsidRDefault="004B5959" w:rsidP="00FD7E3F">
            <w:pPr>
              <w:autoSpaceDE w:val="0"/>
              <w:autoSpaceDN w:val="0"/>
              <w:adjustRightInd w:val="0"/>
              <w:spacing w:line="23" w:lineRule="atLeast"/>
              <w:rPr>
                <w:rFonts w:ascii="Arial" w:hAnsi="Arial" w:cs="Arial"/>
                <w:sz w:val="20"/>
                <w:szCs w:val="20"/>
              </w:rPr>
            </w:pPr>
          </w:p>
          <w:p w:rsidR="00B30BC3"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Elementos horizontales:</w:t>
            </w:r>
          </w:p>
          <w:p w:rsidR="004B5959" w:rsidRPr="008224CC" w:rsidRDefault="004B5959" w:rsidP="00FD7E3F">
            <w:pPr>
              <w:autoSpaceDE w:val="0"/>
              <w:autoSpaceDN w:val="0"/>
              <w:adjustRightInd w:val="0"/>
              <w:spacing w:line="23" w:lineRule="atLeast"/>
              <w:rPr>
                <w:rFonts w:ascii="Arial" w:hAnsi="Arial" w:cs="Arial"/>
                <w:sz w:val="20"/>
                <w:szCs w:val="20"/>
              </w:rPr>
            </w:pPr>
          </w:p>
          <w:p w:rsidR="00B30BC3" w:rsidRPr="008224CC" w:rsidRDefault="00B30BC3" w:rsidP="00FD7E3F">
            <w:pPr>
              <w:autoSpaceDE w:val="0"/>
              <w:autoSpaceDN w:val="0"/>
              <w:adjustRightInd w:val="0"/>
              <w:spacing w:line="23" w:lineRule="atLeast"/>
              <w:rPr>
                <w:rFonts w:ascii="Arial" w:hAnsi="Arial" w:cs="Arial"/>
                <w:sz w:val="20"/>
                <w:szCs w:val="20"/>
              </w:rPr>
            </w:pPr>
            <w:r w:rsidRPr="008224CC">
              <w:rPr>
                <w:rFonts w:ascii="Arial" w:hAnsi="Arial" w:cs="Arial"/>
                <w:sz w:val="20"/>
                <w:szCs w:val="20"/>
              </w:rPr>
              <w:t xml:space="preserve">(8) </w:t>
            </w:r>
            <w:r w:rsidR="005870F3">
              <w:rPr>
                <w:rFonts w:ascii="Arial" w:hAnsi="Arial" w:cs="Arial"/>
                <w:sz w:val="20"/>
                <w:szCs w:val="20"/>
              </w:rPr>
              <w:t xml:space="preserve">   </w:t>
            </w:r>
            <w:r w:rsidRPr="008224CC">
              <w:rPr>
                <w:rFonts w:ascii="Arial" w:hAnsi="Arial" w:cs="Arial"/>
                <w:sz w:val="20"/>
                <w:szCs w:val="20"/>
              </w:rPr>
              <w:t>Elementos soportantes horizontales</w:t>
            </w:r>
          </w:p>
          <w:p w:rsidR="00B30BC3" w:rsidRPr="008224CC" w:rsidRDefault="00B30BC3" w:rsidP="00FD7E3F">
            <w:pPr>
              <w:autoSpaceDE w:val="0"/>
              <w:autoSpaceDN w:val="0"/>
              <w:adjustRightInd w:val="0"/>
              <w:spacing w:line="23" w:lineRule="atLeast"/>
              <w:jc w:val="both"/>
              <w:rPr>
                <w:rFonts w:ascii="Arial" w:hAnsi="Arial" w:cs="Arial"/>
                <w:b/>
                <w:bCs/>
                <w:strike/>
                <w:sz w:val="20"/>
                <w:szCs w:val="20"/>
              </w:rPr>
            </w:pPr>
            <w:r w:rsidRPr="008224CC">
              <w:rPr>
                <w:rFonts w:ascii="Arial" w:hAnsi="Arial" w:cs="Arial"/>
                <w:sz w:val="20"/>
                <w:szCs w:val="20"/>
              </w:rPr>
              <w:t xml:space="preserve">(9) </w:t>
            </w:r>
            <w:r w:rsidR="005870F3">
              <w:rPr>
                <w:rFonts w:ascii="Arial" w:hAnsi="Arial" w:cs="Arial"/>
                <w:sz w:val="20"/>
                <w:szCs w:val="20"/>
              </w:rPr>
              <w:t xml:space="preserve">   </w:t>
            </w:r>
            <w:r w:rsidRPr="008224CC">
              <w:rPr>
                <w:rFonts w:ascii="Arial" w:hAnsi="Arial" w:cs="Arial"/>
                <w:sz w:val="20"/>
                <w:szCs w:val="20"/>
              </w:rPr>
              <w:t>Techumbre incluido cielo falso</w:t>
            </w:r>
          </w:p>
        </w:tc>
        <w:tc>
          <w:tcPr>
            <w:tcW w:w="4600" w:type="dxa"/>
          </w:tcPr>
          <w:p w:rsidR="00B30BC3" w:rsidRDefault="00B30BC3" w:rsidP="00833433">
            <w:pPr>
              <w:autoSpaceDE w:val="0"/>
              <w:autoSpaceDN w:val="0"/>
              <w:adjustRightInd w:val="0"/>
              <w:spacing w:before="120" w:line="23" w:lineRule="atLeast"/>
              <w:jc w:val="both"/>
              <w:rPr>
                <w:rFonts w:ascii="Arial" w:hAnsi="Arial" w:cs="Arial"/>
                <w:color w:val="000000" w:themeColor="text1"/>
                <w:sz w:val="20"/>
                <w:szCs w:val="20"/>
              </w:rPr>
            </w:pPr>
            <w:r w:rsidRPr="008224CC">
              <w:rPr>
                <w:rFonts w:ascii="Arial" w:hAnsi="Arial" w:cs="Arial"/>
                <w:b/>
                <w:bCs/>
                <w:color w:val="000000"/>
                <w:sz w:val="20"/>
                <w:szCs w:val="20"/>
              </w:rPr>
              <w:lastRenderedPageBreak/>
              <w:t xml:space="preserve">Artículo 4.3.3. </w:t>
            </w:r>
            <w:r w:rsidRPr="008224CC">
              <w:rPr>
                <w:rFonts w:ascii="Arial" w:hAnsi="Arial" w:cs="Arial"/>
                <w:color w:val="000000"/>
                <w:sz w:val="20"/>
                <w:szCs w:val="20"/>
              </w:rPr>
              <w:t>Los edificios que conforme a este Capítulo requieran protegerse contra el fuego deberán proyectarse y construirse,</w:t>
            </w:r>
            <w:r w:rsidRPr="008224CC">
              <w:rPr>
                <w:rFonts w:ascii="Arial" w:hAnsi="Arial" w:cs="Arial"/>
                <w:color w:val="FF0000"/>
                <w:sz w:val="20"/>
                <w:szCs w:val="20"/>
              </w:rPr>
              <w:t xml:space="preserve"> </w:t>
            </w:r>
            <w:r w:rsidRPr="009D407F">
              <w:rPr>
                <w:rFonts w:ascii="Arial" w:hAnsi="Arial" w:cs="Arial"/>
                <w:color w:val="000000" w:themeColor="text1"/>
                <w:sz w:val="20"/>
                <w:szCs w:val="20"/>
                <w:highlight w:val="yellow"/>
              </w:rPr>
              <w:t xml:space="preserve">con elementos que cumplan las exigencias establecidas en la tabla </w:t>
            </w:r>
            <w:r w:rsidR="00153836">
              <w:rPr>
                <w:rFonts w:ascii="Arial" w:hAnsi="Arial" w:cs="Arial"/>
                <w:color w:val="000000" w:themeColor="text1"/>
                <w:sz w:val="20"/>
                <w:szCs w:val="20"/>
                <w:highlight w:val="yellow"/>
              </w:rPr>
              <w:t>“</w:t>
            </w:r>
            <w:r w:rsidRPr="009D407F">
              <w:rPr>
                <w:rFonts w:ascii="Arial" w:hAnsi="Arial" w:cs="Arial"/>
                <w:color w:val="000000" w:themeColor="text1"/>
                <w:sz w:val="20"/>
                <w:szCs w:val="20"/>
                <w:highlight w:val="yellow"/>
              </w:rPr>
              <w:t>Resistencia al Fuego requerida para los Elementos de Construcción de Edificios</w:t>
            </w:r>
            <w:r w:rsidR="00153836">
              <w:rPr>
                <w:rFonts w:ascii="Arial" w:hAnsi="Arial" w:cs="Arial"/>
                <w:color w:val="000000" w:themeColor="text1"/>
                <w:sz w:val="20"/>
                <w:szCs w:val="20"/>
                <w:highlight w:val="yellow"/>
              </w:rPr>
              <w:t>”</w:t>
            </w:r>
            <w:r w:rsidRPr="009D407F">
              <w:rPr>
                <w:rFonts w:ascii="Arial" w:hAnsi="Arial" w:cs="Arial"/>
                <w:color w:val="000000" w:themeColor="text1"/>
                <w:sz w:val="20"/>
                <w:szCs w:val="20"/>
                <w:highlight w:val="yellow"/>
              </w:rPr>
              <w:t>.</w:t>
            </w:r>
          </w:p>
          <w:p w:rsidR="004B5959" w:rsidRDefault="004B5959" w:rsidP="004B5959">
            <w:pPr>
              <w:autoSpaceDE w:val="0"/>
              <w:autoSpaceDN w:val="0"/>
              <w:adjustRightInd w:val="0"/>
              <w:spacing w:line="23" w:lineRule="atLeast"/>
              <w:jc w:val="both"/>
              <w:rPr>
                <w:rFonts w:ascii="Arial" w:hAnsi="Arial" w:cs="Arial"/>
                <w:color w:val="FF0000"/>
                <w:sz w:val="20"/>
                <w:szCs w:val="20"/>
              </w:rPr>
            </w:pPr>
          </w:p>
          <w:p w:rsidR="004B5959" w:rsidRDefault="004B5959" w:rsidP="004B5959">
            <w:pPr>
              <w:autoSpaceDE w:val="0"/>
              <w:autoSpaceDN w:val="0"/>
              <w:adjustRightInd w:val="0"/>
              <w:spacing w:line="23" w:lineRule="atLeast"/>
              <w:jc w:val="both"/>
              <w:rPr>
                <w:rFonts w:ascii="Arial" w:hAnsi="Arial" w:cs="Arial"/>
                <w:color w:val="000000"/>
                <w:sz w:val="20"/>
                <w:szCs w:val="20"/>
              </w:rPr>
            </w:pPr>
          </w:p>
          <w:p w:rsidR="00B30BC3" w:rsidRPr="008224CC" w:rsidRDefault="00B30BC3" w:rsidP="00FD7E3F">
            <w:pPr>
              <w:autoSpaceDE w:val="0"/>
              <w:autoSpaceDN w:val="0"/>
              <w:adjustRightInd w:val="0"/>
              <w:spacing w:line="23" w:lineRule="atLeast"/>
              <w:ind w:firstLine="1313"/>
              <w:jc w:val="both"/>
              <w:rPr>
                <w:rFonts w:ascii="Arial" w:hAnsi="Arial" w:cs="Arial"/>
                <w:color w:val="FF0000"/>
                <w:sz w:val="20"/>
                <w:szCs w:val="20"/>
              </w:rPr>
            </w:pPr>
            <w:r w:rsidRPr="008224CC">
              <w:rPr>
                <w:rFonts w:ascii="Arial" w:hAnsi="Arial" w:cs="Arial"/>
                <w:color w:val="000000"/>
                <w:sz w:val="20"/>
                <w:szCs w:val="20"/>
              </w:rPr>
              <w:t xml:space="preserve">Si a un mismo elemento le </w:t>
            </w:r>
            <w:r w:rsidRPr="008224CC">
              <w:rPr>
                <w:rFonts w:ascii="Arial" w:hAnsi="Arial" w:cs="Arial"/>
                <w:color w:val="000000"/>
                <w:sz w:val="20"/>
                <w:szCs w:val="20"/>
              </w:rPr>
              <w:lastRenderedPageBreak/>
              <w:t>correspondieren dos o más resistencias al fuego, por cumplir diversas funciones a la vez, deberá siempre satisfacer la mayor de las exigencias</w:t>
            </w:r>
            <w:r w:rsidRPr="008224CC">
              <w:rPr>
                <w:rFonts w:ascii="Arial" w:hAnsi="Arial" w:cs="Arial"/>
                <w:color w:val="FF0000"/>
                <w:sz w:val="20"/>
                <w:szCs w:val="20"/>
              </w:rPr>
              <w:t>.</w:t>
            </w:r>
          </w:p>
          <w:p w:rsidR="00B30BC3" w:rsidRPr="008224CC" w:rsidRDefault="00B30BC3" w:rsidP="00FD7E3F">
            <w:pPr>
              <w:autoSpaceDE w:val="0"/>
              <w:autoSpaceDN w:val="0"/>
              <w:adjustRightInd w:val="0"/>
              <w:spacing w:line="23" w:lineRule="atLeast"/>
              <w:jc w:val="both"/>
              <w:rPr>
                <w:rFonts w:ascii="Arial" w:hAnsi="Arial" w:cs="Arial"/>
                <w:bCs/>
                <w:color w:val="FF0000"/>
                <w:sz w:val="20"/>
                <w:szCs w:val="20"/>
                <w:u w:val="single"/>
              </w:rPr>
            </w:pPr>
          </w:p>
          <w:p w:rsidR="00B30BC3" w:rsidRPr="008224CC" w:rsidRDefault="00B30BC3" w:rsidP="00FD7E3F">
            <w:pPr>
              <w:pStyle w:val="Prrafodelista"/>
              <w:spacing w:line="23" w:lineRule="atLeast"/>
              <w:ind w:left="33" w:firstLine="1280"/>
              <w:jc w:val="both"/>
              <w:rPr>
                <w:rFonts w:ascii="Arial" w:hAnsi="Arial" w:cs="Arial"/>
                <w:color w:val="000000"/>
                <w:sz w:val="20"/>
                <w:szCs w:val="20"/>
              </w:rPr>
            </w:pPr>
            <w:r w:rsidRPr="008224CC">
              <w:rPr>
                <w:rFonts w:ascii="Arial" w:hAnsi="Arial" w:cs="Arial"/>
                <w:color w:val="000000"/>
                <w:sz w:val="20"/>
                <w:szCs w:val="20"/>
              </w:rPr>
              <w:t>Para determinar la resistencia al fuego de los elementos a que se refiere el presente artículo, como asimismo, cuando cualquier otro precepto de esta Ordenanza exija que se asegure una determinada resistencia al fuego, se estará a lo dispuesto en el artículo 4.3.2. de esta Ordenanza.</w:t>
            </w:r>
          </w:p>
          <w:p w:rsidR="00B30BC3" w:rsidRPr="008224CC" w:rsidRDefault="00B30BC3" w:rsidP="00FD7E3F">
            <w:pPr>
              <w:autoSpaceDE w:val="0"/>
              <w:autoSpaceDN w:val="0"/>
              <w:adjustRightInd w:val="0"/>
              <w:spacing w:line="23" w:lineRule="atLeast"/>
              <w:jc w:val="both"/>
              <w:rPr>
                <w:rFonts w:ascii="Arial" w:hAnsi="Arial" w:cs="Arial"/>
                <w:b/>
                <w:bCs/>
                <w:strike/>
                <w:color w:val="FF0000"/>
                <w:sz w:val="20"/>
                <w:szCs w:val="20"/>
              </w:rPr>
            </w:pPr>
          </w:p>
          <w:p w:rsidR="00B30BC3" w:rsidRPr="008224CC" w:rsidRDefault="00B30BC3" w:rsidP="00FD7E3F">
            <w:pPr>
              <w:autoSpaceDE w:val="0"/>
              <w:autoSpaceDN w:val="0"/>
              <w:adjustRightInd w:val="0"/>
              <w:spacing w:line="23" w:lineRule="atLeast"/>
              <w:rPr>
                <w:rFonts w:ascii="Arial" w:hAnsi="Arial" w:cs="Arial"/>
                <w:color w:val="000000"/>
                <w:sz w:val="20"/>
                <w:szCs w:val="20"/>
              </w:rPr>
            </w:pPr>
            <w:r w:rsidRPr="008224CC">
              <w:rPr>
                <w:rFonts w:ascii="Arial" w:hAnsi="Arial" w:cs="Arial"/>
                <w:color w:val="000000"/>
                <w:sz w:val="20"/>
                <w:szCs w:val="20"/>
              </w:rPr>
              <w:t>SIMBOLOGIA:</w:t>
            </w:r>
          </w:p>
          <w:p w:rsidR="00B30BC3" w:rsidRPr="008224CC" w:rsidRDefault="00B30BC3" w:rsidP="005870F3">
            <w:pPr>
              <w:autoSpaceDE w:val="0"/>
              <w:autoSpaceDN w:val="0"/>
              <w:adjustRightInd w:val="0"/>
              <w:spacing w:before="120" w:after="120" w:line="23" w:lineRule="atLeast"/>
              <w:ind w:left="528" w:hanging="522"/>
              <w:rPr>
                <w:rFonts w:ascii="Arial" w:hAnsi="Arial" w:cs="Arial"/>
                <w:color w:val="000000"/>
                <w:sz w:val="20"/>
                <w:szCs w:val="20"/>
              </w:rPr>
            </w:pPr>
            <w:r w:rsidRPr="008224CC">
              <w:rPr>
                <w:rFonts w:ascii="Arial" w:hAnsi="Arial" w:cs="Arial"/>
                <w:color w:val="000000"/>
                <w:sz w:val="20"/>
                <w:szCs w:val="20"/>
              </w:rPr>
              <w:t>Elementos verticales: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(1) </w:t>
            </w:r>
            <w:r w:rsidR="005A3AB9">
              <w:rPr>
                <w:rFonts w:ascii="Arial" w:hAnsi="Arial" w:cs="Arial"/>
                <w:color w:val="000000"/>
                <w:sz w:val="20"/>
                <w:szCs w:val="20"/>
              </w:rPr>
              <w:t xml:space="preserve">    </w:t>
            </w:r>
            <w:r w:rsidRPr="008224CC">
              <w:rPr>
                <w:rFonts w:ascii="Arial" w:hAnsi="Arial" w:cs="Arial"/>
                <w:color w:val="000000"/>
                <w:sz w:val="20"/>
                <w:szCs w:val="20"/>
              </w:rPr>
              <w:t>Muros cortafuego</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(2) </w:t>
            </w:r>
            <w:r w:rsidR="005A3AB9">
              <w:rPr>
                <w:rFonts w:ascii="Arial" w:hAnsi="Arial" w:cs="Arial"/>
                <w:color w:val="000000"/>
                <w:sz w:val="20"/>
                <w:szCs w:val="20"/>
              </w:rPr>
              <w:t xml:space="preserve">    </w:t>
            </w:r>
            <w:r w:rsidRPr="008224CC">
              <w:rPr>
                <w:rFonts w:ascii="Arial" w:hAnsi="Arial" w:cs="Arial"/>
                <w:color w:val="000000"/>
                <w:sz w:val="20"/>
                <w:szCs w:val="20"/>
              </w:rPr>
              <w:t xml:space="preserve">Muros zona vertical de </w:t>
            </w:r>
            <w:r w:rsidR="004B5959" w:rsidRPr="008224CC">
              <w:rPr>
                <w:rFonts w:ascii="Arial" w:hAnsi="Arial" w:cs="Arial"/>
                <w:color w:val="000000"/>
                <w:sz w:val="20"/>
                <w:szCs w:val="20"/>
              </w:rPr>
              <w:t>seguridad, y</w:t>
            </w:r>
            <w:r w:rsidRPr="008224CC">
              <w:rPr>
                <w:rFonts w:ascii="Arial" w:hAnsi="Arial" w:cs="Arial"/>
                <w:color w:val="000000"/>
                <w:sz w:val="20"/>
                <w:szCs w:val="20"/>
              </w:rPr>
              <w:t xml:space="preserve"> caja de escalera </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(3)</w:t>
            </w:r>
            <w:r w:rsidR="005A3AB9">
              <w:rPr>
                <w:rFonts w:ascii="Arial" w:hAnsi="Arial" w:cs="Arial"/>
                <w:color w:val="000000"/>
                <w:sz w:val="20"/>
                <w:szCs w:val="20"/>
              </w:rPr>
              <w:t xml:space="preserve">    </w:t>
            </w:r>
            <w:r w:rsidRPr="008224CC">
              <w:rPr>
                <w:rFonts w:ascii="Arial" w:hAnsi="Arial" w:cs="Arial"/>
                <w:color w:val="000000"/>
                <w:sz w:val="20"/>
                <w:szCs w:val="20"/>
              </w:rPr>
              <w:t xml:space="preserve"> Muros caja ascensores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(4) </w:t>
            </w:r>
            <w:r w:rsidR="005A3AB9">
              <w:rPr>
                <w:rFonts w:ascii="Arial" w:hAnsi="Arial" w:cs="Arial"/>
                <w:color w:val="000000"/>
                <w:sz w:val="20"/>
                <w:szCs w:val="20"/>
              </w:rPr>
              <w:t xml:space="preserve">    </w:t>
            </w:r>
            <w:r w:rsidRPr="008224CC">
              <w:rPr>
                <w:rFonts w:ascii="Arial" w:hAnsi="Arial" w:cs="Arial"/>
                <w:color w:val="000000"/>
                <w:sz w:val="20"/>
                <w:szCs w:val="20"/>
              </w:rPr>
              <w:t>Muros divisorios entre unidades (hasta la cubierta)</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(5)</w:t>
            </w:r>
            <w:r w:rsidR="004B5959">
              <w:rPr>
                <w:rFonts w:ascii="Arial" w:hAnsi="Arial" w:cs="Arial"/>
                <w:color w:val="000000"/>
                <w:sz w:val="20"/>
                <w:szCs w:val="20"/>
              </w:rPr>
              <w:t xml:space="preserve"> </w:t>
            </w:r>
            <w:r w:rsidRPr="008224CC">
              <w:rPr>
                <w:rFonts w:ascii="Arial" w:hAnsi="Arial" w:cs="Arial"/>
                <w:color w:val="000000"/>
                <w:sz w:val="20"/>
                <w:szCs w:val="20"/>
              </w:rPr>
              <w:t xml:space="preserve"> </w:t>
            </w:r>
            <w:r w:rsidR="005A3AB9">
              <w:rPr>
                <w:rFonts w:ascii="Arial" w:hAnsi="Arial" w:cs="Arial"/>
                <w:color w:val="000000"/>
                <w:sz w:val="20"/>
                <w:szCs w:val="20"/>
              </w:rPr>
              <w:t xml:space="preserve">   </w:t>
            </w:r>
            <w:r w:rsidRPr="008224CC">
              <w:rPr>
                <w:rFonts w:ascii="Arial" w:hAnsi="Arial" w:cs="Arial"/>
                <w:color w:val="000000"/>
                <w:sz w:val="20"/>
                <w:szCs w:val="20"/>
              </w:rPr>
              <w:t>Elementos soportantes verticales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(6) </w:t>
            </w:r>
            <w:r w:rsidR="004B5959">
              <w:rPr>
                <w:rFonts w:ascii="Arial" w:hAnsi="Arial" w:cs="Arial"/>
                <w:color w:val="000000"/>
                <w:sz w:val="20"/>
                <w:szCs w:val="20"/>
              </w:rPr>
              <w:t xml:space="preserve"> </w:t>
            </w:r>
            <w:r w:rsidR="005A3AB9">
              <w:rPr>
                <w:rFonts w:ascii="Arial" w:hAnsi="Arial" w:cs="Arial"/>
                <w:color w:val="000000"/>
                <w:sz w:val="20"/>
                <w:szCs w:val="20"/>
              </w:rPr>
              <w:t xml:space="preserve">   </w:t>
            </w:r>
            <w:r w:rsidRPr="008224CC">
              <w:rPr>
                <w:rFonts w:ascii="Arial" w:hAnsi="Arial" w:cs="Arial"/>
                <w:color w:val="000000"/>
                <w:sz w:val="20"/>
                <w:szCs w:val="20"/>
              </w:rPr>
              <w:t>Muros no soportantes y tabiques</w:t>
            </w:r>
          </w:p>
          <w:p w:rsidR="00B30BC3" w:rsidRPr="008224CC" w:rsidRDefault="00B30BC3" w:rsidP="005870F3">
            <w:pPr>
              <w:autoSpaceDE w:val="0"/>
              <w:autoSpaceDN w:val="0"/>
              <w:adjustRightInd w:val="0"/>
              <w:spacing w:before="120" w:after="120"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      </w:t>
            </w:r>
            <w:r w:rsidR="005A3AB9">
              <w:rPr>
                <w:rFonts w:ascii="Arial" w:hAnsi="Arial" w:cs="Arial"/>
                <w:color w:val="000000"/>
                <w:sz w:val="20"/>
                <w:szCs w:val="20"/>
              </w:rPr>
              <w:t xml:space="preserve">   </w:t>
            </w:r>
            <w:r w:rsidRPr="008224CC">
              <w:rPr>
                <w:rFonts w:ascii="Arial" w:hAnsi="Arial" w:cs="Arial"/>
                <w:color w:val="000000"/>
                <w:sz w:val="20"/>
                <w:szCs w:val="20"/>
              </w:rPr>
              <w:t>Elementos verticales y horizontales: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(7) </w:t>
            </w:r>
            <w:r w:rsidR="005A3AB9">
              <w:rPr>
                <w:rFonts w:ascii="Arial" w:hAnsi="Arial" w:cs="Arial"/>
                <w:color w:val="000000"/>
                <w:sz w:val="20"/>
                <w:szCs w:val="20"/>
              </w:rPr>
              <w:t xml:space="preserve">    </w:t>
            </w:r>
            <w:r w:rsidRPr="008224CC">
              <w:rPr>
                <w:rFonts w:ascii="Arial" w:hAnsi="Arial" w:cs="Arial"/>
                <w:color w:val="000000"/>
                <w:sz w:val="20"/>
                <w:szCs w:val="20"/>
              </w:rPr>
              <w:t>Escaleras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Elementos horizontales:</w:t>
            </w: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p>
          <w:p w:rsidR="00B30BC3" w:rsidRPr="008224CC" w:rsidRDefault="00B30BC3" w:rsidP="005A3AB9">
            <w:pPr>
              <w:autoSpaceDE w:val="0"/>
              <w:autoSpaceDN w:val="0"/>
              <w:adjustRightInd w:val="0"/>
              <w:spacing w:line="23" w:lineRule="atLeast"/>
              <w:ind w:left="528" w:hanging="522"/>
              <w:rPr>
                <w:rFonts w:ascii="Arial" w:hAnsi="Arial" w:cs="Arial"/>
                <w:color w:val="000000"/>
                <w:sz w:val="20"/>
                <w:szCs w:val="20"/>
              </w:rPr>
            </w:pPr>
            <w:r w:rsidRPr="008224CC">
              <w:rPr>
                <w:rFonts w:ascii="Arial" w:hAnsi="Arial" w:cs="Arial"/>
                <w:color w:val="000000"/>
                <w:sz w:val="20"/>
                <w:szCs w:val="20"/>
              </w:rPr>
              <w:t xml:space="preserve">(8) </w:t>
            </w:r>
            <w:r w:rsidR="004B5959">
              <w:rPr>
                <w:rFonts w:ascii="Arial" w:hAnsi="Arial" w:cs="Arial"/>
                <w:color w:val="000000"/>
                <w:sz w:val="20"/>
                <w:szCs w:val="20"/>
              </w:rPr>
              <w:t xml:space="preserve"> </w:t>
            </w:r>
            <w:r w:rsidR="005870F3">
              <w:rPr>
                <w:rFonts w:ascii="Arial" w:hAnsi="Arial" w:cs="Arial"/>
                <w:color w:val="000000"/>
                <w:sz w:val="20"/>
                <w:szCs w:val="20"/>
              </w:rPr>
              <w:t xml:space="preserve"> </w:t>
            </w:r>
            <w:r w:rsidRPr="008224CC">
              <w:rPr>
                <w:rFonts w:ascii="Arial" w:hAnsi="Arial" w:cs="Arial"/>
                <w:color w:val="000000"/>
                <w:sz w:val="20"/>
                <w:szCs w:val="20"/>
              </w:rPr>
              <w:t>Elementos soportantes horizontales</w:t>
            </w:r>
          </w:p>
          <w:p w:rsidR="00B30BC3" w:rsidRPr="00E54D8B" w:rsidRDefault="00B30BC3" w:rsidP="005A3AB9">
            <w:pPr>
              <w:autoSpaceDE w:val="0"/>
              <w:autoSpaceDN w:val="0"/>
              <w:adjustRightInd w:val="0"/>
              <w:spacing w:line="23" w:lineRule="atLeast"/>
              <w:ind w:left="528" w:hanging="522"/>
              <w:jc w:val="both"/>
              <w:rPr>
                <w:rFonts w:ascii="Arial" w:hAnsi="Arial" w:cs="Arial"/>
                <w:color w:val="000000"/>
                <w:sz w:val="20"/>
                <w:szCs w:val="20"/>
              </w:rPr>
            </w:pPr>
            <w:r w:rsidRPr="008224CC">
              <w:rPr>
                <w:rFonts w:ascii="Arial" w:hAnsi="Arial" w:cs="Arial"/>
                <w:color w:val="000000"/>
                <w:sz w:val="20"/>
                <w:szCs w:val="20"/>
              </w:rPr>
              <w:t xml:space="preserve">(9) </w:t>
            </w:r>
            <w:r w:rsidR="005870F3">
              <w:rPr>
                <w:rFonts w:ascii="Arial" w:hAnsi="Arial" w:cs="Arial"/>
                <w:color w:val="000000"/>
                <w:sz w:val="20"/>
                <w:szCs w:val="20"/>
              </w:rPr>
              <w:t xml:space="preserve">  </w:t>
            </w:r>
            <w:r w:rsidRPr="008224CC">
              <w:rPr>
                <w:rFonts w:ascii="Arial" w:hAnsi="Arial" w:cs="Arial"/>
                <w:color w:val="000000"/>
                <w:sz w:val="20"/>
                <w:szCs w:val="20"/>
              </w:rPr>
              <w:t>Techumbre incluido cielo falso.</w:t>
            </w:r>
          </w:p>
          <w:p w:rsidR="00B30BC3" w:rsidRPr="008224CC" w:rsidRDefault="00B30BC3" w:rsidP="00FD7E3F">
            <w:pPr>
              <w:autoSpaceDE w:val="0"/>
              <w:autoSpaceDN w:val="0"/>
              <w:adjustRightInd w:val="0"/>
              <w:spacing w:line="23" w:lineRule="atLeast"/>
              <w:jc w:val="both"/>
              <w:rPr>
                <w:rFonts w:ascii="Arial" w:hAnsi="Arial" w:cs="Arial"/>
                <w:sz w:val="20"/>
                <w:szCs w:val="20"/>
                <w:u w:val="single"/>
              </w:rPr>
            </w:pP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833433" w:rsidP="00833433">
            <w:pPr>
              <w:spacing w:before="120" w:line="23" w:lineRule="atLeast"/>
              <w:jc w:val="center"/>
              <w:rPr>
                <w:rFonts w:ascii="Arial" w:hAnsi="Arial" w:cs="Arial"/>
                <w:b/>
                <w:sz w:val="20"/>
                <w:szCs w:val="20"/>
              </w:rPr>
            </w:pPr>
            <w:r>
              <w:rPr>
                <w:rFonts w:ascii="Arial" w:hAnsi="Arial" w:cs="Arial"/>
                <w:b/>
                <w:sz w:val="20"/>
                <w:szCs w:val="20"/>
              </w:rPr>
              <w:lastRenderedPageBreak/>
              <w:t>10</w:t>
            </w:r>
          </w:p>
        </w:tc>
        <w:tc>
          <w:tcPr>
            <w:tcW w:w="4590" w:type="dxa"/>
          </w:tcPr>
          <w:p w:rsidR="008844D0" w:rsidRDefault="00B30BC3" w:rsidP="00833433">
            <w:pPr>
              <w:autoSpaceDE w:val="0"/>
              <w:autoSpaceDN w:val="0"/>
              <w:adjustRightInd w:val="0"/>
              <w:spacing w:before="120" w:line="23" w:lineRule="atLeast"/>
              <w:jc w:val="both"/>
              <w:rPr>
                <w:rFonts w:ascii="Arial" w:hAnsi="Arial" w:cs="Arial"/>
                <w:sz w:val="20"/>
                <w:szCs w:val="20"/>
              </w:rPr>
            </w:pPr>
            <w:r w:rsidRPr="008224CC">
              <w:rPr>
                <w:rFonts w:ascii="Arial" w:hAnsi="Arial" w:cs="Arial"/>
                <w:b/>
                <w:bCs/>
                <w:sz w:val="20"/>
                <w:szCs w:val="20"/>
              </w:rPr>
              <w:t xml:space="preserve">Artículo 4.3.5. </w:t>
            </w:r>
            <w:r w:rsidRPr="008224CC">
              <w:rPr>
                <w:rFonts w:ascii="Arial" w:hAnsi="Arial" w:cs="Arial"/>
                <w:sz w:val="20"/>
                <w:szCs w:val="20"/>
              </w:rPr>
              <w:t xml:space="preserve"> Para la determinación de las exigencias establecidas en los artículos 4.3.3. y 4.3.4., se estará a las siguientes normas:</w:t>
            </w:r>
          </w:p>
          <w:p w:rsidR="008844D0" w:rsidRDefault="008844D0" w:rsidP="008844D0">
            <w:pPr>
              <w:autoSpaceDE w:val="0"/>
              <w:autoSpaceDN w:val="0"/>
              <w:adjustRightInd w:val="0"/>
              <w:spacing w:line="23" w:lineRule="atLeast"/>
              <w:jc w:val="both"/>
              <w:rPr>
                <w:rFonts w:ascii="Arial" w:hAnsi="Arial" w:cs="Arial"/>
                <w:sz w:val="20"/>
                <w:szCs w:val="20"/>
              </w:rPr>
            </w:pPr>
          </w:p>
          <w:p w:rsidR="00B30BC3" w:rsidRPr="008224CC" w:rsidRDefault="00B30BC3" w:rsidP="008844D0">
            <w:pPr>
              <w:autoSpaceDE w:val="0"/>
              <w:autoSpaceDN w:val="0"/>
              <w:adjustRightInd w:val="0"/>
              <w:spacing w:line="23" w:lineRule="atLeast"/>
              <w:ind w:left="724" w:hanging="709"/>
              <w:jc w:val="both"/>
              <w:rPr>
                <w:rFonts w:ascii="Arial" w:hAnsi="Arial" w:cs="Arial"/>
                <w:sz w:val="20"/>
                <w:szCs w:val="20"/>
              </w:rPr>
            </w:pPr>
            <w:r w:rsidRPr="008224CC">
              <w:rPr>
                <w:rFonts w:ascii="Arial" w:hAnsi="Arial" w:cs="Arial"/>
                <w:b/>
                <w:sz w:val="20"/>
                <w:szCs w:val="20"/>
              </w:rPr>
              <w:t>6.</w:t>
            </w:r>
            <w:r w:rsidRPr="008224CC">
              <w:rPr>
                <w:rFonts w:ascii="Arial" w:hAnsi="Arial" w:cs="Arial"/>
                <w:sz w:val="20"/>
                <w:szCs w:val="20"/>
              </w:rPr>
              <w:t xml:space="preserve"> </w:t>
            </w:r>
            <w:r w:rsidR="008844D0">
              <w:rPr>
                <w:rFonts w:ascii="Arial" w:hAnsi="Arial" w:cs="Arial"/>
                <w:sz w:val="20"/>
                <w:szCs w:val="20"/>
              </w:rPr>
              <w:t xml:space="preserve">   </w:t>
            </w:r>
            <w:r w:rsidRPr="008224CC">
              <w:rPr>
                <w:rFonts w:ascii="Arial" w:hAnsi="Arial" w:cs="Arial"/>
                <w:sz w:val="20"/>
                <w:szCs w:val="20"/>
              </w:rPr>
              <w:t xml:space="preserve">Los cielos falsos no se considerarán protección a las estructuras de entrepisos, salvo que ellos aparezcan mencionados en el Listado Oficial de Comportamiento al Fuego o bien se </w:t>
            </w:r>
            <w:r w:rsidRPr="008224CC">
              <w:rPr>
                <w:rFonts w:ascii="Arial" w:hAnsi="Arial" w:cs="Arial"/>
                <w:sz w:val="20"/>
                <w:szCs w:val="20"/>
              </w:rPr>
              <w:lastRenderedPageBreak/>
              <w:t xml:space="preserve">demuestre, mediante </w:t>
            </w:r>
            <w:r w:rsidRPr="008224CC">
              <w:rPr>
                <w:rFonts w:ascii="Arial" w:hAnsi="Arial" w:cs="Arial"/>
                <w:strike/>
                <w:sz w:val="20"/>
                <w:szCs w:val="20"/>
              </w:rPr>
              <w:t>ensayes</w:t>
            </w:r>
            <w:r w:rsidRPr="008224CC">
              <w:rPr>
                <w:rFonts w:ascii="Arial" w:hAnsi="Arial" w:cs="Arial"/>
                <w:sz w:val="20"/>
                <w:szCs w:val="20"/>
              </w:rPr>
              <w:t>, su aporte a la resistencia al fuego del conjunto.</w:t>
            </w: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Default="00B30BC3"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Default="008844D0" w:rsidP="00FD7E3F">
            <w:pPr>
              <w:autoSpaceDE w:val="0"/>
              <w:autoSpaceDN w:val="0"/>
              <w:adjustRightInd w:val="0"/>
              <w:spacing w:line="23" w:lineRule="atLeast"/>
              <w:jc w:val="both"/>
              <w:rPr>
                <w:rFonts w:ascii="Arial" w:hAnsi="Arial" w:cs="Arial"/>
                <w:sz w:val="20"/>
                <w:szCs w:val="20"/>
              </w:rPr>
            </w:pPr>
          </w:p>
          <w:p w:rsidR="008844D0" w:rsidRPr="008224CC" w:rsidRDefault="008844D0" w:rsidP="00FD7E3F">
            <w:pPr>
              <w:autoSpaceDE w:val="0"/>
              <w:autoSpaceDN w:val="0"/>
              <w:adjustRightInd w:val="0"/>
              <w:spacing w:line="23" w:lineRule="atLeast"/>
              <w:jc w:val="both"/>
              <w:rPr>
                <w:rFonts w:ascii="Arial" w:hAnsi="Arial" w:cs="Arial"/>
                <w:sz w:val="20"/>
                <w:szCs w:val="20"/>
              </w:rPr>
            </w:pPr>
          </w:p>
          <w:p w:rsidR="00B30BC3" w:rsidRPr="008224CC" w:rsidRDefault="00B30BC3" w:rsidP="00FD7E3F">
            <w:pPr>
              <w:autoSpaceDE w:val="0"/>
              <w:autoSpaceDN w:val="0"/>
              <w:adjustRightInd w:val="0"/>
              <w:spacing w:line="23" w:lineRule="atLeast"/>
              <w:jc w:val="both"/>
              <w:rPr>
                <w:rFonts w:ascii="Arial" w:hAnsi="Arial" w:cs="Arial"/>
                <w:sz w:val="20"/>
                <w:szCs w:val="20"/>
              </w:rPr>
            </w:pPr>
          </w:p>
          <w:p w:rsidR="00B30BC3" w:rsidRPr="005870F3" w:rsidRDefault="00B30BC3" w:rsidP="008844D0">
            <w:pPr>
              <w:tabs>
                <w:tab w:val="decimal" w:pos="1471"/>
              </w:tabs>
              <w:autoSpaceDE w:val="0"/>
              <w:autoSpaceDN w:val="0"/>
              <w:adjustRightInd w:val="0"/>
              <w:spacing w:line="23" w:lineRule="atLeast"/>
              <w:ind w:left="724"/>
              <w:jc w:val="both"/>
              <w:rPr>
                <w:rFonts w:ascii="Arial" w:hAnsi="Arial" w:cs="Arial"/>
                <w:sz w:val="20"/>
                <w:szCs w:val="20"/>
              </w:rPr>
            </w:pPr>
            <w:r w:rsidRPr="005870F3">
              <w:rPr>
                <w:rFonts w:ascii="Arial" w:hAnsi="Arial" w:cs="Arial"/>
                <w:sz w:val="20"/>
                <w:szCs w:val="20"/>
              </w:rPr>
              <w:t>Excepcionalmente en el caso de techumbre no se requerirá proteger su estructura del riesgo de incendio, cuando se cumplan simultáneamente las siguientes tres situaciones:</w:t>
            </w:r>
          </w:p>
          <w:p w:rsidR="00B30BC3" w:rsidRPr="008224CC" w:rsidRDefault="00B30BC3" w:rsidP="00FD7E3F">
            <w:pPr>
              <w:autoSpaceDE w:val="0"/>
              <w:autoSpaceDN w:val="0"/>
              <w:adjustRightInd w:val="0"/>
              <w:spacing w:line="23" w:lineRule="atLeast"/>
              <w:ind w:left="724"/>
              <w:jc w:val="both"/>
              <w:rPr>
                <w:rFonts w:ascii="Arial" w:hAnsi="Arial" w:cs="Arial"/>
                <w:strike/>
                <w:sz w:val="20"/>
                <w:szCs w:val="20"/>
              </w:rPr>
            </w:pPr>
          </w:p>
          <w:p w:rsidR="00B30BC3" w:rsidRPr="005870F3" w:rsidRDefault="00B30BC3" w:rsidP="005870F3">
            <w:pPr>
              <w:autoSpaceDE w:val="0"/>
              <w:autoSpaceDN w:val="0"/>
              <w:adjustRightInd w:val="0"/>
              <w:spacing w:line="23" w:lineRule="atLeast"/>
              <w:ind w:left="724"/>
              <w:jc w:val="both"/>
              <w:rPr>
                <w:rFonts w:ascii="Arial" w:hAnsi="Arial" w:cs="Arial"/>
                <w:sz w:val="20"/>
                <w:szCs w:val="20"/>
              </w:rPr>
            </w:pPr>
            <w:r w:rsidRPr="005870F3">
              <w:rPr>
                <w:rFonts w:ascii="Arial" w:hAnsi="Arial" w:cs="Arial"/>
                <w:sz w:val="20"/>
                <w:szCs w:val="20"/>
              </w:rPr>
              <w:t>- Que el cielo falso cumpla con las condiciones de resistencia al fuego exigidas por</w:t>
            </w:r>
            <w:r w:rsidR="005870F3" w:rsidRPr="005870F3">
              <w:rPr>
                <w:rFonts w:ascii="Arial" w:hAnsi="Arial" w:cs="Arial"/>
                <w:sz w:val="20"/>
                <w:szCs w:val="20"/>
              </w:rPr>
              <w:t xml:space="preserve"> </w:t>
            </w:r>
            <w:r w:rsidRPr="005870F3">
              <w:rPr>
                <w:rFonts w:ascii="Arial" w:hAnsi="Arial" w:cs="Arial"/>
                <w:sz w:val="20"/>
                <w:szCs w:val="20"/>
              </w:rPr>
              <w:t>esta Ordenanza;</w:t>
            </w:r>
          </w:p>
          <w:p w:rsidR="00B30BC3" w:rsidRDefault="00B30BC3" w:rsidP="00FD7E3F">
            <w:pPr>
              <w:autoSpaceDE w:val="0"/>
              <w:autoSpaceDN w:val="0"/>
              <w:adjustRightInd w:val="0"/>
              <w:spacing w:line="23" w:lineRule="atLeast"/>
              <w:ind w:left="724"/>
              <w:jc w:val="both"/>
              <w:rPr>
                <w:rFonts w:ascii="Arial" w:hAnsi="Arial" w:cs="Arial"/>
                <w:strike/>
                <w:sz w:val="20"/>
                <w:szCs w:val="20"/>
              </w:rPr>
            </w:pPr>
          </w:p>
          <w:p w:rsidR="005870F3" w:rsidRPr="008224CC" w:rsidRDefault="005870F3" w:rsidP="00FD7E3F">
            <w:pPr>
              <w:autoSpaceDE w:val="0"/>
              <w:autoSpaceDN w:val="0"/>
              <w:adjustRightInd w:val="0"/>
              <w:spacing w:line="23" w:lineRule="atLeast"/>
              <w:ind w:left="724"/>
              <w:jc w:val="both"/>
              <w:rPr>
                <w:rFonts w:ascii="Arial" w:hAnsi="Arial" w:cs="Arial"/>
                <w:strike/>
                <w:sz w:val="20"/>
                <w:szCs w:val="20"/>
              </w:rPr>
            </w:pPr>
          </w:p>
          <w:p w:rsidR="00B30BC3" w:rsidRPr="008224CC" w:rsidRDefault="00B30BC3" w:rsidP="00FD7E3F">
            <w:pPr>
              <w:autoSpaceDE w:val="0"/>
              <w:autoSpaceDN w:val="0"/>
              <w:adjustRightInd w:val="0"/>
              <w:spacing w:line="23" w:lineRule="atLeast"/>
              <w:ind w:left="724"/>
              <w:jc w:val="both"/>
              <w:rPr>
                <w:rFonts w:ascii="Arial" w:hAnsi="Arial" w:cs="Arial"/>
                <w:strike/>
                <w:sz w:val="20"/>
                <w:szCs w:val="20"/>
              </w:rPr>
            </w:pPr>
            <w:r w:rsidRPr="005870F3">
              <w:rPr>
                <w:rFonts w:ascii="Arial" w:hAnsi="Arial" w:cs="Arial"/>
                <w:sz w:val="20"/>
                <w:szCs w:val="20"/>
              </w:rPr>
              <w:t>- Que el cielo falso se encuentre</w:t>
            </w:r>
            <w:r w:rsidRPr="008224CC">
              <w:rPr>
                <w:rFonts w:ascii="Arial" w:hAnsi="Arial" w:cs="Arial"/>
                <w:strike/>
                <w:sz w:val="20"/>
                <w:szCs w:val="20"/>
              </w:rPr>
              <w:t xml:space="preserve"> adosado a la techumbre en forma continua, y 1</w:t>
            </w:r>
          </w:p>
          <w:p w:rsidR="00B30BC3" w:rsidRPr="008224CC" w:rsidRDefault="00B30BC3" w:rsidP="00FD7E3F">
            <w:pPr>
              <w:autoSpaceDE w:val="0"/>
              <w:autoSpaceDN w:val="0"/>
              <w:adjustRightInd w:val="0"/>
              <w:spacing w:line="23" w:lineRule="atLeast"/>
              <w:ind w:left="724"/>
              <w:jc w:val="both"/>
              <w:rPr>
                <w:rFonts w:ascii="Arial" w:hAnsi="Arial" w:cs="Arial"/>
                <w:strike/>
                <w:sz w:val="20"/>
                <w:szCs w:val="20"/>
              </w:rPr>
            </w:pPr>
          </w:p>
          <w:p w:rsidR="00B30BC3" w:rsidRPr="008224CC" w:rsidRDefault="00B30BC3" w:rsidP="00FD7E3F">
            <w:pPr>
              <w:autoSpaceDE w:val="0"/>
              <w:autoSpaceDN w:val="0"/>
              <w:adjustRightInd w:val="0"/>
              <w:spacing w:line="23" w:lineRule="atLeast"/>
              <w:ind w:left="724"/>
              <w:jc w:val="both"/>
              <w:rPr>
                <w:rFonts w:ascii="Arial" w:hAnsi="Arial" w:cs="Arial"/>
                <w:strike/>
                <w:sz w:val="20"/>
                <w:szCs w:val="20"/>
              </w:rPr>
            </w:pPr>
          </w:p>
          <w:p w:rsidR="00B30BC3" w:rsidRPr="00C54EF5" w:rsidRDefault="00B30BC3" w:rsidP="00FD7E3F">
            <w:pPr>
              <w:autoSpaceDE w:val="0"/>
              <w:autoSpaceDN w:val="0"/>
              <w:adjustRightInd w:val="0"/>
              <w:spacing w:line="23" w:lineRule="atLeast"/>
              <w:ind w:left="724"/>
              <w:jc w:val="both"/>
              <w:rPr>
                <w:rFonts w:ascii="Arial" w:hAnsi="Arial" w:cs="Arial"/>
                <w:sz w:val="20"/>
                <w:szCs w:val="20"/>
              </w:rPr>
            </w:pPr>
            <w:r w:rsidRPr="00C54EF5">
              <w:rPr>
                <w:rFonts w:ascii="Arial" w:hAnsi="Arial" w:cs="Arial"/>
                <w:sz w:val="20"/>
                <w:szCs w:val="20"/>
              </w:rPr>
              <w:t xml:space="preserve">- Que </w:t>
            </w:r>
            <w:r w:rsidRPr="00C54EF5">
              <w:rPr>
                <w:rFonts w:ascii="Arial" w:hAnsi="Arial" w:cs="Arial"/>
                <w:strike/>
                <w:sz w:val="20"/>
                <w:szCs w:val="20"/>
              </w:rPr>
              <w:t>entre el cielo falso y la parte inferior de la estructura</w:t>
            </w:r>
            <w:r w:rsidRPr="00C54EF5">
              <w:rPr>
                <w:rFonts w:ascii="Arial" w:hAnsi="Arial" w:cs="Arial"/>
                <w:sz w:val="20"/>
                <w:szCs w:val="20"/>
              </w:rPr>
              <w:t xml:space="preserve"> de techumbre no exista ningún tipo de instalaciones. </w:t>
            </w:r>
          </w:p>
        </w:tc>
        <w:tc>
          <w:tcPr>
            <w:tcW w:w="4600" w:type="dxa"/>
          </w:tcPr>
          <w:p w:rsidR="00B30BC3" w:rsidRPr="008224CC" w:rsidRDefault="00B30BC3" w:rsidP="00833433">
            <w:pPr>
              <w:autoSpaceDE w:val="0"/>
              <w:autoSpaceDN w:val="0"/>
              <w:adjustRightInd w:val="0"/>
              <w:spacing w:before="120" w:line="23" w:lineRule="atLeast"/>
              <w:jc w:val="both"/>
              <w:rPr>
                <w:rFonts w:ascii="Arial" w:hAnsi="Arial" w:cs="Arial"/>
                <w:color w:val="000000"/>
                <w:sz w:val="20"/>
                <w:szCs w:val="20"/>
              </w:rPr>
            </w:pPr>
            <w:r w:rsidRPr="008224CC">
              <w:rPr>
                <w:rFonts w:ascii="Arial" w:hAnsi="Arial" w:cs="Arial"/>
                <w:b/>
                <w:bCs/>
                <w:color w:val="000000"/>
                <w:sz w:val="20"/>
                <w:szCs w:val="20"/>
              </w:rPr>
              <w:lastRenderedPageBreak/>
              <w:t xml:space="preserve">Artículo 4.3.5. </w:t>
            </w:r>
            <w:r w:rsidRPr="008224CC">
              <w:rPr>
                <w:rFonts w:ascii="Arial" w:hAnsi="Arial" w:cs="Arial"/>
                <w:color w:val="000000"/>
                <w:sz w:val="20"/>
                <w:szCs w:val="20"/>
              </w:rPr>
              <w:t xml:space="preserve"> Para la determinación de las exigencias establecidas en los artículos</w:t>
            </w:r>
            <w:r w:rsidR="00590B08">
              <w:rPr>
                <w:rFonts w:ascii="Arial" w:hAnsi="Arial" w:cs="Arial"/>
                <w:color w:val="000000"/>
                <w:sz w:val="20"/>
                <w:szCs w:val="20"/>
              </w:rPr>
              <w:t xml:space="preserve"> </w:t>
            </w:r>
            <w:r w:rsidRPr="008224CC">
              <w:rPr>
                <w:rFonts w:ascii="Arial" w:hAnsi="Arial" w:cs="Arial"/>
                <w:color w:val="000000"/>
                <w:sz w:val="20"/>
                <w:szCs w:val="20"/>
              </w:rPr>
              <w:t>4.3.3. y 4.3.4., se estará a las siguientes normas:</w:t>
            </w:r>
          </w:p>
          <w:p w:rsidR="00B30BC3" w:rsidRPr="008224CC" w:rsidRDefault="00B30BC3" w:rsidP="00FD7E3F">
            <w:pPr>
              <w:autoSpaceDE w:val="0"/>
              <w:autoSpaceDN w:val="0"/>
              <w:adjustRightInd w:val="0"/>
              <w:spacing w:line="23" w:lineRule="atLeast"/>
              <w:jc w:val="both"/>
              <w:rPr>
                <w:rFonts w:ascii="Arial" w:hAnsi="Arial" w:cs="Arial"/>
                <w:b/>
                <w:bCs/>
                <w:color w:val="FF0000"/>
                <w:sz w:val="20"/>
                <w:szCs w:val="20"/>
              </w:rPr>
            </w:pPr>
          </w:p>
          <w:p w:rsidR="00B30BC3" w:rsidRPr="008224CC" w:rsidRDefault="00B30BC3" w:rsidP="008844D0">
            <w:pPr>
              <w:autoSpaceDE w:val="0"/>
              <w:autoSpaceDN w:val="0"/>
              <w:adjustRightInd w:val="0"/>
              <w:spacing w:line="23" w:lineRule="atLeast"/>
              <w:ind w:left="625" w:hanging="625"/>
              <w:jc w:val="both"/>
              <w:rPr>
                <w:rFonts w:ascii="Arial" w:hAnsi="Arial" w:cs="Arial"/>
                <w:color w:val="FF0000"/>
                <w:sz w:val="20"/>
                <w:szCs w:val="20"/>
                <w:lang w:val="es-ES_tradnl"/>
              </w:rPr>
            </w:pPr>
            <w:r w:rsidRPr="008844D0">
              <w:rPr>
                <w:rFonts w:ascii="Arial" w:hAnsi="Arial" w:cs="Arial"/>
                <w:b/>
                <w:color w:val="000000"/>
                <w:sz w:val="20"/>
                <w:szCs w:val="20"/>
              </w:rPr>
              <w:t>6.</w:t>
            </w:r>
            <w:r w:rsidRPr="008224CC">
              <w:rPr>
                <w:rFonts w:ascii="Arial" w:hAnsi="Arial" w:cs="Arial"/>
                <w:color w:val="000000"/>
                <w:sz w:val="20"/>
                <w:szCs w:val="20"/>
              </w:rPr>
              <w:t xml:space="preserve">   Los cielos falsos no se considerarán protección a las estructuras de entrepisos, salvo que ellos aparezcan mencionados en el Listado Oficial de Comportamiento al Fuego o bien se demuestre, su aporte a </w:t>
            </w:r>
            <w:r w:rsidRPr="008224CC">
              <w:rPr>
                <w:rFonts w:ascii="Arial" w:hAnsi="Arial" w:cs="Arial"/>
                <w:color w:val="000000"/>
                <w:sz w:val="20"/>
                <w:szCs w:val="20"/>
              </w:rPr>
              <w:lastRenderedPageBreak/>
              <w:t>la resistencia al fuego del conjunto</w:t>
            </w:r>
            <w:r w:rsidRPr="008224CC">
              <w:rPr>
                <w:rFonts w:ascii="Arial" w:hAnsi="Arial" w:cs="Arial"/>
                <w:b/>
                <w:bCs/>
                <w:color w:val="000000"/>
                <w:sz w:val="20"/>
                <w:szCs w:val="20"/>
              </w:rPr>
              <w:t xml:space="preserve"> </w:t>
            </w:r>
            <w:r w:rsidRPr="008224CC">
              <w:rPr>
                <w:rFonts w:ascii="Arial" w:hAnsi="Arial" w:cs="Arial"/>
                <w:color w:val="000000"/>
                <w:sz w:val="20"/>
                <w:szCs w:val="20"/>
                <w:lang w:val="es-ES_tradnl"/>
              </w:rPr>
              <w:t>mediante</w:t>
            </w:r>
            <w:r w:rsidRPr="008224CC">
              <w:rPr>
                <w:rFonts w:ascii="Arial" w:hAnsi="Arial" w:cs="Arial"/>
                <w:color w:val="FF0000"/>
                <w:sz w:val="20"/>
                <w:szCs w:val="20"/>
                <w:lang w:val="es-ES_tradnl"/>
              </w:rPr>
              <w:t xml:space="preserve"> </w:t>
            </w:r>
            <w:r w:rsidRPr="008844D0">
              <w:rPr>
                <w:rFonts w:ascii="Arial" w:hAnsi="Arial" w:cs="Arial"/>
                <w:color w:val="000000" w:themeColor="text1"/>
                <w:sz w:val="20"/>
                <w:szCs w:val="20"/>
                <w:highlight w:val="yellow"/>
                <w:lang w:val="es-ES_tradnl"/>
              </w:rPr>
              <w:t>un informe de ensayo oficial vigente, emitido por alguna Institución Oficial de Control Técnico de Calidad de los Materiales y Elementos Industriales para la Construcción.</w:t>
            </w:r>
          </w:p>
          <w:p w:rsidR="00B30BC3" w:rsidRPr="008224CC" w:rsidRDefault="00B30BC3" w:rsidP="008844D0">
            <w:pPr>
              <w:autoSpaceDE w:val="0"/>
              <w:autoSpaceDN w:val="0"/>
              <w:adjustRightInd w:val="0"/>
              <w:spacing w:line="23" w:lineRule="atLeast"/>
              <w:ind w:left="625" w:hanging="625"/>
              <w:jc w:val="both"/>
              <w:rPr>
                <w:rFonts w:ascii="Arial" w:hAnsi="Arial" w:cs="Arial"/>
                <w:color w:val="FF0000"/>
                <w:sz w:val="20"/>
                <w:szCs w:val="20"/>
              </w:rPr>
            </w:pPr>
          </w:p>
          <w:p w:rsidR="00B30BC3" w:rsidRPr="008224CC" w:rsidRDefault="00B30BC3" w:rsidP="008844D0">
            <w:pPr>
              <w:autoSpaceDE w:val="0"/>
              <w:autoSpaceDN w:val="0"/>
              <w:adjustRightInd w:val="0"/>
              <w:spacing w:line="23" w:lineRule="atLeast"/>
              <w:ind w:left="625" w:hanging="625"/>
              <w:jc w:val="both"/>
              <w:rPr>
                <w:rFonts w:ascii="Arial" w:hAnsi="Arial" w:cs="Arial"/>
                <w:color w:val="FF0000"/>
                <w:sz w:val="20"/>
                <w:szCs w:val="20"/>
                <w:lang w:val="es-ES_tradnl"/>
              </w:rPr>
            </w:pPr>
            <w:r w:rsidRPr="008224CC">
              <w:rPr>
                <w:rFonts w:ascii="Arial" w:hAnsi="Arial" w:cs="Arial"/>
                <w:color w:val="FF0000"/>
                <w:sz w:val="20"/>
                <w:szCs w:val="20"/>
                <w:lang w:val="es-ES_tradnl"/>
              </w:rPr>
              <w:t xml:space="preserve">      </w:t>
            </w:r>
            <w:r w:rsidR="008844D0">
              <w:rPr>
                <w:rFonts w:ascii="Arial" w:hAnsi="Arial" w:cs="Arial"/>
                <w:color w:val="FF0000"/>
                <w:sz w:val="20"/>
                <w:szCs w:val="20"/>
                <w:lang w:val="es-ES_tradnl"/>
              </w:rPr>
              <w:t xml:space="preserve">     </w:t>
            </w:r>
            <w:r w:rsidRPr="008844D0">
              <w:rPr>
                <w:rFonts w:ascii="Arial" w:hAnsi="Arial" w:cs="Arial"/>
                <w:color w:val="000000" w:themeColor="text1"/>
                <w:sz w:val="20"/>
                <w:szCs w:val="20"/>
                <w:highlight w:val="yellow"/>
                <w:lang w:val="es-ES_tradnl"/>
              </w:rPr>
              <w:t>La techumbre incluido cielo falso, tendrán la resistencia al fuego indicada en la tabla del artículo 4.3.3., sin perjuicio de la aplicación del numeral 15 de este artículo cuando corresponda.</w:t>
            </w:r>
          </w:p>
          <w:p w:rsidR="00B30BC3" w:rsidRPr="008224CC" w:rsidRDefault="00B30BC3" w:rsidP="00FD7E3F">
            <w:pPr>
              <w:autoSpaceDE w:val="0"/>
              <w:autoSpaceDN w:val="0"/>
              <w:adjustRightInd w:val="0"/>
              <w:spacing w:line="23" w:lineRule="atLeast"/>
              <w:jc w:val="both"/>
              <w:rPr>
                <w:rFonts w:ascii="Arial" w:hAnsi="Arial" w:cs="Arial"/>
                <w:b/>
                <w:bCs/>
                <w:sz w:val="20"/>
                <w:szCs w:val="20"/>
              </w:rPr>
            </w:pPr>
          </w:p>
          <w:p w:rsidR="00B30BC3" w:rsidRPr="008224CC" w:rsidRDefault="00B30BC3" w:rsidP="008844D0">
            <w:pPr>
              <w:autoSpaceDE w:val="0"/>
              <w:autoSpaceDN w:val="0"/>
              <w:adjustRightInd w:val="0"/>
              <w:spacing w:line="23" w:lineRule="atLeast"/>
              <w:ind w:left="625"/>
              <w:jc w:val="both"/>
              <w:rPr>
                <w:rFonts w:ascii="Arial" w:hAnsi="Arial" w:cs="Arial"/>
                <w:color w:val="000000"/>
                <w:sz w:val="20"/>
                <w:szCs w:val="20"/>
              </w:rPr>
            </w:pPr>
            <w:r w:rsidRPr="008224CC">
              <w:rPr>
                <w:rFonts w:ascii="Arial" w:hAnsi="Arial" w:cs="Arial"/>
                <w:color w:val="000000"/>
                <w:sz w:val="20"/>
                <w:szCs w:val="20"/>
              </w:rPr>
              <w:t>Excepcionalmente en el caso de techumbre no se requerirá proteger su estructura del riesgo de incendio, cuando se cumplan simultáneamente las siguientes tres situaciones:</w:t>
            </w:r>
          </w:p>
          <w:p w:rsidR="00B30BC3" w:rsidRPr="008224CC" w:rsidRDefault="00B30BC3" w:rsidP="008844D0">
            <w:pPr>
              <w:autoSpaceDE w:val="0"/>
              <w:autoSpaceDN w:val="0"/>
              <w:adjustRightInd w:val="0"/>
              <w:spacing w:line="23" w:lineRule="atLeast"/>
              <w:ind w:left="625"/>
              <w:jc w:val="both"/>
              <w:rPr>
                <w:rFonts w:ascii="Arial" w:hAnsi="Arial" w:cs="Arial"/>
                <w:color w:val="FF0000"/>
                <w:sz w:val="20"/>
                <w:szCs w:val="20"/>
              </w:rPr>
            </w:pPr>
          </w:p>
          <w:p w:rsidR="00B30BC3" w:rsidRPr="008224CC" w:rsidRDefault="00B30BC3" w:rsidP="00746DD8">
            <w:pPr>
              <w:autoSpaceDE w:val="0"/>
              <w:autoSpaceDN w:val="0"/>
              <w:adjustRightInd w:val="0"/>
              <w:spacing w:line="23" w:lineRule="atLeast"/>
              <w:ind w:left="811" w:hanging="141"/>
              <w:jc w:val="both"/>
              <w:rPr>
                <w:rFonts w:ascii="Arial" w:hAnsi="Arial" w:cs="Arial"/>
                <w:color w:val="FF0000"/>
                <w:sz w:val="20"/>
                <w:szCs w:val="20"/>
              </w:rPr>
            </w:pPr>
            <w:r w:rsidRPr="008224CC">
              <w:rPr>
                <w:rFonts w:ascii="Arial" w:hAnsi="Arial" w:cs="Arial"/>
                <w:color w:val="000000"/>
                <w:sz w:val="20"/>
                <w:szCs w:val="20"/>
              </w:rPr>
              <w:t>- Que el cielo cumpla con las condiciones de resistencia al fuego exigidas por esta Ordenanza</w:t>
            </w:r>
            <w:r w:rsidRPr="008224CC">
              <w:rPr>
                <w:rFonts w:ascii="Arial" w:hAnsi="Arial" w:cs="Arial"/>
                <w:color w:val="FF0000"/>
                <w:sz w:val="20"/>
                <w:szCs w:val="20"/>
              </w:rPr>
              <w:t xml:space="preserve"> </w:t>
            </w:r>
            <w:r w:rsidRPr="00746DD8">
              <w:rPr>
                <w:rFonts w:ascii="Arial" w:hAnsi="Arial" w:cs="Arial"/>
                <w:color w:val="000000" w:themeColor="text1"/>
                <w:sz w:val="20"/>
                <w:szCs w:val="20"/>
                <w:highlight w:val="yellow"/>
              </w:rPr>
              <w:t>para la techumbre, de acuerdo al número 9 del artículo 4.3.3</w:t>
            </w:r>
            <w:r w:rsidR="00504601">
              <w:rPr>
                <w:rFonts w:ascii="Arial" w:hAnsi="Arial" w:cs="Arial"/>
                <w:color w:val="000000" w:themeColor="text1"/>
                <w:sz w:val="20"/>
                <w:szCs w:val="20"/>
                <w:highlight w:val="yellow"/>
              </w:rPr>
              <w:t>. de esta Ordenanza</w:t>
            </w:r>
            <w:r w:rsidRPr="00746DD8">
              <w:rPr>
                <w:rFonts w:ascii="Arial" w:hAnsi="Arial" w:cs="Arial"/>
                <w:color w:val="000000" w:themeColor="text1"/>
                <w:sz w:val="20"/>
                <w:szCs w:val="20"/>
                <w:highlight w:val="yellow"/>
              </w:rPr>
              <w:t>;</w:t>
            </w:r>
          </w:p>
          <w:p w:rsidR="00B30BC3" w:rsidRPr="008224CC" w:rsidRDefault="00B30BC3" w:rsidP="00746DD8">
            <w:pPr>
              <w:autoSpaceDE w:val="0"/>
              <w:autoSpaceDN w:val="0"/>
              <w:adjustRightInd w:val="0"/>
              <w:spacing w:line="23" w:lineRule="atLeast"/>
              <w:ind w:left="811" w:hanging="141"/>
              <w:jc w:val="both"/>
              <w:rPr>
                <w:rFonts w:ascii="Arial" w:hAnsi="Arial" w:cs="Arial"/>
                <w:color w:val="FF0000"/>
                <w:sz w:val="20"/>
                <w:szCs w:val="20"/>
              </w:rPr>
            </w:pPr>
          </w:p>
          <w:p w:rsidR="00B30BC3" w:rsidRPr="008224CC" w:rsidRDefault="00B30BC3" w:rsidP="00746DD8">
            <w:pPr>
              <w:autoSpaceDE w:val="0"/>
              <w:autoSpaceDN w:val="0"/>
              <w:adjustRightInd w:val="0"/>
              <w:spacing w:line="23" w:lineRule="atLeast"/>
              <w:ind w:left="811" w:hanging="141"/>
              <w:jc w:val="both"/>
              <w:rPr>
                <w:rFonts w:ascii="Arial" w:hAnsi="Arial" w:cs="Arial"/>
                <w:color w:val="FF0000"/>
                <w:sz w:val="20"/>
                <w:szCs w:val="20"/>
              </w:rPr>
            </w:pPr>
            <w:r w:rsidRPr="008224CC">
              <w:rPr>
                <w:rFonts w:ascii="Arial" w:hAnsi="Arial" w:cs="Arial"/>
                <w:color w:val="000000"/>
                <w:sz w:val="20"/>
                <w:szCs w:val="20"/>
              </w:rPr>
              <w:t>- Que el cielo se encuentre</w:t>
            </w:r>
            <w:r w:rsidRPr="008224CC">
              <w:rPr>
                <w:rFonts w:ascii="Arial" w:hAnsi="Arial" w:cs="Arial"/>
                <w:color w:val="FF0000"/>
                <w:sz w:val="20"/>
                <w:szCs w:val="20"/>
              </w:rPr>
              <w:t xml:space="preserve"> </w:t>
            </w:r>
            <w:r w:rsidR="00195978">
              <w:rPr>
                <w:rFonts w:ascii="Arial" w:hAnsi="Arial" w:cs="Arial"/>
                <w:color w:val="000000" w:themeColor="text1"/>
                <w:sz w:val="20"/>
                <w:szCs w:val="20"/>
                <w:highlight w:val="yellow"/>
              </w:rPr>
              <w:t xml:space="preserve">fijo o </w:t>
            </w:r>
            <w:r w:rsidR="00CB4720" w:rsidRPr="003C7976">
              <w:rPr>
                <w:rFonts w:ascii="Arial" w:hAnsi="Arial" w:cs="Arial"/>
                <w:color w:val="000000" w:themeColor="text1"/>
                <w:sz w:val="20"/>
                <w:szCs w:val="20"/>
                <w:highlight w:val="yellow"/>
              </w:rPr>
              <w:t>adherido a</w:t>
            </w:r>
            <w:r w:rsidRPr="003C7976">
              <w:rPr>
                <w:rFonts w:ascii="Arial" w:hAnsi="Arial" w:cs="Arial"/>
                <w:color w:val="000000" w:themeColor="text1"/>
                <w:sz w:val="20"/>
                <w:szCs w:val="20"/>
              </w:rPr>
              <w:t xml:space="preserve"> </w:t>
            </w:r>
            <w:r w:rsidRPr="008224CC">
              <w:rPr>
                <w:rFonts w:ascii="Arial" w:hAnsi="Arial" w:cs="Arial"/>
                <w:color w:val="000000"/>
                <w:sz w:val="20"/>
                <w:szCs w:val="20"/>
              </w:rPr>
              <w:t>la techumbre en forma continua</w:t>
            </w:r>
            <w:r w:rsidRPr="00746DD8">
              <w:rPr>
                <w:rFonts w:ascii="Arial" w:hAnsi="Arial" w:cs="Arial"/>
                <w:color w:val="000000" w:themeColor="text1"/>
                <w:sz w:val="20"/>
                <w:szCs w:val="20"/>
                <w:highlight w:val="yellow"/>
              </w:rPr>
              <w:t>, sin perforaciones de ninguna especie, y 1</w:t>
            </w:r>
          </w:p>
          <w:p w:rsidR="00B30BC3" w:rsidRPr="008224CC" w:rsidRDefault="00B30BC3" w:rsidP="00746DD8">
            <w:pPr>
              <w:autoSpaceDE w:val="0"/>
              <w:autoSpaceDN w:val="0"/>
              <w:adjustRightInd w:val="0"/>
              <w:spacing w:line="23" w:lineRule="atLeast"/>
              <w:ind w:left="811" w:hanging="141"/>
              <w:jc w:val="both"/>
              <w:rPr>
                <w:rFonts w:ascii="Arial" w:hAnsi="Arial" w:cs="Arial"/>
                <w:color w:val="FF0000"/>
                <w:sz w:val="20"/>
                <w:szCs w:val="20"/>
              </w:rPr>
            </w:pPr>
          </w:p>
          <w:p w:rsidR="00B30BC3" w:rsidRPr="008224CC" w:rsidRDefault="00B30BC3" w:rsidP="00746DD8">
            <w:pPr>
              <w:autoSpaceDE w:val="0"/>
              <w:autoSpaceDN w:val="0"/>
              <w:adjustRightInd w:val="0"/>
              <w:spacing w:line="23" w:lineRule="atLeast"/>
              <w:ind w:left="811" w:hanging="141"/>
              <w:jc w:val="both"/>
              <w:rPr>
                <w:rFonts w:ascii="Arial" w:hAnsi="Arial" w:cs="Arial"/>
                <w:color w:val="FF0000"/>
                <w:sz w:val="20"/>
                <w:szCs w:val="20"/>
              </w:rPr>
            </w:pPr>
            <w:r w:rsidRPr="008224CC">
              <w:rPr>
                <w:rFonts w:ascii="Arial" w:hAnsi="Arial" w:cs="Arial"/>
                <w:color w:val="FF0000"/>
                <w:sz w:val="20"/>
                <w:szCs w:val="20"/>
              </w:rPr>
              <w:t xml:space="preserve">- </w:t>
            </w:r>
            <w:r w:rsidRPr="00746DD8">
              <w:rPr>
                <w:rFonts w:ascii="Arial" w:hAnsi="Arial" w:cs="Arial"/>
                <w:color w:val="000000" w:themeColor="text1"/>
                <w:sz w:val="20"/>
                <w:szCs w:val="20"/>
                <w:highlight w:val="yellow"/>
              </w:rPr>
              <w:t>Que sobre el cielo, incluida la estructura de techumbre,</w:t>
            </w:r>
            <w:r w:rsidRPr="00746DD8">
              <w:rPr>
                <w:rFonts w:ascii="Arial" w:hAnsi="Arial" w:cs="Arial"/>
                <w:color w:val="000000" w:themeColor="text1"/>
                <w:sz w:val="20"/>
                <w:szCs w:val="20"/>
              </w:rPr>
              <w:t xml:space="preserve"> </w:t>
            </w:r>
            <w:r w:rsidRPr="008224CC">
              <w:rPr>
                <w:rFonts w:ascii="Arial" w:hAnsi="Arial" w:cs="Arial"/>
                <w:color w:val="000000"/>
                <w:sz w:val="20"/>
                <w:szCs w:val="20"/>
              </w:rPr>
              <w:t>no exista ningún tipo de instalaciones.</w:t>
            </w:r>
          </w:p>
          <w:p w:rsidR="00B30BC3" w:rsidRPr="008224CC" w:rsidRDefault="00B30BC3" w:rsidP="007671DD">
            <w:pPr>
              <w:autoSpaceDE w:val="0"/>
              <w:autoSpaceDN w:val="0"/>
              <w:adjustRightInd w:val="0"/>
              <w:spacing w:line="23" w:lineRule="atLeast"/>
              <w:jc w:val="both"/>
              <w:rPr>
                <w:rFonts w:ascii="Arial" w:hAnsi="Arial" w:cs="Arial"/>
                <w:b/>
                <w:bCs/>
                <w:color w:val="FF0000"/>
                <w:sz w:val="20"/>
                <w:szCs w:val="20"/>
              </w:rPr>
            </w:pPr>
          </w:p>
        </w:tc>
        <w:tc>
          <w:tcPr>
            <w:tcW w:w="4256" w:type="dxa"/>
          </w:tcPr>
          <w:p w:rsidR="00B30BC3" w:rsidRDefault="00B30BC3" w:rsidP="00FD7E3F">
            <w:pPr>
              <w:spacing w:line="23" w:lineRule="atLeast"/>
              <w:jc w:val="center"/>
              <w:rPr>
                <w:b/>
                <w:sz w:val="28"/>
                <w:szCs w:val="28"/>
              </w:rPr>
            </w:pPr>
          </w:p>
        </w:tc>
      </w:tr>
      <w:tr w:rsidR="00B30BC3" w:rsidTr="007671DD">
        <w:tc>
          <w:tcPr>
            <w:tcW w:w="462" w:type="dxa"/>
          </w:tcPr>
          <w:p w:rsidR="00B30BC3" w:rsidRPr="00B30BC3" w:rsidRDefault="00833433" w:rsidP="00833433">
            <w:pPr>
              <w:spacing w:before="120" w:line="23" w:lineRule="atLeast"/>
              <w:jc w:val="center"/>
              <w:rPr>
                <w:rFonts w:ascii="Arial" w:hAnsi="Arial" w:cs="Arial"/>
                <w:b/>
                <w:sz w:val="20"/>
                <w:szCs w:val="20"/>
              </w:rPr>
            </w:pPr>
            <w:r>
              <w:rPr>
                <w:rFonts w:ascii="Arial" w:hAnsi="Arial" w:cs="Arial"/>
                <w:b/>
                <w:sz w:val="20"/>
                <w:szCs w:val="20"/>
              </w:rPr>
              <w:lastRenderedPageBreak/>
              <w:t>11</w:t>
            </w:r>
          </w:p>
        </w:tc>
        <w:tc>
          <w:tcPr>
            <w:tcW w:w="4590" w:type="dxa"/>
          </w:tcPr>
          <w:p w:rsidR="00B30BC3" w:rsidRPr="008224CC" w:rsidRDefault="00B30BC3" w:rsidP="00BC5103">
            <w:pPr>
              <w:autoSpaceDE w:val="0"/>
              <w:autoSpaceDN w:val="0"/>
              <w:adjustRightInd w:val="0"/>
              <w:spacing w:before="120" w:line="23" w:lineRule="atLeast"/>
              <w:ind w:left="724" w:hanging="709"/>
              <w:jc w:val="both"/>
              <w:rPr>
                <w:rFonts w:ascii="Arial" w:hAnsi="Arial" w:cs="Arial"/>
                <w:b/>
                <w:bCs/>
                <w:strike/>
                <w:sz w:val="20"/>
                <w:szCs w:val="20"/>
              </w:rPr>
            </w:pPr>
            <w:r w:rsidRPr="008224CC">
              <w:rPr>
                <w:rFonts w:ascii="Arial" w:hAnsi="Arial" w:cs="Arial"/>
                <w:b/>
                <w:strike/>
                <w:sz w:val="20"/>
                <w:szCs w:val="20"/>
              </w:rPr>
              <w:t>7.</w:t>
            </w:r>
            <w:r w:rsidRPr="008224CC">
              <w:rPr>
                <w:rFonts w:ascii="Arial" w:hAnsi="Arial" w:cs="Arial"/>
                <w:strike/>
                <w:sz w:val="20"/>
                <w:szCs w:val="20"/>
              </w:rPr>
              <w:t xml:space="preserve"> </w:t>
            </w:r>
            <w:r w:rsidR="00BC5103">
              <w:rPr>
                <w:rFonts w:ascii="Arial" w:hAnsi="Arial" w:cs="Arial"/>
                <w:strike/>
                <w:sz w:val="20"/>
                <w:szCs w:val="20"/>
              </w:rPr>
              <w:t xml:space="preserve">      </w:t>
            </w:r>
            <w:r w:rsidRPr="008224CC">
              <w:rPr>
                <w:rFonts w:ascii="Arial" w:hAnsi="Arial" w:cs="Arial"/>
                <w:strike/>
                <w:sz w:val="20"/>
                <w:szCs w:val="20"/>
              </w:rPr>
              <w:t>Las resistencias al fuego que se indican para los muros de zona vertical de seguridad y caja de escalera en la tabla del artículo 4.3.3., se deben cumplir sólo en edificios de siete o más pisos.</w:t>
            </w:r>
          </w:p>
        </w:tc>
        <w:tc>
          <w:tcPr>
            <w:tcW w:w="4600" w:type="dxa"/>
          </w:tcPr>
          <w:p w:rsidR="00B30BC3" w:rsidRPr="008224CC" w:rsidRDefault="00B30BC3" w:rsidP="00BC5103">
            <w:pPr>
              <w:autoSpaceDE w:val="0"/>
              <w:autoSpaceDN w:val="0"/>
              <w:adjustRightInd w:val="0"/>
              <w:spacing w:before="120" w:line="23" w:lineRule="atLeast"/>
              <w:ind w:left="601" w:hanging="574"/>
              <w:jc w:val="both"/>
              <w:rPr>
                <w:rFonts w:ascii="Arial" w:hAnsi="Arial" w:cs="Arial"/>
                <w:color w:val="FF0000"/>
                <w:sz w:val="20"/>
                <w:szCs w:val="20"/>
              </w:rPr>
            </w:pPr>
            <w:r w:rsidRPr="00BC5103">
              <w:rPr>
                <w:rFonts w:ascii="Arial" w:hAnsi="Arial" w:cs="Arial"/>
                <w:b/>
                <w:color w:val="000000" w:themeColor="text1"/>
                <w:sz w:val="20"/>
                <w:szCs w:val="20"/>
              </w:rPr>
              <w:t>7</w:t>
            </w:r>
            <w:r w:rsidRPr="00BC5103">
              <w:rPr>
                <w:rFonts w:ascii="Arial" w:hAnsi="Arial" w:cs="Arial"/>
                <w:color w:val="000000" w:themeColor="text1"/>
                <w:sz w:val="20"/>
                <w:szCs w:val="20"/>
              </w:rPr>
              <w:t xml:space="preserve">.    </w:t>
            </w:r>
            <w:r w:rsidR="00BC5103" w:rsidRPr="00BC5103">
              <w:rPr>
                <w:rFonts w:ascii="Arial" w:hAnsi="Arial" w:cs="Arial"/>
                <w:color w:val="000000" w:themeColor="text1"/>
                <w:sz w:val="20"/>
                <w:szCs w:val="20"/>
              </w:rPr>
              <w:t xml:space="preserve">      </w:t>
            </w:r>
            <w:r w:rsidRPr="00BC5103">
              <w:rPr>
                <w:rFonts w:ascii="Arial" w:hAnsi="Arial" w:cs="Arial"/>
                <w:color w:val="000000" w:themeColor="text1"/>
                <w:sz w:val="20"/>
                <w:szCs w:val="20"/>
                <w:highlight w:val="yellow"/>
              </w:rPr>
              <w:t xml:space="preserve">Los muros de la zona vertical de seguridad, tanto superior como inferior, y caja de escalera, deben cumplir con las resistencias al fuego señaladas en la tabla 4.3.3. </w:t>
            </w:r>
            <w:r w:rsidR="00BC5103" w:rsidRPr="00BC5103">
              <w:rPr>
                <w:rFonts w:ascii="Arial" w:hAnsi="Arial" w:cs="Arial"/>
                <w:color w:val="000000" w:themeColor="text1"/>
                <w:sz w:val="20"/>
                <w:szCs w:val="20"/>
                <w:highlight w:val="yellow"/>
              </w:rPr>
              <w:t>de esta Ordenanza</w:t>
            </w:r>
            <w:r w:rsidR="00BC5103" w:rsidRPr="00BC5103">
              <w:rPr>
                <w:rFonts w:ascii="Arial" w:hAnsi="Arial" w:cs="Arial"/>
                <w:color w:val="000000" w:themeColor="text1"/>
                <w:sz w:val="20"/>
                <w:szCs w:val="20"/>
              </w:rPr>
              <w:t>.</w:t>
            </w:r>
          </w:p>
          <w:p w:rsidR="00B30BC3" w:rsidRPr="008224CC" w:rsidRDefault="00B30BC3" w:rsidP="00BC5103">
            <w:pPr>
              <w:autoSpaceDE w:val="0"/>
              <w:autoSpaceDN w:val="0"/>
              <w:adjustRightInd w:val="0"/>
              <w:spacing w:before="120" w:line="23" w:lineRule="atLeast"/>
              <w:ind w:left="528" w:hanging="528"/>
              <w:jc w:val="both"/>
              <w:rPr>
                <w:rFonts w:ascii="Arial" w:hAnsi="Arial" w:cs="Arial"/>
                <w:color w:val="FF0000"/>
                <w:sz w:val="20"/>
                <w:szCs w:val="20"/>
              </w:rPr>
            </w:pPr>
          </w:p>
        </w:tc>
        <w:tc>
          <w:tcPr>
            <w:tcW w:w="4256" w:type="dxa"/>
          </w:tcPr>
          <w:p w:rsidR="00B30BC3" w:rsidRDefault="00B30BC3" w:rsidP="00FD7E3F">
            <w:pPr>
              <w:spacing w:line="23" w:lineRule="atLeast"/>
              <w:jc w:val="center"/>
              <w:rPr>
                <w:b/>
                <w:sz w:val="28"/>
                <w:szCs w:val="28"/>
              </w:rPr>
            </w:pPr>
          </w:p>
        </w:tc>
      </w:tr>
      <w:tr w:rsidR="00195978" w:rsidTr="007671DD">
        <w:tc>
          <w:tcPr>
            <w:tcW w:w="462" w:type="dxa"/>
          </w:tcPr>
          <w:p w:rsidR="00195978" w:rsidRPr="00B30BC3" w:rsidRDefault="00195978" w:rsidP="00195978">
            <w:pPr>
              <w:spacing w:before="120" w:line="23" w:lineRule="atLeast"/>
              <w:jc w:val="center"/>
              <w:rPr>
                <w:rFonts w:ascii="Arial" w:hAnsi="Arial" w:cs="Arial"/>
                <w:b/>
                <w:sz w:val="20"/>
                <w:szCs w:val="20"/>
              </w:rPr>
            </w:pPr>
            <w:r>
              <w:rPr>
                <w:rFonts w:ascii="Arial" w:hAnsi="Arial" w:cs="Arial"/>
                <w:b/>
                <w:sz w:val="20"/>
                <w:szCs w:val="20"/>
              </w:rPr>
              <w:t>12</w:t>
            </w:r>
          </w:p>
        </w:tc>
        <w:tc>
          <w:tcPr>
            <w:tcW w:w="4590" w:type="dxa"/>
          </w:tcPr>
          <w:p w:rsidR="00195978" w:rsidRPr="00400489" w:rsidRDefault="00195978" w:rsidP="00195978">
            <w:pPr>
              <w:autoSpaceDE w:val="0"/>
              <w:autoSpaceDN w:val="0"/>
              <w:adjustRightInd w:val="0"/>
              <w:spacing w:before="120"/>
              <w:ind w:left="726" w:hanging="709"/>
              <w:jc w:val="both"/>
              <w:rPr>
                <w:rFonts w:ascii="Arial" w:hAnsi="Arial" w:cs="Arial"/>
                <w:strike/>
                <w:sz w:val="20"/>
                <w:szCs w:val="20"/>
              </w:rPr>
            </w:pPr>
            <w:r w:rsidRPr="00400489">
              <w:rPr>
                <w:rFonts w:ascii="Arial" w:hAnsi="Arial" w:cs="Arial"/>
                <w:b/>
                <w:sz w:val="20"/>
                <w:szCs w:val="20"/>
              </w:rPr>
              <w:t>9.</w:t>
            </w:r>
            <w:r w:rsidRPr="00400489">
              <w:rPr>
                <w:rFonts w:ascii="Arial" w:hAnsi="Arial" w:cs="Arial"/>
                <w:sz w:val="20"/>
                <w:szCs w:val="20"/>
              </w:rPr>
              <w:t xml:space="preserve"> </w:t>
            </w:r>
            <w:r>
              <w:rPr>
                <w:rFonts w:ascii="Arial" w:hAnsi="Arial" w:cs="Arial"/>
                <w:sz w:val="20"/>
                <w:szCs w:val="20"/>
              </w:rPr>
              <w:t xml:space="preserve">       </w:t>
            </w:r>
            <w:r w:rsidRPr="00400489">
              <w:rPr>
                <w:rFonts w:ascii="Arial" w:hAnsi="Arial" w:cs="Arial"/>
                <w:sz w:val="20"/>
                <w:szCs w:val="20"/>
              </w:rPr>
              <w:t xml:space="preserve">Las resistencias al fuego que se indican </w:t>
            </w:r>
            <w:r w:rsidRPr="00400489">
              <w:rPr>
                <w:rFonts w:ascii="Arial" w:hAnsi="Arial" w:cs="Arial"/>
                <w:sz w:val="20"/>
                <w:szCs w:val="20"/>
              </w:rPr>
              <w:lastRenderedPageBreak/>
              <w:t xml:space="preserve">para elementos </w:t>
            </w:r>
            <w:r w:rsidRPr="00400489">
              <w:rPr>
                <w:rFonts w:ascii="Arial" w:hAnsi="Arial" w:cs="Arial"/>
                <w:strike/>
                <w:sz w:val="20"/>
                <w:szCs w:val="20"/>
              </w:rPr>
              <w:t>soportantes</w:t>
            </w:r>
            <w:r w:rsidRPr="00400489">
              <w:rPr>
                <w:rFonts w:ascii="Arial" w:hAnsi="Arial" w:cs="Arial"/>
                <w:sz w:val="20"/>
                <w:szCs w:val="20"/>
              </w:rPr>
              <w:t xml:space="preserve"> verticales, horizontales o de escaleras en la tabla del artículo 4.3.3., no deben exigirse a aquellos elementos </w:t>
            </w:r>
            <w:r w:rsidRPr="00FD5AD6">
              <w:rPr>
                <w:rFonts w:ascii="Arial" w:hAnsi="Arial" w:cs="Arial"/>
                <w:strike/>
                <w:sz w:val="20"/>
                <w:szCs w:val="20"/>
              </w:rPr>
              <w:t>estructurales verticales, horizontales o de escaleras</w:t>
            </w:r>
            <w:r w:rsidRPr="00400489">
              <w:rPr>
                <w:rFonts w:ascii="Arial" w:hAnsi="Arial" w:cs="Arial"/>
                <w:sz w:val="20"/>
                <w:szCs w:val="20"/>
              </w:rPr>
              <w:t xml:space="preserve"> que, por su ubicación </w:t>
            </w:r>
            <w:r w:rsidRPr="00FD5AD6">
              <w:rPr>
                <w:rFonts w:ascii="Arial" w:hAnsi="Arial" w:cs="Arial"/>
                <w:strike/>
                <w:sz w:val="20"/>
                <w:szCs w:val="20"/>
              </w:rPr>
              <w:t>en el</w:t>
            </w:r>
            <w:r w:rsidRPr="00400489">
              <w:rPr>
                <w:rFonts w:ascii="Arial" w:hAnsi="Arial" w:cs="Arial"/>
                <w:sz w:val="20"/>
                <w:szCs w:val="20"/>
              </w:rPr>
              <w:t xml:space="preserve"> edificio, queden protegidos de la acción del fuego por otro elemento, que se interponga entre ellos y el fuego. En este caso el elemento interpuesto como pantalla deberá tener, a lo menos, la resistencia al fuego exigida en la tabla del artículo 4.3.3. para el elemento protegido, </w:t>
            </w:r>
            <w:r w:rsidRPr="00FD5AD6">
              <w:rPr>
                <w:rFonts w:ascii="Arial" w:hAnsi="Arial" w:cs="Arial"/>
                <w:sz w:val="20"/>
                <w:szCs w:val="20"/>
              </w:rPr>
              <w:t>con excepción de los ingresos a escaleras exteriores, en las cuales no se exige interponer elemento alguno entre la escalera y el edificio.</w:t>
            </w:r>
          </w:p>
          <w:p w:rsidR="00195978" w:rsidRPr="00400489" w:rsidRDefault="00195978" w:rsidP="00195978">
            <w:pPr>
              <w:autoSpaceDE w:val="0"/>
              <w:autoSpaceDN w:val="0"/>
              <w:adjustRightInd w:val="0"/>
              <w:ind w:left="724" w:hanging="709"/>
              <w:jc w:val="both"/>
              <w:rPr>
                <w:rFonts w:ascii="Arial" w:hAnsi="Arial" w:cs="Arial"/>
                <w:b/>
                <w:bCs/>
                <w:sz w:val="20"/>
                <w:szCs w:val="20"/>
              </w:rPr>
            </w:pPr>
          </w:p>
        </w:tc>
        <w:tc>
          <w:tcPr>
            <w:tcW w:w="4600" w:type="dxa"/>
          </w:tcPr>
          <w:p w:rsidR="00195978" w:rsidRPr="00195978" w:rsidRDefault="00195978" w:rsidP="00195978">
            <w:pPr>
              <w:autoSpaceDE w:val="0"/>
              <w:autoSpaceDN w:val="0"/>
              <w:adjustRightInd w:val="0"/>
              <w:spacing w:before="120" w:line="23" w:lineRule="atLeast"/>
              <w:ind w:left="601" w:hanging="574"/>
              <w:jc w:val="both"/>
              <w:rPr>
                <w:rFonts w:ascii="Arial" w:hAnsi="Arial" w:cs="Arial"/>
                <w:color w:val="000000" w:themeColor="text1"/>
                <w:sz w:val="20"/>
                <w:szCs w:val="20"/>
              </w:rPr>
            </w:pPr>
            <w:r w:rsidRPr="00195978">
              <w:rPr>
                <w:rFonts w:ascii="Arial" w:hAnsi="Arial" w:cs="Arial"/>
                <w:b/>
                <w:color w:val="000000" w:themeColor="text1"/>
                <w:sz w:val="20"/>
                <w:szCs w:val="20"/>
              </w:rPr>
              <w:lastRenderedPageBreak/>
              <w:t>9.</w:t>
            </w:r>
            <w:r w:rsidRPr="00195978">
              <w:rPr>
                <w:rFonts w:ascii="Arial" w:hAnsi="Arial" w:cs="Arial"/>
                <w:color w:val="000000" w:themeColor="text1"/>
                <w:sz w:val="20"/>
                <w:szCs w:val="20"/>
              </w:rPr>
              <w:t xml:space="preserve"> </w:t>
            </w:r>
            <w:r w:rsidRPr="00195978">
              <w:rPr>
                <w:rFonts w:ascii="Arial" w:hAnsi="Arial" w:cs="Arial"/>
                <w:color w:val="000000" w:themeColor="text1"/>
                <w:sz w:val="20"/>
                <w:szCs w:val="20"/>
              </w:rPr>
              <w:tab/>
              <w:t xml:space="preserve">Las resistencias al fuego que se indican </w:t>
            </w:r>
            <w:r w:rsidRPr="00195978">
              <w:rPr>
                <w:rFonts w:ascii="Arial" w:hAnsi="Arial" w:cs="Arial"/>
                <w:color w:val="000000" w:themeColor="text1"/>
                <w:sz w:val="20"/>
                <w:szCs w:val="20"/>
              </w:rPr>
              <w:lastRenderedPageBreak/>
              <w:t xml:space="preserve">para elementos </w:t>
            </w:r>
            <w:r w:rsidRPr="00195978">
              <w:rPr>
                <w:rFonts w:ascii="Arial" w:hAnsi="Arial" w:cs="Arial"/>
                <w:color w:val="000000" w:themeColor="text1"/>
                <w:sz w:val="20"/>
                <w:szCs w:val="20"/>
                <w:highlight w:val="yellow"/>
              </w:rPr>
              <w:t>de construcción de edificios, sean estos</w:t>
            </w:r>
            <w:r w:rsidRPr="00195978">
              <w:rPr>
                <w:rFonts w:ascii="Arial" w:hAnsi="Arial" w:cs="Arial"/>
                <w:color w:val="000000" w:themeColor="text1"/>
                <w:sz w:val="20"/>
                <w:szCs w:val="20"/>
              </w:rPr>
              <w:t xml:space="preserve"> verticales, horizontales o de escaleras </w:t>
            </w:r>
            <w:r w:rsidRPr="00FD5AD6">
              <w:rPr>
                <w:rFonts w:ascii="Arial" w:hAnsi="Arial" w:cs="Arial"/>
                <w:color w:val="000000" w:themeColor="text1"/>
                <w:sz w:val="20"/>
                <w:szCs w:val="20"/>
                <w:highlight w:val="yellow"/>
              </w:rPr>
              <w:t>descritos</w:t>
            </w:r>
            <w:r w:rsidRPr="00195978">
              <w:rPr>
                <w:rFonts w:ascii="Arial" w:hAnsi="Arial" w:cs="Arial"/>
                <w:color w:val="000000" w:themeColor="text1"/>
                <w:sz w:val="20"/>
                <w:szCs w:val="20"/>
              </w:rPr>
              <w:t xml:space="preserve"> en la tabla del artículo 4.3.3., no deben exigirse a aquellos elementos verticales, horizontales o de escaleras que, por su ubicación </w:t>
            </w:r>
            <w:r w:rsidRPr="00FD5AD6">
              <w:rPr>
                <w:rFonts w:ascii="Arial" w:hAnsi="Arial" w:cs="Arial"/>
                <w:color w:val="000000" w:themeColor="text1"/>
                <w:sz w:val="20"/>
                <w:szCs w:val="20"/>
                <w:highlight w:val="yellow"/>
              </w:rPr>
              <w:t>fuera del perímetro del</w:t>
            </w:r>
            <w:r w:rsidRPr="00195978">
              <w:rPr>
                <w:rFonts w:ascii="Arial" w:hAnsi="Arial" w:cs="Arial"/>
                <w:color w:val="000000" w:themeColor="text1"/>
                <w:sz w:val="20"/>
                <w:szCs w:val="20"/>
              </w:rPr>
              <w:t xml:space="preserve"> edificio, queden protegidos de la acción del fuego por otro elemento, que se interponga entre ellos y el fuego. En este caso el elemento de construcción interpuesto como pantalla deberá tener, a lo menos, la resistencia al fuego exigida en la tabla del artículo 4.3.3. para el elemento protegido, con excepción de los ingresos a escaleras exteriores, en </w:t>
            </w:r>
            <w:proofErr w:type="spellStart"/>
            <w:r w:rsidRPr="00195978">
              <w:rPr>
                <w:rFonts w:ascii="Arial" w:hAnsi="Arial" w:cs="Arial"/>
                <w:color w:val="000000" w:themeColor="text1"/>
                <w:sz w:val="20"/>
                <w:szCs w:val="20"/>
              </w:rPr>
              <w:t>loas</w:t>
            </w:r>
            <w:proofErr w:type="spellEnd"/>
            <w:r w:rsidRPr="00195978">
              <w:rPr>
                <w:rFonts w:ascii="Arial" w:hAnsi="Arial" w:cs="Arial"/>
                <w:color w:val="000000" w:themeColor="text1"/>
                <w:sz w:val="20"/>
                <w:szCs w:val="20"/>
              </w:rPr>
              <w:t xml:space="preserve"> cuales no se exige interponer elemento alguno entre la escalera y el edificio.”</w:t>
            </w:r>
          </w:p>
        </w:tc>
        <w:tc>
          <w:tcPr>
            <w:tcW w:w="4256" w:type="dxa"/>
          </w:tcPr>
          <w:p w:rsidR="00195978" w:rsidRDefault="00195978" w:rsidP="00195978">
            <w:pPr>
              <w:spacing w:line="23" w:lineRule="atLeast"/>
              <w:jc w:val="center"/>
              <w:rPr>
                <w:b/>
                <w:sz w:val="28"/>
                <w:szCs w:val="28"/>
              </w:rPr>
            </w:pPr>
          </w:p>
        </w:tc>
      </w:tr>
      <w:tr w:rsidR="00195978" w:rsidTr="007671DD">
        <w:tc>
          <w:tcPr>
            <w:tcW w:w="462" w:type="dxa"/>
          </w:tcPr>
          <w:p w:rsidR="00195978" w:rsidRPr="00B30BC3" w:rsidRDefault="00195978" w:rsidP="00195978">
            <w:pPr>
              <w:spacing w:before="120" w:line="23" w:lineRule="atLeast"/>
              <w:jc w:val="center"/>
              <w:rPr>
                <w:rFonts w:ascii="Arial" w:hAnsi="Arial" w:cs="Arial"/>
                <w:b/>
                <w:sz w:val="20"/>
                <w:szCs w:val="20"/>
              </w:rPr>
            </w:pPr>
            <w:r>
              <w:rPr>
                <w:rFonts w:ascii="Arial" w:hAnsi="Arial" w:cs="Arial"/>
                <w:b/>
                <w:sz w:val="20"/>
                <w:szCs w:val="20"/>
              </w:rPr>
              <w:lastRenderedPageBreak/>
              <w:t>13</w:t>
            </w:r>
          </w:p>
        </w:tc>
        <w:tc>
          <w:tcPr>
            <w:tcW w:w="4590" w:type="dxa"/>
          </w:tcPr>
          <w:p w:rsidR="00195978" w:rsidRPr="00400489" w:rsidRDefault="00195978" w:rsidP="00195978">
            <w:pPr>
              <w:autoSpaceDE w:val="0"/>
              <w:autoSpaceDN w:val="0"/>
              <w:adjustRightInd w:val="0"/>
              <w:spacing w:before="120"/>
              <w:ind w:left="724" w:hanging="709"/>
              <w:jc w:val="both"/>
              <w:rPr>
                <w:rFonts w:ascii="Arial" w:hAnsi="Arial" w:cs="Arial"/>
                <w:b/>
                <w:bCs/>
                <w:sz w:val="20"/>
                <w:szCs w:val="20"/>
              </w:rPr>
            </w:pPr>
            <w:r w:rsidRPr="00400489">
              <w:rPr>
                <w:rFonts w:ascii="Arial" w:hAnsi="Arial" w:cs="Arial"/>
                <w:b/>
                <w:sz w:val="20"/>
                <w:szCs w:val="20"/>
              </w:rPr>
              <w:t>12.</w:t>
            </w:r>
            <w:r>
              <w:rPr>
                <w:rFonts w:ascii="Arial" w:hAnsi="Arial" w:cs="Arial"/>
                <w:b/>
                <w:sz w:val="20"/>
                <w:szCs w:val="20"/>
              </w:rPr>
              <w:t xml:space="preserve">       </w:t>
            </w:r>
            <w:r w:rsidRPr="00400489">
              <w:rPr>
                <w:rFonts w:ascii="Arial" w:hAnsi="Arial" w:cs="Arial"/>
                <w:sz w:val="20"/>
                <w:szCs w:val="20"/>
              </w:rPr>
              <w:t xml:space="preserve"> Los elementos soportantes inclinados </w:t>
            </w:r>
            <w:r w:rsidRPr="00400489">
              <w:rPr>
                <w:rFonts w:ascii="Arial" w:hAnsi="Arial" w:cs="Arial"/>
                <w:strike/>
                <w:sz w:val="20"/>
                <w:szCs w:val="20"/>
              </w:rPr>
              <w:t>en 20 o más grados sexagesimales respecto de la vertical</w:t>
            </w:r>
            <w:r w:rsidRPr="00400489">
              <w:rPr>
                <w:rFonts w:ascii="Arial" w:hAnsi="Arial" w:cs="Arial"/>
                <w:sz w:val="20"/>
                <w:szCs w:val="20"/>
              </w:rPr>
              <w:t>, serán considerados como elementos soportantes horizontales para establecer su resistencia al fuego.</w:t>
            </w:r>
          </w:p>
        </w:tc>
        <w:tc>
          <w:tcPr>
            <w:tcW w:w="4600" w:type="dxa"/>
          </w:tcPr>
          <w:p w:rsidR="00195978" w:rsidRPr="00C54EF5" w:rsidRDefault="00195978" w:rsidP="00195978">
            <w:pPr>
              <w:autoSpaceDE w:val="0"/>
              <w:autoSpaceDN w:val="0"/>
              <w:adjustRightInd w:val="0"/>
              <w:spacing w:before="120" w:line="23" w:lineRule="atLeast"/>
              <w:ind w:left="613" w:hanging="573"/>
              <w:jc w:val="both"/>
              <w:rPr>
                <w:rFonts w:ascii="Arial" w:hAnsi="Arial" w:cs="Arial"/>
                <w:sz w:val="20"/>
                <w:szCs w:val="20"/>
              </w:rPr>
            </w:pPr>
            <w:r w:rsidRPr="008224CC">
              <w:rPr>
                <w:rFonts w:ascii="Arial" w:hAnsi="Arial" w:cs="Arial"/>
                <w:b/>
                <w:sz w:val="20"/>
                <w:szCs w:val="20"/>
              </w:rPr>
              <w:t>12.</w:t>
            </w:r>
            <w:r w:rsidRPr="008224CC">
              <w:rPr>
                <w:rFonts w:ascii="Arial" w:hAnsi="Arial" w:cs="Arial"/>
                <w:sz w:val="20"/>
                <w:szCs w:val="20"/>
              </w:rPr>
              <w:t xml:space="preserve">    </w:t>
            </w:r>
            <w:r>
              <w:rPr>
                <w:rFonts w:ascii="Arial" w:hAnsi="Arial" w:cs="Arial"/>
                <w:sz w:val="20"/>
                <w:szCs w:val="20"/>
              </w:rPr>
              <w:t xml:space="preserve"> </w:t>
            </w:r>
            <w:r w:rsidRPr="008224CC">
              <w:rPr>
                <w:rFonts w:ascii="Arial" w:hAnsi="Arial" w:cs="Arial"/>
                <w:sz w:val="20"/>
                <w:szCs w:val="20"/>
              </w:rPr>
              <w:t>Los elementos soportantes inclinados en 20 o más grados sexagesimales respecto de la vertical, serán considerados como elementos soportantes horizontales para establecer su resistencia al fuego.</w:t>
            </w:r>
          </w:p>
          <w:p w:rsidR="00195978" w:rsidRPr="008224CC" w:rsidRDefault="00195978" w:rsidP="00FD5AD6">
            <w:pPr>
              <w:autoSpaceDE w:val="0"/>
              <w:autoSpaceDN w:val="0"/>
              <w:adjustRightInd w:val="0"/>
              <w:spacing w:before="120" w:after="120" w:line="23" w:lineRule="atLeast"/>
              <w:ind w:left="613" w:hanging="573"/>
              <w:jc w:val="both"/>
              <w:rPr>
                <w:rFonts w:ascii="Arial" w:hAnsi="Arial" w:cs="Arial"/>
                <w:b/>
                <w:color w:val="FF0000"/>
                <w:sz w:val="20"/>
                <w:szCs w:val="20"/>
              </w:rPr>
            </w:pPr>
            <w:r w:rsidRPr="008224CC">
              <w:rPr>
                <w:rFonts w:ascii="Arial" w:hAnsi="Arial" w:cs="Arial"/>
                <w:color w:val="FF0000"/>
                <w:sz w:val="20"/>
                <w:szCs w:val="20"/>
              </w:rPr>
              <w:t xml:space="preserve">          </w:t>
            </w:r>
            <w:r w:rsidRPr="00BC5103">
              <w:rPr>
                <w:rFonts w:ascii="Arial" w:hAnsi="Arial" w:cs="Arial"/>
                <w:color w:val="000000" w:themeColor="text1"/>
                <w:sz w:val="20"/>
                <w:szCs w:val="20"/>
                <w:highlight w:val="yellow"/>
              </w:rPr>
              <w:t>Las techumbres, incluido cielo falso, tendrán la resistencia al fuego indicada en la tabla del artículo 4.3.3., sin perjuicio de la aplicación del numeral 15 de este artículo cuando corresponda.</w:t>
            </w:r>
          </w:p>
        </w:tc>
        <w:tc>
          <w:tcPr>
            <w:tcW w:w="4256" w:type="dxa"/>
          </w:tcPr>
          <w:p w:rsidR="00195978" w:rsidRDefault="00195978" w:rsidP="00195978">
            <w:pPr>
              <w:spacing w:line="23" w:lineRule="atLeast"/>
              <w:jc w:val="center"/>
              <w:rPr>
                <w:b/>
                <w:sz w:val="28"/>
                <w:szCs w:val="28"/>
              </w:rPr>
            </w:pPr>
          </w:p>
        </w:tc>
      </w:tr>
      <w:tr w:rsidR="00195978" w:rsidTr="007671DD">
        <w:tc>
          <w:tcPr>
            <w:tcW w:w="462" w:type="dxa"/>
          </w:tcPr>
          <w:p w:rsidR="00195978" w:rsidRPr="00B30BC3" w:rsidRDefault="00195978" w:rsidP="00195978">
            <w:pPr>
              <w:spacing w:before="120" w:line="23" w:lineRule="atLeast"/>
              <w:jc w:val="center"/>
              <w:rPr>
                <w:rFonts w:ascii="Arial" w:hAnsi="Arial" w:cs="Arial"/>
                <w:b/>
                <w:sz w:val="20"/>
                <w:szCs w:val="20"/>
              </w:rPr>
            </w:pPr>
            <w:r>
              <w:rPr>
                <w:rFonts w:ascii="Arial" w:hAnsi="Arial" w:cs="Arial"/>
                <w:b/>
                <w:sz w:val="20"/>
                <w:szCs w:val="20"/>
              </w:rPr>
              <w:t>14</w:t>
            </w:r>
          </w:p>
        </w:tc>
        <w:tc>
          <w:tcPr>
            <w:tcW w:w="4590" w:type="dxa"/>
          </w:tcPr>
          <w:p w:rsidR="00195978" w:rsidRPr="008224CC" w:rsidRDefault="008B2EC4" w:rsidP="008B2EC4">
            <w:pPr>
              <w:autoSpaceDE w:val="0"/>
              <w:autoSpaceDN w:val="0"/>
              <w:adjustRightInd w:val="0"/>
              <w:spacing w:before="120" w:line="23" w:lineRule="atLeast"/>
              <w:ind w:left="724" w:hanging="724"/>
              <w:jc w:val="both"/>
              <w:rPr>
                <w:rFonts w:ascii="Arial" w:hAnsi="Arial" w:cs="Arial"/>
                <w:b/>
                <w:sz w:val="20"/>
                <w:szCs w:val="20"/>
              </w:rPr>
            </w:pPr>
            <w:r w:rsidRPr="00400489">
              <w:rPr>
                <w:rFonts w:ascii="Arial" w:hAnsi="Arial" w:cs="Arial"/>
                <w:b/>
                <w:sz w:val="20"/>
                <w:szCs w:val="20"/>
              </w:rPr>
              <w:t>14.</w:t>
            </w:r>
            <w:r>
              <w:rPr>
                <w:rFonts w:ascii="Arial" w:hAnsi="Arial" w:cs="Arial"/>
                <w:b/>
                <w:sz w:val="20"/>
                <w:szCs w:val="20"/>
              </w:rPr>
              <w:t xml:space="preserve">   </w:t>
            </w:r>
            <w:r w:rsidRPr="00400489">
              <w:rPr>
                <w:rFonts w:ascii="Arial" w:hAnsi="Arial" w:cs="Arial"/>
                <w:sz w:val="20"/>
                <w:szCs w:val="20"/>
              </w:rPr>
              <w:t xml:space="preserve">Las viviendas </w:t>
            </w:r>
            <w:r w:rsidRPr="008B2EC4">
              <w:rPr>
                <w:rFonts w:ascii="Arial" w:hAnsi="Arial" w:cs="Arial"/>
                <w:strike/>
                <w:color w:val="000000" w:themeColor="text1"/>
                <w:sz w:val="20"/>
                <w:szCs w:val="20"/>
              </w:rPr>
              <w:t>aisladas, pareadas o continuas,</w:t>
            </w:r>
            <w:r w:rsidRPr="008B2EC4">
              <w:rPr>
                <w:rFonts w:ascii="Arial" w:hAnsi="Arial" w:cs="Arial"/>
                <w:color w:val="000000" w:themeColor="text1"/>
                <w:sz w:val="20"/>
                <w:szCs w:val="20"/>
              </w:rPr>
              <w:t xml:space="preserve"> </w:t>
            </w:r>
            <w:r w:rsidRPr="00400489">
              <w:rPr>
                <w:rFonts w:ascii="Arial" w:hAnsi="Arial" w:cs="Arial"/>
                <w:sz w:val="20"/>
                <w:szCs w:val="20"/>
              </w:rPr>
              <w:t>de hasta 2 pisos, cuya superficie edificada sea inferior o igual a 140 m2, tendrán una resistencia al fuego a lo menos F-15 en todos sus elementos y componentes soportantes, siempre que el muro de adosamiento o muro divisorio, según corresponda, cumpla con las exigencias de muros divisorios entre unidades establecidas en la columna signada con el número (4) en la Tabla del artículo 4.3.3.</w:t>
            </w:r>
          </w:p>
        </w:tc>
        <w:tc>
          <w:tcPr>
            <w:tcW w:w="4600" w:type="dxa"/>
          </w:tcPr>
          <w:p w:rsidR="00195978" w:rsidRPr="00833433" w:rsidRDefault="00195978" w:rsidP="00195978">
            <w:pPr>
              <w:tabs>
                <w:tab w:val="left" w:pos="-720"/>
                <w:tab w:val="left" w:pos="567"/>
              </w:tabs>
              <w:spacing w:before="120" w:line="23" w:lineRule="atLeast"/>
              <w:ind w:left="596" w:hanging="587"/>
              <w:jc w:val="both"/>
              <w:rPr>
                <w:rFonts w:ascii="Arial" w:hAnsi="Arial" w:cs="Arial"/>
                <w:color w:val="FF0000"/>
                <w:spacing w:val="-3"/>
                <w:sz w:val="20"/>
                <w:szCs w:val="20"/>
              </w:rPr>
            </w:pPr>
            <w:r w:rsidRPr="008224CC">
              <w:rPr>
                <w:rFonts w:ascii="Arial" w:hAnsi="Arial" w:cs="Arial"/>
                <w:color w:val="000000"/>
                <w:spacing w:val="-3"/>
                <w:sz w:val="20"/>
                <w:szCs w:val="20"/>
              </w:rPr>
              <w:t>14.</w:t>
            </w:r>
            <w:r w:rsidRPr="008224CC">
              <w:rPr>
                <w:rFonts w:ascii="Arial" w:hAnsi="Arial" w:cs="Arial"/>
                <w:color w:val="000000"/>
                <w:spacing w:val="-3"/>
                <w:sz w:val="20"/>
                <w:szCs w:val="20"/>
              </w:rPr>
              <w:tab/>
            </w:r>
            <w:r w:rsidRPr="008224CC">
              <w:rPr>
                <w:rFonts w:ascii="Arial" w:hAnsi="Arial" w:cs="Arial"/>
                <w:color w:val="000000"/>
                <w:sz w:val="20"/>
                <w:szCs w:val="20"/>
              </w:rPr>
              <w:t xml:space="preserve">Las viviendas </w:t>
            </w:r>
            <w:r w:rsidRPr="00BC5103">
              <w:rPr>
                <w:rFonts w:ascii="Arial" w:hAnsi="Arial" w:cs="Arial"/>
                <w:color w:val="000000" w:themeColor="text1"/>
                <w:sz w:val="20"/>
                <w:szCs w:val="20"/>
                <w:highlight w:val="yellow"/>
              </w:rPr>
              <w:t>que se construyan según sistema de agrupamiento aislado, pareado o continuo,</w:t>
            </w:r>
            <w:r w:rsidRPr="00BC5103">
              <w:rPr>
                <w:rFonts w:ascii="Arial" w:hAnsi="Arial" w:cs="Arial"/>
                <w:color w:val="000000" w:themeColor="text1"/>
                <w:sz w:val="20"/>
                <w:szCs w:val="20"/>
              </w:rPr>
              <w:t xml:space="preserve"> </w:t>
            </w:r>
            <w:r w:rsidRPr="008224CC">
              <w:rPr>
                <w:rFonts w:ascii="Arial" w:hAnsi="Arial" w:cs="Arial"/>
                <w:color w:val="000000"/>
                <w:sz w:val="20"/>
                <w:szCs w:val="20"/>
              </w:rPr>
              <w:t xml:space="preserve">de hasta 2 pisos, cuya superficie edificada sea inferior o igual a </w:t>
            </w:r>
            <w:smartTag w:uri="urn:schemas-microsoft-com:office:smarttags" w:element="metricconverter">
              <w:smartTagPr>
                <w:attr w:name="ProductID" w:val="140 m2"/>
              </w:smartTagPr>
              <w:r w:rsidRPr="008224CC">
                <w:rPr>
                  <w:rFonts w:ascii="Arial" w:hAnsi="Arial" w:cs="Arial"/>
                  <w:color w:val="000000"/>
                  <w:sz w:val="20"/>
                  <w:szCs w:val="20"/>
                </w:rPr>
                <w:t>140 m2</w:t>
              </w:r>
            </w:smartTag>
            <w:r w:rsidRPr="008224CC">
              <w:rPr>
                <w:rFonts w:ascii="Arial" w:hAnsi="Arial" w:cs="Arial"/>
                <w:color w:val="000000"/>
                <w:sz w:val="20"/>
                <w:szCs w:val="20"/>
              </w:rPr>
              <w:t>, tendrán una resistencia al fuego a lo menos F</w:t>
            </w:r>
            <w:r w:rsidRPr="008224CC">
              <w:rPr>
                <w:rFonts w:ascii="Arial" w:hAnsi="Arial" w:cs="Arial"/>
                <w:color w:val="000000"/>
                <w:sz w:val="20"/>
                <w:szCs w:val="20"/>
              </w:rPr>
              <w:noBreakHyphen/>
              <w:t>15 en todos sus elementos y componentes soportantes, siempre que el muro de adosamiento o</w:t>
            </w:r>
            <w:r w:rsidRPr="008224CC">
              <w:rPr>
                <w:rFonts w:ascii="Arial" w:hAnsi="Arial" w:cs="Arial"/>
                <w:color w:val="000000"/>
                <w:spacing w:val="-3"/>
                <w:sz w:val="20"/>
                <w:szCs w:val="20"/>
              </w:rPr>
              <w:t xml:space="preserve"> </w:t>
            </w:r>
            <w:r w:rsidRPr="008224CC">
              <w:rPr>
                <w:rFonts w:ascii="Arial" w:hAnsi="Arial" w:cs="Arial"/>
                <w:color w:val="000000"/>
                <w:sz w:val="20"/>
                <w:szCs w:val="20"/>
              </w:rPr>
              <w:t>el muro divisorio, según corresponda,</w:t>
            </w:r>
            <w:r w:rsidRPr="008224CC">
              <w:rPr>
                <w:rFonts w:ascii="Arial" w:hAnsi="Arial" w:cs="Arial"/>
                <w:color w:val="FF0000"/>
                <w:sz w:val="20"/>
                <w:szCs w:val="20"/>
              </w:rPr>
              <w:t xml:space="preserve"> </w:t>
            </w:r>
            <w:r w:rsidRPr="00BC5103">
              <w:rPr>
                <w:rFonts w:ascii="Arial" w:hAnsi="Arial" w:cs="Arial"/>
                <w:color w:val="000000" w:themeColor="text1"/>
                <w:sz w:val="20"/>
                <w:szCs w:val="20"/>
                <w:highlight w:val="yellow"/>
              </w:rPr>
              <w:t>o el muro lateral en caso de edificación continua,</w:t>
            </w:r>
            <w:r w:rsidRPr="00BC5103">
              <w:rPr>
                <w:rFonts w:ascii="Arial" w:hAnsi="Arial" w:cs="Arial"/>
                <w:color w:val="000000" w:themeColor="text1"/>
                <w:sz w:val="20"/>
                <w:szCs w:val="20"/>
              </w:rPr>
              <w:t xml:space="preserve"> </w:t>
            </w:r>
            <w:r w:rsidRPr="008224CC">
              <w:rPr>
                <w:rFonts w:ascii="Arial" w:hAnsi="Arial" w:cs="Arial"/>
                <w:color w:val="000000"/>
                <w:sz w:val="20"/>
                <w:szCs w:val="20"/>
              </w:rPr>
              <w:t xml:space="preserve">cumpla con las exigencias de muros divisorios entre unidades establecidas en la columna </w:t>
            </w:r>
            <w:r w:rsidRPr="008224CC">
              <w:rPr>
                <w:rFonts w:ascii="Arial" w:hAnsi="Arial" w:cs="Arial"/>
                <w:color w:val="000000"/>
                <w:sz w:val="20"/>
                <w:szCs w:val="20"/>
              </w:rPr>
              <w:lastRenderedPageBreak/>
              <w:t xml:space="preserve">asignada con el número (4) en la Tabla del artículo 4.3.3. </w:t>
            </w:r>
            <w:r w:rsidR="00DD49B0">
              <w:rPr>
                <w:rFonts w:ascii="Arial" w:hAnsi="Arial" w:cs="Arial"/>
                <w:color w:val="000000"/>
                <w:sz w:val="20"/>
                <w:szCs w:val="20"/>
              </w:rPr>
              <w:t>de esta Ordenanza.</w:t>
            </w:r>
          </w:p>
          <w:p w:rsidR="00195978" w:rsidRPr="008224CC" w:rsidRDefault="00195978" w:rsidP="00195978">
            <w:pPr>
              <w:autoSpaceDE w:val="0"/>
              <w:autoSpaceDN w:val="0"/>
              <w:adjustRightInd w:val="0"/>
              <w:spacing w:line="23" w:lineRule="atLeast"/>
              <w:ind w:left="567" w:hanging="567"/>
              <w:jc w:val="both"/>
              <w:rPr>
                <w:rFonts w:ascii="Arial" w:hAnsi="Arial" w:cs="Arial"/>
                <w:sz w:val="20"/>
                <w:szCs w:val="20"/>
              </w:rPr>
            </w:pPr>
          </w:p>
        </w:tc>
        <w:tc>
          <w:tcPr>
            <w:tcW w:w="4256" w:type="dxa"/>
          </w:tcPr>
          <w:p w:rsidR="00195978" w:rsidRDefault="00195978" w:rsidP="00195978">
            <w:pPr>
              <w:spacing w:line="23" w:lineRule="atLeast"/>
              <w:jc w:val="center"/>
              <w:rPr>
                <w:b/>
                <w:sz w:val="28"/>
                <w:szCs w:val="28"/>
              </w:rPr>
            </w:pPr>
          </w:p>
        </w:tc>
      </w:tr>
      <w:tr w:rsidR="00493C1B" w:rsidTr="007671DD">
        <w:tc>
          <w:tcPr>
            <w:tcW w:w="462" w:type="dxa"/>
          </w:tcPr>
          <w:p w:rsidR="00493C1B" w:rsidRPr="00B30BC3" w:rsidRDefault="00493C1B" w:rsidP="00493C1B">
            <w:pPr>
              <w:spacing w:before="120" w:line="23" w:lineRule="atLeast"/>
              <w:jc w:val="center"/>
              <w:rPr>
                <w:rFonts w:ascii="Arial" w:hAnsi="Arial" w:cs="Arial"/>
                <w:b/>
                <w:sz w:val="20"/>
                <w:szCs w:val="20"/>
              </w:rPr>
            </w:pPr>
            <w:r>
              <w:rPr>
                <w:rFonts w:ascii="Arial" w:hAnsi="Arial" w:cs="Arial"/>
                <w:b/>
                <w:sz w:val="20"/>
                <w:szCs w:val="20"/>
              </w:rPr>
              <w:lastRenderedPageBreak/>
              <w:t>15</w:t>
            </w:r>
          </w:p>
        </w:tc>
        <w:tc>
          <w:tcPr>
            <w:tcW w:w="4590" w:type="dxa"/>
          </w:tcPr>
          <w:p w:rsidR="00493C1B" w:rsidRPr="00400489" w:rsidRDefault="00493C1B" w:rsidP="00493C1B">
            <w:pPr>
              <w:autoSpaceDE w:val="0"/>
              <w:autoSpaceDN w:val="0"/>
              <w:adjustRightInd w:val="0"/>
              <w:spacing w:before="120"/>
              <w:ind w:left="724" w:hanging="724"/>
              <w:jc w:val="both"/>
              <w:rPr>
                <w:rFonts w:ascii="Arial" w:hAnsi="Arial" w:cs="Arial"/>
                <w:b/>
                <w:bCs/>
                <w:sz w:val="20"/>
                <w:szCs w:val="20"/>
              </w:rPr>
            </w:pPr>
          </w:p>
        </w:tc>
        <w:tc>
          <w:tcPr>
            <w:tcW w:w="4600" w:type="dxa"/>
          </w:tcPr>
          <w:p w:rsidR="00493C1B" w:rsidRPr="00BC5103" w:rsidRDefault="00493C1B" w:rsidP="00493C1B">
            <w:pPr>
              <w:tabs>
                <w:tab w:val="left" w:pos="-720"/>
                <w:tab w:val="left" w:pos="567"/>
              </w:tabs>
              <w:spacing w:before="120" w:after="120" w:line="23" w:lineRule="atLeast"/>
              <w:ind w:left="601" w:hanging="590"/>
              <w:jc w:val="both"/>
              <w:rPr>
                <w:rFonts w:ascii="Arial" w:hAnsi="Arial" w:cs="Arial"/>
                <w:color w:val="000000" w:themeColor="text1"/>
                <w:sz w:val="20"/>
                <w:szCs w:val="20"/>
                <w:highlight w:val="yellow"/>
              </w:rPr>
            </w:pPr>
            <w:r w:rsidRPr="00BC5103">
              <w:rPr>
                <w:rFonts w:ascii="Arial" w:hAnsi="Arial" w:cs="Arial"/>
                <w:color w:val="000000" w:themeColor="text1"/>
                <w:sz w:val="20"/>
                <w:szCs w:val="20"/>
                <w:highlight w:val="yellow"/>
              </w:rPr>
              <w:t xml:space="preserve">15.      </w:t>
            </w:r>
            <w:r>
              <w:rPr>
                <w:rFonts w:ascii="Arial" w:hAnsi="Arial" w:cs="Arial"/>
                <w:color w:val="000000" w:themeColor="text1"/>
                <w:sz w:val="20"/>
                <w:szCs w:val="20"/>
                <w:highlight w:val="yellow"/>
              </w:rPr>
              <w:t>En los casos de proyectos que</w:t>
            </w:r>
            <w:r w:rsidRPr="00BC5103">
              <w:rPr>
                <w:rFonts w:ascii="Arial" w:hAnsi="Arial" w:cs="Arial"/>
                <w:color w:val="000000" w:themeColor="text1"/>
                <w:sz w:val="20"/>
                <w:szCs w:val="20"/>
                <w:highlight w:val="yellow"/>
              </w:rPr>
              <w:t xml:space="preserve"> contempl</w:t>
            </w:r>
            <w:r>
              <w:rPr>
                <w:rFonts w:ascii="Arial" w:hAnsi="Arial" w:cs="Arial"/>
                <w:color w:val="000000" w:themeColor="text1"/>
                <w:sz w:val="20"/>
                <w:szCs w:val="20"/>
                <w:highlight w:val="yellow"/>
              </w:rPr>
              <w:t xml:space="preserve">en estructura de techumbre, los </w:t>
            </w:r>
            <w:r w:rsidRPr="00BC5103">
              <w:rPr>
                <w:rFonts w:ascii="Arial" w:hAnsi="Arial" w:cs="Arial"/>
                <w:color w:val="000000" w:themeColor="text1"/>
                <w:sz w:val="20"/>
                <w:szCs w:val="20"/>
                <w:highlight w:val="yellow"/>
              </w:rPr>
              <w:t>muros divisorios entre unidades del último piso deberán prolongarse a lo menos 0,50 m más arriba de la cubierta del techo</w:t>
            </w:r>
            <w:r>
              <w:rPr>
                <w:rFonts w:ascii="Arial" w:hAnsi="Arial" w:cs="Arial"/>
                <w:color w:val="000000" w:themeColor="text1"/>
                <w:sz w:val="20"/>
                <w:szCs w:val="20"/>
                <w:highlight w:val="yellow"/>
              </w:rPr>
              <w:t xml:space="preserve"> más alto y prolongarse 0,20 m </w:t>
            </w:r>
            <w:r w:rsidRPr="00BC5103">
              <w:rPr>
                <w:rFonts w:ascii="Arial" w:hAnsi="Arial" w:cs="Arial"/>
                <w:color w:val="000000" w:themeColor="text1"/>
                <w:sz w:val="20"/>
                <w:szCs w:val="20"/>
                <w:highlight w:val="yellow"/>
              </w:rPr>
              <w:t>hacia delante de los techos saledizos, aleros u otros elementos combustibles.</w:t>
            </w:r>
          </w:p>
          <w:p w:rsidR="00493C1B" w:rsidRDefault="00493C1B" w:rsidP="00493C1B">
            <w:pPr>
              <w:tabs>
                <w:tab w:val="left" w:pos="-720"/>
                <w:tab w:val="left" w:pos="567"/>
              </w:tabs>
              <w:spacing w:before="120" w:line="23" w:lineRule="atLeast"/>
              <w:ind w:left="596" w:hanging="23"/>
              <w:jc w:val="both"/>
              <w:rPr>
                <w:rFonts w:ascii="Arial" w:hAnsi="Arial" w:cs="Arial"/>
                <w:color w:val="FF0000"/>
                <w:sz w:val="20"/>
                <w:szCs w:val="20"/>
              </w:rPr>
            </w:pPr>
            <w:r w:rsidRPr="00BC5103">
              <w:rPr>
                <w:rFonts w:ascii="Arial" w:hAnsi="Arial" w:cs="Arial"/>
                <w:color w:val="000000" w:themeColor="text1"/>
                <w:sz w:val="20"/>
                <w:szCs w:val="20"/>
                <w:highlight w:val="yellow"/>
              </w:rPr>
              <w:t>Dichas prolongaciones por sobre la cubierta, no serán necesarias cuando los elementos de la cubierta tengan una resistencia al fuego igual a la del muro divisorio entre unidades, conforme a la columna signada con el número (4) en la Tabla del artículo 4.3.3, en a lo menos 0,50 m a cada lado, medidos perpendicularmente desde el eje de dicho muro divisorio</w:t>
            </w:r>
            <w:r w:rsidRPr="008224CC">
              <w:rPr>
                <w:rFonts w:ascii="Arial" w:hAnsi="Arial" w:cs="Arial"/>
                <w:color w:val="FF0000"/>
                <w:sz w:val="20"/>
                <w:szCs w:val="20"/>
              </w:rPr>
              <w:t xml:space="preserve">. </w:t>
            </w:r>
          </w:p>
          <w:p w:rsidR="00493C1B" w:rsidRPr="00493C1B" w:rsidRDefault="00493C1B" w:rsidP="00493C1B">
            <w:pPr>
              <w:tabs>
                <w:tab w:val="left" w:pos="-720"/>
                <w:tab w:val="left" w:pos="567"/>
              </w:tabs>
              <w:spacing w:before="120" w:after="120" w:line="23" w:lineRule="atLeast"/>
              <w:ind w:left="596" w:hanging="23"/>
              <w:jc w:val="both"/>
              <w:rPr>
                <w:rFonts w:ascii="Arial" w:hAnsi="Arial" w:cs="Arial"/>
                <w:color w:val="000000" w:themeColor="text1"/>
                <w:sz w:val="20"/>
                <w:szCs w:val="20"/>
                <w:highlight w:val="yellow"/>
              </w:rPr>
            </w:pPr>
            <w:r w:rsidRPr="00404F02">
              <w:rPr>
                <w:rFonts w:ascii="Arial" w:hAnsi="Arial" w:cs="Arial"/>
                <w:color w:val="000000" w:themeColor="text1"/>
                <w:sz w:val="20"/>
                <w:szCs w:val="20"/>
                <w:highlight w:val="yellow"/>
              </w:rPr>
              <w:t xml:space="preserve"> </w:t>
            </w:r>
            <w:r>
              <w:rPr>
                <w:rFonts w:ascii="Arial" w:hAnsi="Arial" w:cs="Arial"/>
                <w:color w:val="000000" w:themeColor="text1"/>
                <w:sz w:val="20"/>
                <w:szCs w:val="20"/>
                <w:highlight w:val="yellow"/>
              </w:rPr>
              <w:t>La</w:t>
            </w:r>
            <w:r w:rsidRPr="00404F02">
              <w:rPr>
                <w:rFonts w:ascii="Arial" w:hAnsi="Arial" w:cs="Arial"/>
                <w:color w:val="000000" w:themeColor="text1"/>
                <w:sz w:val="20"/>
                <w:szCs w:val="20"/>
                <w:highlight w:val="yellow"/>
              </w:rPr>
              <w:t xml:space="preserve"> resistencia al fuego de la techumbre incluido cielo falso, </w:t>
            </w:r>
            <w:r w:rsidR="00BC0F6C">
              <w:rPr>
                <w:rFonts w:ascii="Arial" w:hAnsi="Arial" w:cs="Arial"/>
                <w:color w:val="000000" w:themeColor="text1"/>
                <w:sz w:val="20"/>
                <w:szCs w:val="20"/>
                <w:highlight w:val="yellow"/>
              </w:rPr>
              <w:t>señalada</w:t>
            </w:r>
            <w:r>
              <w:rPr>
                <w:rFonts w:ascii="Arial" w:hAnsi="Arial" w:cs="Arial"/>
                <w:color w:val="000000" w:themeColor="text1"/>
                <w:sz w:val="20"/>
                <w:szCs w:val="20"/>
                <w:highlight w:val="yellow"/>
              </w:rPr>
              <w:t xml:space="preserve"> en</w:t>
            </w:r>
            <w:r w:rsidRPr="00404F02">
              <w:rPr>
                <w:rFonts w:ascii="Arial" w:hAnsi="Arial" w:cs="Arial"/>
                <w:color w:val="000000" w:themeColor="text1"/>
                <w:sz w:val="20"/>
                <w:szCs w:val="20"/>
                <w:highlight w:val="yellow"/>
              </w:rPr>
              <w:t xml:space="preserve"> la columna </w:t>
            </w:r>
            <w:r>
              <w:rPr>
                <w:rFonts w:ascii="Arial" w:hAnsi="Arial" w:cs="Arial"/>
                <w:color w:val="000000" w:themeColor="text1"/>
                <w:sz w:val="20"/>
                <w:szCs w:val="20"/>
                <w:highlight w:val="yellow"/>
              </w:rPr>
              <w:t xml:space="preserve">signada con el </w:t>
            </w:r>
            <w:r w:rsidR="00BC0F6C">
              <w:rPr>
                <w:rFonts w:ascii="Arial" w:hAnsi="Arial" w:cs="Arial"/>
                <w:color w:val="000000" w:themeColor="text1"/>
                <w:sz w:val="20"/>
                <w:szCs w:val="20"/>
                <w:highlight w:val="yellow"/>
              </w:rPr>
              <w:t>número 9</w:t>
            </w:r>
            <w:r w:rsidRPr="00404F02">
              <w:rPr>
                <w:rFonts w:ascii="Arial" w:hAnsi="Arial" w:cs="Arial"/>
                <w:color w:val="000000" w:themeColor="text1"/>
                <w:sz w:val="20"/>
                <w:szCs w:val="20"/>
                <w:highlight w:val="yellow"/>
              </w:rPr>
              <w:t xml:space="preserve"> de la Tabla del artículo 4.3.3. se refiere a los elementos estructurales </w:t>
            </w:r>
            <w:r>
              <w:rPr>
                <w:rFonts w:ascii="Arial" w:hAnsi="Arial" w:cs="Arial"/>
                <w:color w:val="000000" w:themeColor="text1"/>
                <w:sz w:val="20"/>
                <w:szCs w:val="20"/>
                <w:highlight w:val="yellow"/>
              </w:rPr>
              <w:t>que componen</w:t>
            </w:r>
            <w:r w:rsidRPr="00404F02">
              <w:rPr>
                <w:rFonts w:ascii="Arial" w:hAnsi="Arial" w:cs="Arial"/>
                <w:color w:val="000000" w:themeColor="text1"/>
                <w:sz w:val="20"/>
                <w:szCs w:val="20"/>
                <w:highlight w:val="yellow"/>
              </w:rPr>
              <w:t xml:space="preserve"> la techumbre, tales como vigas o cerch</w:t>
            </w:r>
            <w:r>
              <w:rPr>
                <w:rFonts w:ascii="Arial" w:hAnsi="Arial" w:cs="Arial"/>
                <w:color w:val="000000" w:themeColor="text1"/>
                <w:sz w:val="20"/>
                <w:szCs w:val="20"/>
                <w:highlight w:val="yellow"/>
              </w:rPr>
              <w:t xml:space="preserve">as y los componentes de estas, </w:t>
            </w:r>
            <w:r w:rsidRPr="00404F02">
              <w:rPr>
                <w:rFonts w:ascii="Arial" w:hAnsi="Arial" w:cs="Arial"/>
                <w:color w:val="000000" w:themeColor="text1"/>
                <w:sz w:val="20"/>
                <w:szCs w:val="20"/>
                <w:highlight w:val="yellow"/>
              </w:rPr>
              <w:t xml:space="preserve">incluyendo el cielo falso, cuando este exista y no </w:t>
            </w:r>
            <w:r>
              <w:rPr>
                <w:rFonts w:ascii="Arial" w:hAnsi="Arial" w:cs="Arial"/>
                <w:color w:val="000000" w:themeColor="text1"/>
                <w:sz w:val="20"/>
                <w:szCs w:val="20"/>
                <w:highlight w:val="yellow"/>
              </w:rPr>
              <w:t>considera la cubierta.</w:t>
            </w:r>
          </w:p>
        </w:tc>
        <w:tc>
          <w:tcPr>
            <w:tcW w:w="4256" w:type="dxa"/>
          </w:tcPr>
          <w:p w:rsidR="00493C1B" w:rsidRDefault="00493C1B" w:rsidP="00493C1B">
            <w:pPr>
              <w:spacing w:line="23" w:lineRule="atLeast"/>
              <w:jc w:val="center"/>
              <w:rPr>
                <w:b/>
                <w:sz w:val="28"/>
                <w:szCs w:val="28"/>
              </w:rPr>
            </w:pPr>
          </w:p>
        </w:tc>
      </w:tr>
      <w:tr w:rsidR="00493C1B" w:rsidTr="007671DD">
        <w:tc>
          <w:tcPr>
            <w:tcW w:w="462" w:type="dxa"/>
          </w:tcPr>
          <w:p w:rsidR="00493C1B" w:rsidRPr="00B30BC3" w:rsidRDefault="00493C1B" w:rsidP="00493C1B">
            <w:pPr>
              <w:spacing w:before="120" w:line="23" w:lineRule="atLeast"/>
              <w:jc w:val="center"/>
              <w:rPr>
                <w:rFonts w:ascii="Arial" w:hAnsi="Arial" w:cs="Arial"/>
                <w:b/>
                <w:sz w:val="20"/>
                <w:szCs w:val="20"/>
              </w:rPr>
            </w:pPr>
            <w:r>
              <w:rPr>
                <w:rFonts w:ascii="Arial" w:hAnsi="Arial" w:cs="Arial"/>
                <w:b/>
                <w:sz w:val="20"/>
                <w:szCs w:val="20"/>
              </w:rPr>
              <w:t>16</w:t>
            </w:r>
          </w:p>
        </w:tc>
        <w:tc>
          <w:tcPr>
            <w:tcW w:w="4590" w:type="dxa"/>
          </w:tcPr>
          <w:p w:rsidR="00493C1B" w:rsidRPr="00400489" w:rsidRDefault="00BC0F6C" w:rsidP="00BC0F6C">
            <w:pPr>
              <w:autoSpaceDE w:val="0"/>
              <w:autoSpaceDN w:val="0"/>
              <w:adjustRightInd w:val="0"/>
              <w:spacing w:before="120" w:after="120"/>
              <w:ind w:left="726" w:hanging="709"/>
              <w:jc w:val="both"/>
              <w:rPr>
                <w:rFonts w:ascii="Arial" w:hAnsi="Arial" w:cs="Arial"/>
                <w:b/>
                <w:bCs/>
                <w:sz w:val="20"/>
                <w:szCs w:val="20"/>
              </w:rPr>
            </w:pPr>
            <w:r w:rsidRPr="00400489">
              <w:rPr>
                <w:rFonts w:ascii="Arial" w:hAnsi="Arial" w:cs="Arial"/>
                <w:b/>
                <w:sz w:val="20"/>
                <w:szCs w:val="20"/>
              </w:rPr>
              <w:t>15.</w:t>
            </w:r>
            <w:r w:rsidRPr="00400489">
              <w:rPr>
                <w:rFonts w:ascii="Arial" w:hAnsi="Arial" w:cs="Arial"/>
                <w:sz w:val="20"/>
                <w:szCs w:val="20"/>
              </w:rPr>
              <w:t xml:space="preserve"> </w:t>
            </w:r>
            <w:r>
              <w:rPr>
                <w:rFonts w:ascii="Arial" w:hAnsi="Arial" w:cs="Arial"/>
                <w:sz w:val="20"/>
                <w:szCs w:val="20"/>
              </w:rPr>
              <w:t xml:space="preserve">       </w:t>
            </w:r>
            <w:r w:rsidRPr="00400489">
              <w:rPr>
                <w:rFonts w:ascii="Arial" w:hAnsi="Arial" w:cs="Arial"/>
                <w:sz w:val="20"/>
                <w:szCs w:val="20"/>
              </w:rPr>
              <w:t>Si debido a una ampliación, una vivienda o edificio de viviendas pasa de un tipo a otro más exigente, será suficiente que la superficie en exceso sobre lo indicado en la tabla 1 del artículo 4.3.4., cumpla con las exigencias del nuevo tipo.</w:t>
            </w:r>
          </w:p>
        </w:tc>
        <w:tc>
          <w:tcPr>
            <w:tcW w:w="4600" w:type="dxa"/>
          </w:tcPr>
          <w:p w:rsidR="00493C1B" w:rsidRPr="00BC5103" w:rsidRDefault="00493C1B" w:rsidP="00493C1B">
            <w:pPr>
              <w:autoSpaceDE w:val="0"/>
              <w:autoSpaceDN w:val="0"/>
              <w:adjustRightInd w:val="0"/>
              <w:spacing w:before="120" w:line="23" w:lineRule="atLeast"/>
              <w:ind w:left="567" w:hanging="567"/>
              <w:jc w:val="both"/>
              <w:rPr>
                <w:rFonts w:ascii="Arial" w:hAnsi="Arial" w:cs="Arial"/>
                <w:color w:val="FF0000"/>
                <w:sz w:val="20"/>
                <w:szCs w:val="20"/>
              </w:rPr>
            </w:pPr>
            <w:r w:rsidRPr="008224CC">
              <w:rPr>
                <w:rFonts w:ascii="Arial" w:hAnsi="Arial" w:cs="Arial"/>
                <w:color w:val="000000"/>
                <w:sz w:val="20"/>
                <w:szCs w:val="20"/>
              </w:rPr>
              <w:t xml:space="preserve">16.     Si debido a una ampliación, una vivienda o edificio de viviendas pasa de un tipo a otro más exigente, </w:t>
            </w:r>
            <w:r w:rsidRPr="00BC5103">
              <w:rPr>
                <w:rFonts w:ascii="Arial" w:hAnsi="Arial" w:cs="Arial"/>
                <w:color w:val="000000" w:themeColor="text1"/>
                <w:sz w:val="20"/>
                <w:szCs w:val="20"/>
                <w:highlight w:val="yellow"/>
              </w:rPr>
              <w:t>según lo indicado en la tabla 1 del artículo 4.3.4., la ampliación deberá cumplir con las exigencias del nuevo tipo.</w:t>
            </w:r>
            <w:r w:rsidRPr="00BC5103">
              <w:rPr>
                <w:rFonts w:ascii="Arial" w:hAnsi="Arial" w:cs="Arial"/>
                <w:color w:val="000000" w:themeColor="text1"/>
                <w:sz w:val="20"/>
                <w:szCs w:val="20"/>
              </w:rPr>
              <w:t xml:space="preserve"> </w:t>
            </w:r>
          </w:p>
          <w:p w:rsidR="00493C1B" w:rsidRPr="008224CC" w:rsidRDefault="00493C1B" w:rsidP="00493C1B">
            <w:pPr>
              <w:autoSpaceDE w:val="0"/>
              <w:autoSpaceDN w:val="0"/>
              <w:adjustRightInd w:val="0"/>
              <w:spacing w:line="23" w:lineRule="atLeast"/>
              <w:ind w:left="567" w:hanging="567"/>
              <w:jc w:val="both"/>
              <w:rPr>
                <w:rFonts w:ascii="Arial" w:hAnsi="Arial" w:cs="Arial"/>
                <w:color w:val="000000"/>
                <w:sz w:val="20"/>
                <w:szCs w:val="20"/>
              </w:rPr>
            </w:pPr>
          </w:p>
        </w:tc>
        <w:tc>
          <w:tcPr>
            <w:tcW w:w="4256" w:type="dxa"/>
          </w:tcPr>
          <w:p w:rsidR="00493C1B" w:rsidRDefault="00493C1B" w:rsidP="00493C1B">
            <w:pPr>
              <w:spacing w:line="23" w:lineRule="atLeast"/>
              <w:jc w:val="center"/>
              <w:rPr>
                <w:b/>
                <w:sz w:val="28"/>
                <w:szCs w:val="28"/>
              </w:rPr>
            </w:pPr>
          </w:p>
        </w:tc>
      </w:tr>
      <w:tr w:rsidR="00493C1B" w:rsidTr="007671DD">
        <w:tc>
          <w:tcPr>
            <w:tcW w:w="462" w:type="dxa"/>
          </w:tcPr>
          <w:p w:rsidR="00493C1B" w:rsidRPr="00B30BC3" w:rsidRDefault="00493C1B" w:rsidP="00493C1B">
            <w:pPr>
              <w:spacing w:before="120" w:line="23" w:lineRule="atLeast"/>
              <w:jc w:val="center"/>
              <w:rPr>
                <w:rFonts w:ascii="Arial" w:hAnsi="Arial" w:cs="Arial"/>
                <w:b/>
                <w:sz w:val="20"/>
                <w:szCs w:val="20"/>
              </w:rPr>
            </w:pPr>
            <w:r>
              <w:rPr>
                <w:rFonts w:ascii="Arial" w:hAnsi="Arial" w:cs="Arial"/>
                <w:b/>
                <w:sz w:val="20"/>
                <w:szCs w:val="20"/>
              </w:rPr>
              <w:t>17</w:t>
            </w:r>
          </w:p>
        </w:tc>
        <w:tc>
          <w:tcPr>
            <w:tcW w:w="4590" w:type="dxa"/>
          </w:tcPr>
          <w:p w:rsidR="00493C1B" w:rsidRPr="008224CC" w:rsidRDefault="00493C1B" w:rsidP="00BC0F6C">
            <w:pPr>
              <w:autoSpaceDE w:val="0"/>
              <w:autoSpaceDN w:val="0"/>
              <w:adjustRightInd w:val="0"/>
              <w:spacing w:before="120" w:after="120" w:line="23" w:lineRule="atLeast"/>
              <w:ind w:left="726" w:right="-28" w:hanging="709"/>
              <w:jc w:val="both"/>
              <w:rPr>
                <w:rFonts w:ascii="Arial" w:hAnsi="Arial" w:cs="Arial"/>
                <w:b/>
                <w:sz w:val="20"/>
                <w:szCs w:val="20"/>
              </w:rPr>
            </w:pPr>
            <w:r w:rsidRPr="00400489">
              <w:rPr>
                <w:rFonts w:ascii="Arial" w:hAnsi="Arial" w:cs="Arial"/>
                <w:b/>
                <w:sz w:val="20"/>
                <w:szCs w:val="20"/>
              </w:rPr>
              <w:t>16.</w:t>
            </w:r>
            <w:r w:rsidRPr="00400489">
              <w:rPr>
                <w:rFonts w:ascii="Arial" w:hAnsi="Arial" w:cs="Arial"/>
                <w:sz w:val="20"/>
                <w:szCs w:val="20"/>
              </w:rPr>
              <w:t xml:space="preserve"> </w:t>
            </w:r>
            <w:r w:rsidR="00BC0F6C">
              <w:rPr>
                <w:rFonts w:ascii="Arial" w:hAnsi="Arial" w:cs="Arial"/>
                <w:sz w:val="20"/>
                <w:szCs w:val="20"/>
              </w:rPr>
              <w:t xml:space="preserve">  </w:t>
            </w:r>
            <w:r w:rsidRPr="00400489">
              <w:rPr>
                <w:rFonts w:ascii="Arial" w:hAnsi="Arial" w:cs="Arial"/>
                <w:sz w:val="20"/>
                <w:szCs w:val="20"/>
              </w:rPr>
              <w:t xml:space="preserve">Las divisiones entre bodegas podrán </w:t>
            </w:r>
            <w:r w:rsidRPr="00400489">
              <w:rPr>
                <w:rFonts w:ascii="Arial" w:hAnsi="Arial" w:cs="Arial"/>
                <w:sz w:val="20"/>
                <w:szCs w:val="20"/>
              </w:rPr>
              <w:lastRenderedPageBreak/>
              <w:t>consistir en tabiquerías que aseguren una resistencia al fuego mínima de F-15 y las divisiones entre estacionamientos o entre locales comerciales y espacios de uso común no requerirán de elemento alguno.</w:t>
            </w:r>
          </w:p>
        </w:tc>
        <w:tc>
          <w:tcPr>
            <w:tcW w:w="4600" w:type="dxa"/>
          </w:tcPr>
          <w:p w:rsidR="00493C1B" w:rsidRPr="00BC5103" w:rsidRDefault="00493C1B" w:rsidP="00BC0F6C">
            <w:pPr>
              <w:autoSpaceDE w:val="0"/>
              <w:autoSpaceDN w:val="0"/>
              <w:adjustRightInd w:val="0"/>
              <w:spacing w:before="120" w:line="23" w:lineRule="atLeast"/>
              <w:ind w:left="528" w:right="26" w:hanging="567"/>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17.  </w:t>
            </w:r>
            <w:r w:rsidR="00BC0F6C">
              <w:rPr>
                <w:rFonts w:ascii="Arial" w:hAnsi="Arial" w:cs="Arial"/>
                <w:color w:val="000000" w:themeColor="text1"/>
                <w:sz w:val="20"/>
                <w:szCs w:val="20"/>
              </w:rPr>
              <w:t xml:space="preserve"> </w:t>
            </w:r>
            <w:r w:rsidRPr="00BC5103">
              <w:rPr>
                <w:rFonts w:ascii="Arial" w:hAnsi="Arial" w:cs="Arial"/>
                <w:color w:val="000000" w:themeColor="text1"/>
                <w:sz w:val="20"/>
                <w:szCs w:val="20"/>
              </w:rPr>
              <w:t xml:space="preserve">Las divisiones entre bodegas </w:t>
            </w:r>
            <w:r w:rsidRPr="00BC5103">
              <w:rPr>
                <w:rFonts w:ascii="Arial" w:hAnsi="Arial" w:cs="Arial"/>
                <w:color w:val="000000" w:themeColor="text1"/>
                <w:sz w:val="20"/>
                <w:szCs w:val="20"/>
                <w:highlight w:val="yellow"/>
              </w:rPr>
              <w:t xml:space="preserve">de </w:t>
            </w:r>
            <w:r w:rsidRPr="00BC5103">
              <w:rPr>
                <w:rFonts w:ascii="Arial" w:hAnsi="Arial" w:cs="Arial"/>
                <w:color w:val="000000" w:themeColor="text1"/>
                <w:sz w:val="20"/>
                <w:szCs w:val="20"/>
                <w:highlight w:val="yellow"/>
              </w:rPr>
              <w:lastRenderedPageBreak/>
              <w:t xml:space="preserve">edificaciones colectivas, salvo las correspondientes a establecimientos de </w:t>
            </w:r>
            <w:r w:rsidR="00BC0F6C">
              <w:rPr>
                <w:rFonts w:ascii="Arial" w:hAnsi="Arial" w:cs="Arial"/>
                <w:color w:val="000000" w:themeColor="text1"/>
                <w:sz w:val="20"/>
                <w:szCs w:val="20"/>
                <w:highlight w:val="yellow"/>
              </w:rPr>
              <w:t xml:space="preserve">industriales o de </w:t>
            </w:r>
            <w:r w:rsidRPr="00BC5103">
              <w:rPr>
                <w:rFonts w:ascii="Arial" w:hAnsi="Arial" w:cs="Arial"/>
                <w:color w:val="000000" w:themeColor="text1"/>
                <w:sz w:val="20"/>
                <w:szCs w:val="20"/>
                <w:highlight w:val="yellow"/>
              </w:rPr>
              <w:t>bodegaje de la tabla 3 del artículo 4.3.4., podrán consistir en tabiquerías que aseguren una resistencia al fuego mínima de F-30.</w:t>
            </w:r>
            <w:r w:rsidRPr="00BC5103">
              <w:rPr>
                <w:rFonts w:ascii="Arial" w:hAnsi="Arial" w:cs="Arial"/>
                <w:color w:val="000000" w:themeColor="text1"/>
                <w:sz w:val="20"/>
                <w:szCs w:val="20"/>
              </w:rPr>
              <w:t xml:space="preserve"> Las divisiones entre estacionamientos</w:t>
            </w:r>
            <w:r w:rsidRPr="00BC5103">
              <w:rPr>
                <w:rFonts w:ascii="Arial" w:hAnsi="Arial" w:cs="Arial"/>
                <w:color w:val="000000" w:themeColor="text1"/>
                <w:sz w:val="20"/>
                <w:szCs w:val="20"/>
                <w:highlight w:val="yellow"/>
              </w:rPr>
              <w:t>, o bien,</w:t>
            </w:r>
            <w:r w:rsidRPr="00BC5103">
              <w:rPr>
                <w:rFonts w:ascii="Arial" w:hAnsi="Arial" w:cs="Arial"/>
                <w:color w:val="000000" w:themeColor="text1"/>
                <w:sz w:val="20"/>
                <w:szCs w:val="20"/>
              </w:rPr>
              <w:t xml:space="preserve"> entre locales comerciales y espacios de uso común, no requerirán de elemento alguno.</w:t>
            </w:r>
          </w:p>
          <w:p w:rsidR="00493C1B" w:rsidRPr="008224CC" w:rsidRDefault="00493C1B" w:rsidP="00493C1B">
            <w:pPr>
              <w:autoSpaceDE w:val="0"/>
              <w:autoSpaceDN w:val="0"/>
              <w:adjustRightInd w:val="0"/>
              <w:spacing w:line="23" w:lineRule="atLeast"/>
              <w:ind w:left="567" w:right="-312" w:hanging="567"/>
              <w:jc w:val="both"/>
              <w:rPr>
                <w:rFonts w:ascii="Arial" w:hAnsi="Arial" w:cs="Arial"/>
                <w:sz w:val="20"/>
                <w:szCs w:val="20"/>
              </w:rPr>
            </w:pPr>
          </w:p>
        </w:tc>
        <w:tc>
          <w:tcPr>
            <w:tcW w:w="4256" w:type="dxa"/>
          </w:tcPr>
          <w:p w:rsidR="00493C1B" w:rsidRDefault="00493C1B" w:rsidP="00493C1B">
            <w:pPr>
              <w:spacing w:line="23" w:lineRule="atLeast"/>
              <w:jc w:val="center"/>
              <w:rPr>
                <w:b/>
                <w:sz w:val="28"/>
                <w:szCs w:val="28"/>
              </w:rPr>
            </w:pPr>
          </w:p>
        </w:tc>
      </w:tr>
      <w:tr w:rsidR="002153EB" w:rsidTr="007671DD">
        <w:tc>
          <w:tcPr>
            <w:tcW w:w="462" w:type="dxa"/>
          </w:tcPr>
          <w:p w:rsidR="002153EB" w:rsidRPr="00B30BC3" w:rsidRDefault="002153EB" w:rsidP="002153EB">
            <w:pPr>
              <w:spacing w:before="120" w:line="23" w:lineRule="atLeast"/>
              <w:jc w:val="center"/>
              <w:rPr>
                <w:rFonts w:ascii="Arial" w:hAnsi="Arial" w:cs="Arial"/>
                <w:b/>
                <w:sz w:val="20"/>
                <w:szCs w:val="20"/>
              </w:rPr>
            </w:pPr>
            <w:r>
              <w:rPr>
                <w:rFonts w:ascii="Arial" w:hAnsi="Arial" w:cs="Arial"/>
                <w:b/>
                <w:sz w:val="20"/>
                <w:szCs w:val="20"/>
              </w:rPr>
              <w:lastRenderedPageBreak/>
              <w:t>16</w:t>
            </w:r>
          </w:p>
        </w:tc>
        <w:tc>
          <w:tcPr>
            <w:tcW w:w="4590" w:type="dxa"/>
          </w:tcPr>
          <w:p w:rsidR="002153EB" w:rsidRPr="008224CC" w:rsidRDefault="002153EB" w:rsidP="002153EB">
            <w:pPr>
              <w:autoSpaceDE w:val="0"/>
              <w:autoSpaceDN w:val="0"/>
              <w:adjustRightInd w:val="0"/>
              <w:spacing w:before="120" w:line="23" w:lineRule="atLeast"/>
              <w:jc w:val="both"/>
              <w:rPr>
                <w:rFonts w:ascii="Arial" w:hAnsi="Arial" w:cs="Arial"/>
                <w:color w:val="000000"/>
                <w:sz w:val="20"/>
                <w:szCs w:val="20"/>
              </w:rPr>
            </w:pPr>
            <w:r w:rsidRPr="008224CC">
              <w:rPr>
                <w:rFonts w:ascii="Arial" w:hAnsi="Arial" w:cs="Arial"/>
                <w:b/>
                <w:bCs/>
                <w:color w:val="000000"/>
                <w:sz w:val="20"/>
                <w:szCs w:val="20"/>
              </w:rPr>
              <w:t xml:space="preserve">Artículo 4.3.7. </w:t>
            </w:r>
            <w:r w:rsidRPr="008224CC">
              <w:rPr>
                <w:rFonts w:ascii="Arial" w:hAnsi="Arial" w:cs="Arial"/>
                <w:color w:val="000000"/>
                <w:sz w:val="20"/>
                <w:szCs w:val="20"/>
              </w:rPr>
              <w:t>Todo edificio de 7 o más pisos deberá tener, a lo menos, una "zona vertical de seguridad"  que, desde el nivel superior hasta el de la calle, permita a los usuarios protegerse contra los efectos del fuego, humos y gases y evacuar masiva y rápidamente el inmueble.</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rPr>
            </w:pPr>
          </w:p>
          <w:p w:rsidR="002153EB" w:rsidRPr="008224CC" w:rsidRDefault="002153EB" w:rsidP="002153EB">
            <w:pPr>
              <w:autoSpaceDE w:val="0"/>
              <w:autoSpaceDN w:val="0"/>
              <w:adjustRightInd w:val="0"/>
              <w:spacing w:line="23" w:lineRule="atLeast"/>
              <w:ind w:firstLine="811"/>
              <w:jc w:val="both"/>
              <w:rPr>
                <w:rFonts w:ascii="Arial" w:hAnsi="Arial" w:cs="Arial"/>
                <w:color w:val="000000"/>
                <w:sz w:val="20"/>
                <w:szCs w:val="20"/>
              </w:rPr>
            </w:pPr>
            <w:r w:rsidRPr="008224CC">
              <w:rPr>
                <w:rFonts w:ascii="Arial" w:hAnsi="Arial" w:cs="Arial"/>
                <w:color w:val="000000"/>
                <w:sz w:val="20"/>
                <w:szCs w:val="2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rPr>
            </w:pPr>
          </w:p>
          <w:p w:rsidR="002153EB" w:rsidRPr="008224CC" w:rsidRDefault="002153EB" w:rsidP="002153EB">
            <w:pPr>
              <w:autoSpaceDE w:val="0"/>
              <w:autoSpaceDN w:val="0"/>
              <w:adjustRightInd w:val="0"/>
              <w:spacing w:line="23" w:lineRule="atLeast"/>
              <w:ind w:firstLine="811"/>
              <w:jc w:val="both"/>
              <w:rPr>
                <w:rFonts w:ascii="Arial" w:hAnsi="Arial" w:cs="Arial"/>
                <w:color w:val="000000"/>
                <w:sz w:val="20"/>
                <w:szCs w:val="20"/>
              </w:rPr>
            </w:pPr>
            <w:r w:rsidRPr="008224CC">
              <w:rPr>
                <w:rFonts w:ascii="Arial" w:hAnsi="Arial" w:cs="Arial"/>
                <w:color w:val="000000"/>
                <w:sz w:val="20"/>
                <w:szCs w:val="20"/>
              </w:rPr>
              <w:t>Sin perjuicio de los requisitos específicos que establezcan las normas técnicas oficiales correspondientes, serán exigibles para las zonas de seguridad de dichos edificios, las siguientes normas generales:</w:t>
            </w:r>
          </w:p>
          <w:p w:rsidR="002153EB" w:rsidRPr="008224CC" w:rsidRDefault="002153EB" w:rsidP="002153EB">
            <w:pPr>
              <w:autoSpaceDE w:val="0"/>
              <w:autoSpaceDN w:val="0"/>
              <w:adjustRightInd w:val="0"/>
              <w:spacing w:line="23" w:lineRule="atLeast"/>
              <w:jc w:val="both"/>
              <w:rPr>
                <w:rFonts w:ascii="Arial" w:hAnsi="Arial" w:cs="Arial"/>
                <w:color w:val="000000"/>
                <w:sz w:val="20"/>
                <w:szCs w:val="20"/>
              </w:rPr>
            </w:pP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1. </w:t>
            </w:r>
            <w:r>
              <w:rPr>
                <w:rFonts w:ascii="Arial" w:hAnsi="Arial" w:cs="Arial"/>
                <w:color w:val="000000"/>
                <w:sz w:val="20"/>
                <w:szCs w:val="20"/>
              </w:rPr>
              <w:t xml:space="preserve">  </w:t>
            </w:r>
            <w:r w:rsidRPr="008224CC">
              <w:rPr>
                <w:rFonts w:ascii="Arial" w:hAnsi="Arial" w:cs="Arial"/>
                <w:color w:val="000000"/>
                <w:sz w:val="20"/>
                <w:szCs w:val="20"/>
              </w:rPr>
              <w:t xml:space="preserve">La distancia máxima desde la puerta de acceso de un departamento u oficina, hasta el ingreso a una zona vertical de seguridad del mismo piso será de 40 m. </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2.</w:t>
            </w:r>
            <w:r>
              <w:rPr>
                <w:rFonts w:ascii="Arial" w:hAnsi="Arial" w:cs="Arial"/>
                <w:color w:val="000000"/>
                <w:sz w:val="20"/>
                <w:szCs w:val="20"/>
              </w:rPr>
              <w:t xml:space="preserve">  </w:t>
            </w:r>
            <w:r w:rsidRPr="008224CC">
              <w:rPr>
                <w:rFonts w:ascii="Arial" w:hAnsi="Arial" w:cs="Arial"/>
                <w:color w:val="000000"/>
                <w:sz w:val="20"/>
                <w:szCs w:val="20"/>
              </w:rPr>
              <w:t xml:space="preserve"> El diseño, construcción y terminaciones de las zonas verticales de seguridad y su continuidad hasta el egreso al exterior, a nivel de la calle, deben garantizar una resistencia al fuego correspondiente a la que se </w:t>
            </w:r>
            <w:r w:rsidRPr="008224CC">
              <w:rPr>
                <w:rFonts w:ascii="Arial" w:hAnsi="Arial" w:cs="Arial"/>
                <w:color w:val="000000"/>
                <w:sz w:val="20"/>
                <w:szCs w:val="20"/>
              </w:rPr>
              <w:lastRenderedPageBreak/>
              <w:t xml:space="preserve">indica en la tabla del artículo 4.3.3. </w:t>
            </w:r>
            <w:proofErr w:type="gramStart"/>
            <w:r w:rsidRPr="008224CC">
              <w:rPr>
                <w:rFonts w:ascii="Arial" w:hAnsi="Arial" w:cs="Arial"/>
                <w:color w:val="000000"/>
                <w:sz w:val="20"/>
                <w:szCs w:val="20"/>
              </w:rPr>
              <w:t>y</w:t>
            </w:r>
            <w:proofErr w:type="gramEnd"/>
            <w:r w:rsidRPr="008224CC">
              <w:rPr>
                <w:rFonts w:ascii="Arial" w:hAnsi="Arial" w:cs="Arial"/>
                <w:color w:val="000000"/>
                <w:sz w:val="20"/>
                <w:szCs w:val="20"/>
              </w:rPr>
              <w:t xml:space="preserve"> facilitar el ingreso y desplazamiento del personal de bomberos con su material, en  caso de incendio.</w:t>
            </w: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Pr>
                <w:rFonts w:ascii="Arial" w:hAnsi="Arial" w:cs="Arial"/>
                <w:color w:val="000000"/>
                <w:sz w:val="20"/>
                <w:szCs w:val="20"/>
              </w:rPr>
              <w:t xml:space="preserve">3. </w:t>
            </w:r>
            <w:r w:rsidRPr="008224CC">
              <w:rPr>
                <w:rFonts w:ascii="Arial" w:hAnsi="Arial" w:cs="Arial"/>
                <w:color w:val="000000"/>
                <w:sz w:val="20"/>
                <w:szCs w:val="2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4.  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8224CC">
              <w:rPr>
                <w:rFonts w:ascii="Arial" w:hAnsi="Arial" w:cs="Arial"/>
                <w:color w:val="FF0000"/>
                <w:sz w:val="20"/>
                <w:szCs w:val="20"/>
              </w:rPr>
              <w:t xml:space="preserve"> </w:t>
            </w:r>
            <w:r w:rsidRPr="008224CC">
              <w:rPr>
                <w:rFonts w:ascii="Arial" w:hAnsi="Arial" w:cs="Arial"/>
                <w:color w:val="000000"/>
                <w:sz w:val="20"/>
                <w:szCs w:val="20"/>
              </w:rPr>
              <w:t>por la cara que corresponda.</w:t>
            </w:r>
          </w:p>
          <w:p w:rsidR="002153EB" w:rsidRPr="008224CC" w:rsidRDefault="002153EB" w:rsidP="002153EB">
            <w:pPr>
              <w:autoSpaceDE w:val="0"/>
              <w:autoSpaceDN w:val="0"/>
              <w:adjustRightInd w:val="0"/>
              <w:spacing w:line="23" w:lineRule="atLeast"/>
              <w:ind w:left="924" w:hanging="322"/>
              <w:jc w:val="both"/>
              <w:rPr>
                <w:rFonts w:ascii="Arial" w:hAnsi="Arial" w:cs="Arial"/>
                <w:color w:val="FF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5. En los edificios que consulten zonas verticales de seguridad, tanto superiores como inferiores, éstas deberán evacuar hacia el nivel de acceso del edificio no teniendo continuidad entre ellas.</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6. 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w:t>
            </w:r>
            <w:r w:rsidRPr="008224CC">
              <w:rPr>
                <w:rFonts w:ascii="Arial" w:hAnsi="Arial" w:cs="Arial"/>
                <w:color w:val="000000"/>
                <w:sz w:val="20"/>
                <w:szCs w:val="20"/>
              </w:rPr>
              <w:lastRenderedPageBreak/>
              <w:t>de agua y las instalaciones de emergencia propias de la caja de escalera, tales como presurización e iluminación, siempre que no afecten el ancho mínimo requerido.</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b/>
                <w:color w:val="000000"/>
                <w:sz w:val="20"/>
                <w:szCs w:val="20"/>
              </w:rPr>
              <w:t>7</w:t>
            </w:r>
            <w:r w:rsidRPr="008224CC">
              <w:rPr>
                <w:rFonts w:ascii="Arial" w:hAnsi="Arial" w:cs="Arial"/>
                <w:color w:val="000000"/>
                <w:sz w:val="20"/>
                <w:szCs w:val="20"/>
              </w:rPr>
              <w:t xml:space="preserve">. </w:t>
            </w:r>
            <w:r>
              <w:rPr>
                <w:rFonts w:ascii="Arial" w:hAnsi="Arial" w:cs="Arial"/>
                <w:color w:val="000000"/>
                <w:sz w:val="20"/>
                <w:szCs w:val="20"/>
              </w:rPr>
              <w:t xml:space="preserve"> </w:t>
            </w:r>
            <w:r w:rsidRPr="008224CC">
              <w:rPr>
                <w:rFonts w:ascii="Arial" w:hAnsi="Arial" w:cs="Arial"/>
                <w:color w:val="000000"/>
                <w:sz w:val="20"/>
                <w:szCs w:val="20"/>
              </w:rPr>
              <w:t>Los edificios de 10 o más pisos de altura deberán disponer de conexiones a la red seca y a la red húmeda, en cada piso, en un vestíbulo que tendrá las siguientes características:</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a) </w:t>
            </w:r>
            <w:r>
              <w:rPr>
                <w:rFonts w:ascii="Arial" w:hAnsi="Arial" w:cs="Arial"/>
                <w:color w:val="000000"/>
                <w:sz w:val="20"/>
                <w:szCs w:val="20"/>
              </w:rPr>
              <w:t xml:space="preserve">  </w:t>
            </w:r>
            <w:r w:rsidRPr="008224CC">
              <w:rPr>
                <w:rFonts w:ascii="Arial" w:hAnsi="Arial" w:cs="Arial"/>
                <w:color w:val="000000"/>
                <w:sz w:val="20"/>
                <w:szCs w:val="20"/>
              </w:rPr>
              <w:t>Será contiguo a la escalera presurizada y de pasada obligatoria;</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b) Estará protegido contra el fuego por muros con igual resistencia que los muros de la escalera;</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c)  Tendrá un ancho libre no inferior a 1,10 m y un largo libre no inferior a 1,60 m, medidos en el sentido del recorrido;</w:t>
            </w:r>
          </w:p>
          <w:p w:rsidR="002153EB" w:rsidRPr="008224CC" w:rsidRDefault="002153EB" w:rsidP="002153EB">
            <w:pPr>
              <w:autoSpaceDE w:val="0"/>
              <w:autoSpaceDN w:val="0"/>
              <w:adjustRightInd w:val="0"/>
              <w:spacing w:before="120" w:after="120" w:line="23" w:lineRule="atLeast"/>
              <w:ind w:left="884" w:hanging="283"/>
              <w:jc w:val="both"/>
              <w:rPr>
                <w:rFonts w:ascii="Arial" w:hAnsi="Arial" w:cs="Arial"/>
                <w:color w:val="000000"/>
                <w:sz w:val="20"/>
                <w:szCs w:val="20"/>
              </w:rPr>
            </w:pPr>
            <w:r w:rsidRPr="008224CC">
              <w:rPr>
                <w:rFonts w:ascii="Arial" w:hAnsi="Arial" w:cs="Arial"/>
                <w:color w:val="000000"/>
                <w:sz w:val="20"/>
                <w:szCs w:val="20"/>
              </w:rPr>
              <w:t>d) Su puerta de entrada deberá tener las mismas características señaladas en el número 4. Anterior</w:t>
            </w:r>
            <w:r w:rsidRPr="008224CC">
              <w:rPr>
                <w:rFonts w:ascii="Arial" w:hAnsi="Arial" w:cs="Arial"/>
                <w:strike/>
                <w:color w:val="000000"/>
                <w:sz w:val="20"/>
                <w:szCs w:val="20"/>
              </w:rPr>
              <w:t>.</w:t>
            </w:r>
          </w:p>
          <w:p w:rsidR="002153EB" w:rsidRPr="00BC5103" w:rsidRDefault="002153EB" w:rsidP="002153EB">
            <w:pPr>
              <w:autoSpaceDE w:val="0"/>
              <w:autoSpaceDN w:val="0"/>
              <w:adjustRightInd w:val="0"/>
              <w:spacing w:before="120" w:after="120" w:line="23" w:lineRule="atLeast"/>
              <w:ind w:left="884" w:hanging="283"/>
              <w:jc w:val="both"/>
              <w:rPr>
                <w:rFonts w:ascii="Arial" w:hAnsi="Arial" w:cs="Arial"/>
                <w:color w:val="000000"/>
                <w:sz w:val="20"/>
                <w:szCs w:val="20"/>
              </w:rPr>
            </w:pPr>
            <w:r>
              <w:rPr>
                <w:rFonts w:ascii="Arial" w:hAnsi="Arial" w:cs="Arial"/>
                <w:color w:val="000000"/>
                <w:sz w:val="20"/>
                <w:szCs w:val="20"/>
              </w:rPr>
              <w:t>e) En él podrán disponerse</w:t>
            </w:r>
            <w:r w:rsidRPr="008224CC">
              <w:rPr>
                <w:rFonts w:ascii="Arial" w:hAnsi="Arial" w:cs="Arial"/>
                <w:color w:val="000000"/>
                <w:sz w:val="20"/>
                <w:szCs w:val="20"/>
              </w:rPr>
              <w:t xml:space="preserve"> instalaciones de agua potable del edificio, siempre que no afecten las medidas libres requeridas. </w:t>
            </w:r>
          </w:p>
          <w:p w:rsidR="002153EB" w:rsidRPr="008224CC" w:rsidRDefault="002153EB" w:rsidP="002153EB">
            <w:pPr>
              <w:autoSpaceDE w:val="0"/>
              <w:autoSpaceDN w:val="0"/>
              <w:adjustRightInd w:val="0"/>
              <w:spacing w:line="23" w:lineRule="atLeast"/>
              <w:ind w:left="884" w:hanging="283"/>
              <w:jc w:val="both"/>
              <w:rPr>
                <w:rFonts w:ascii="Arial" w:hAnsi="Arial" w:cs="Arial"/>
                <w:color w:val="FF0000"/>
                <w:sz w:val="20"/>
                <w:szCs w:val="20"/>
              </w:rPr>
            </w:pPr>
          </w:p>
        </w:tc>
        <w:tc>
          <w:tcPr>
            <w:tcW w:w="4600" w:type="dxa"/>
          </w:tcPr>
          <w:p w:rsidR="002153EB" w:rsidRPr="008224CC" w:rsidRDefault="002153EB" w:rsidP="002153EB">
            <w:pPr>
              <w:autoSpaceDE w:val="0"/>
              <w:autoSpaceDN w:val="0"/>
              <w:adjustRightInd w:val="0"/>
              <w:spacing w:before="120" w:line="23" w:lineRule="atLeast"/>
              <w:jc w:val="both"/>
              <w:rPr>
                <w:rFonts w:ascii="Arial" w:hAnsi="Arial" w:cs="Arial"/>
                <w:color w:val="000000"/>
                <w:sz w:val="20"/>
                <w:szCs w:val="20"/>
              </w:rPr>
            </w:pPr>
            <w:r w:rsidRPr="008224CC">
              <w:rPr>
                <w:rFonts w:ascii="Arial" w:hAnsi="Arial" w:cs="Arial"/>
                <w:b/>
                <w:bCs/>
                <w:color w:val="000000"/>
                <w:sz w:val="20"/>
                <w:szCs w:val="20"/>
              </w:rPr>
              <w:lastRenderedPageBreak/>
              <w:t xml:space="preserve">Artículo 4.3.7. </w:t>
            </w:r>
            <w:r w:rsidRPr="008224CC">
              <w:rPr>
                <w:rFonts w:ascii="Arial" w:hAnsi="Arial" w:cs="Arial"/>
                <w:color w:val="000000"/>
                <w:sz w:val="20"/>
                <w:szCs w:val="20"/>
              </w:rPr>
              <w:t>Todo edificio de 7 o más pisos deberá tener, a lo menos, una "zona vertical de seguridad"  que, desde el nivel superior hasta el de la calle, permita a los usuarios protegerse contra los efectos del fuego, humos y gases y evacuar masiva y rápidamente el inmueble.</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rPr>
            </w:pPr>
          </w:p>
          <w:p w:rsidR="002153EB" w:rsidRPr="008224CC" w:rsidRDefault="002153EB" w:rsidP="002153EB">
            <w:pPr>
              <w:autoSpaceDE w:val="0"/>
              <w:autoSpaceDN w:val="0"/>
              <w:adjustRightInd w:val="0"/>
              <w:spacing w:line="23" w:lineRule="atLeast"/>
              <w:ind w:firstLine="811"/>
              <w:jc w:val="both"/>
              <w:rPr>
                <w:rFonts w:ascii="Arial" w:hAnsi="Arial" w:cs="Arial"/>
                <w:color w:val="000000"/>
                <w:sz w:val="20"/>
                <w:szCs w:val="20"/>
              </w:rPr>
            </w:pPr>
            <w:r w:rsidRPr="008224CC">
              <w:rPr>
                <w:rFonts w:ascii="Arial" w:hAnsi="Arial" w:cs="Arial"/>
                <w:color w:val="000000"/>
                <w:sz w:val="20"/>
                <w:szCs w:val="2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rPr>
            </w:pPr>
          </w:p>
          <w:p w:rsidR="002153EB" w:rsidRPr="008224CC" w:rsidRDefault="002153EB" w:rsidP="002153EB">
            <w:pPr>
              <w:autoSpaceDE w:val="0"/>
              <w:autoSpaceDN w:val="0"/>
              <w:adjustRightInd w:val="0"/>
              <w:spacing w:line="23" w:lineRule="atLeast"/>
              <w:ind w:firstLine="811"/>
              <w:jc w:val="both"/>
              <w:rPr>
                <w:rFonts w:ascii="Arial" w:hAnsi="Arial" w:cs="Arial"/>
                <w:color w:val="000000"/>
                <w:sz w:val="20"/>
                <w:szCs w:val="20"/>
              </w:rPr>
            </w:pPr>
            <w:r w:rsidRPr="008224CC">
              <w:rPr>
                <w:rFonts w:ascii="Arial" w:hAnsi="Arial" w:cs="Arial"/>
                <w:color w:val="000000"/>
                <w:sz w:val="20"/>
                <w:szCs w:val="20"/>
              </w:rPr>
              <w:t>Sin perjuicio de los requisitos específicos que establezcan las normas técnicas oficiales correspondientes, serán exigibles para las zonas de seguridad de dichos edificios, las siguientes normas generales:</w:t>
            </w:r>
          </w:p>
          <w:p w:rsidR="002153EB" w:rsidRPr="008224CC" w:rsidRDefault="002153EB" w:rsidP="002153EB">
            <w:pPr>
              <w:autoSpaceDE w:val="0"/>
              <w:autoSpaceDN w:val="0"/>
              <w:adjustRightInd w:val="0"/>
              <w:spacing w:line="23" w:lineRule="atLeast"/>
              <w:jc w:val="both"/>
              <w:rPr>
                <w:rFonts w:ascii="Arial" w:hAnsi="Arial" w:cs="Arial"/>
                <w:color w:val="000000"/>
                <w:sz w:val="20"/>
                <w:szCs w:val="20"/>
              </w:rPr>
            </w:pP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1. </w:t>
            </w:r>
            <w:r>
              <w:rPr>
                <w:rFonts w:ascii="Arial" w:hAnsi="Arial" w:cs="Arial"/>
                <w:color w:val="000000"/>
                <w:sz w:val="20"/>
                <w:szCs w:val="20"/>
              </w:rPr>
              <w:t xml:space="preserve">  </w:t>
            </w:r>
            <w:r w:rsidRPr="008224CC">
              <w:rPr>
                <w:rFonts w:ascii="Arial" w:hAnsi="Arial" w:cs="Arial"/>
                <w:color w:val="000000"/>
                <w:sz w:val="20"/>
                <w:szCs w:val="20"/>
              </w:rPr>
              <w:t xml:space="preserve">La distancia máxima desde la puerta de acceso de un departamento u oficina, hasta el ingreso a una zona vertical de seguridad del mismo piso será de 40 m. </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2.</w:t>
            </w:r>
            <w:r>
              <w:rPr>
                <w:rFonts w:ascii="Arial" w:hAnsi="Arial" w:cs="Arial"/>
                <w:color w:val="000000"/>
                <w:sz w:val="20"/>
                <w:szCs w:val="20"/>
              </w:rPr>
              <w:t xml:space="preserve">  </w:t>
            </w:r>
            <w:r w:rsidRPr="008224CC">
              <w:rPr>
                <w:rFonts w:ascii="Arial" w:hAnsi="Arial" w:cs="Arial"/>
                <w:color w:val="000000"/>
                <w:sz w:val="20"/>
                <w:szCs w:val="20"/>
              </w:rPr>
              <w:t xml:space="preserve"> El diseño, construcción y terminaciones de las zonas verticales de seguridad y su continuidad hasta el egreso al exterior, a nivel de la calle, deben garantizar una resistencia al fuego correspondiente a la que se </w:t>
            </w:r>
            <w:r w:rsidRPr="008224CC">
              <w:rPr>
                <w:rFonts w:ascii="Arial" w:hAnsi="Arial" w:cs="Arial"/>
                <w:color w:val="000000"/>
                <w:sz w:val="20"/>
                <w:szCs w:val="20"/>
              </w:rPr>
              <w:lastRenderedPageBreak/>
              <w:t xml:space="preserve">indica en la tabla del artículo 4.3.3. </w:t>
            </w:r>
            <w:proofErr w:type="gramStart"/>
            <w:r w:rsidRPr="008224CC">
              <w:rPr>
                <w:rFonts w:ascii="Arial" w:hAnsi="Arial" w:cs="Arial"/>
                <w:color w:val="000000"/>
                <w:sz w:val="20"/>
                <w:szCs w:val="20"/>
              </w:rPr>
              <w:t>y</w:t>
            </w:r>
            <w:proofErr w:type="gramEnd"/>
            <w:r w:rsidRPr="008224CC">
              <w:rPr>
                <w:rFonts w:ascii="Arial" w:hAnsi="Arial" w:cs="Arial"/>
                <w:color w:val="000000"/>
                <w:sz w:val="20"/>
                <w:szCs w:val="20"/>
              </w:rPr>
              <w:t xml:space="preserve"> facilitar el ingreso y desplazamiento del personal de bomberos con su material, en  caso de incendio.</w:t>
            </w: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Pr>
                <w:rFonts w:ascii="Arial" w:hAnsi="Arial" w:cs="Arial"/>
                <w:color w:val="000000"/>
                <w:sz w:val="20"/>
                <w:szCs w:val="20"/>
              </w:rPr>
              <w:t xml:space="preserve">3. </w:t>
            </w:r>
            <w:r w:rsidRPr="008224CC">
              <w:rPr>
                <w:rFonts w:ascii="Arial" w:hAnsi="Arial" w:cs="Arial"/>
                <w:color w:val="000000"/>
                <w:sz w:val="20"/>
                <w:szCs w:val="2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4.  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8224CC">
              <w:rPr>
                <w:rFonts w:ascii="Arial" w:hAnsi="Arial" w:cs="Arial"/>
                <w:color w:val="FF0000"/>
                <w:sz w:val="20"/>
                <w:szCs w:val="20"/>
              </w:rPr>
              <w:t xml:space="preserve"> </w:t>
            </w:r>
            <w:r w:rsidRPr="00BC5103">
              <w:rPr>
                <w:rFonts w:ascii="Arial" w:hAnsi="Arial" w:cs="Arial"/>
                <w:color w:val="000000" w:themeColor="text1"/>
                <w:sz w:val="20"/>
                <w:szCs w:val="20"/>
                <w:highlight w:val="yellow"/>
              </w:rPr>
              <w:t>de acuerdo a NCh 2111.</w:t>
            </w:r>
            <w:r w:rsidRPr="00BC5103">
              <w:rPr>
                <w:rFonts w:ascii="Arial" w:hAnsi="Arial" w:cs="Arial"/>
                <w:color w:val="000000" w:themeColor="text1"/>
                <w:sz w:val="20"/>
                <w:szCs w:val="20"/>
              </w:rPr>
              <w:t xml:space="preserve"> </w:t>
            </w:r>
            <w:r w:rsidRPr="008224CC">
              <w:rPr>
                <w:rFonts w:ascii="Arial" w:hAnsi="Arial" w:cs="Arial"/>
                <w:color w:val="000000"/>
                <w:sz w:val="20"/>
                <w:szCs w:val="20"/>
              </w:rPr>
              <w:t>por la cara que corresponda.</w:t>
            </w:r>
          </w:p>
          <w:p w:rsidR="002153EB" w:rsidRPr="008224CC" w:rsidRDefault="002153EB" w:rsidP="002153EB">
            <w:pPr>
              <w:autoSpaceDE w:val="0"/>
              <w:autoSpaceDN w:val="0"/>
              <w:adjustRightInd w:val="0"/>
              <w:spacing w:line="23" w:lineRule="atLeast"/>
              <w:ind w:left="924" w:hanging="322"/>
              <w:jc w:val="both"/>
              <w:rPr>
                <w:rFonts w:ascii="Arial" w:hAnsi="Arial" w:cs="Arial"/>
                <w:color w:val="FF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5. En los edificios que consulten zonas verticales de seguridad, tanto superiores como inferiores, éstas deberán evacuar hacia el nivel de acceso del edificio no teniendo continuidad entre ellas.</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6. 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w:t>
            </w:r>
            <w:r w:rsidRPr="008224CC">
              <w:rPr>
                <w:rFonts w:ascii="Arial" w:hAnsi="Arial" w:cs="Arial"/>
                <w:color w:val="000000"/>
                <w:sz w:val="20"/>
                <w:szCs w:val="20"/>
              </w:rPr>
              <w:lastRenderedPageBreak/>
              <w:t>exceptúan las instalaciones selladas de agua y las instalaciones de emergencia propias de la caja de escalera, tales como presurización e iluminación, siempre que no afecten el ancho mínimo requerido.</w:t>
            </w: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p>
          <w:p w:rsidR="002153EB" w:rsidRPr="008224CC" w:rsidRDefault="002153EB" w:rsidP="002153EB">
            <w:pPr>
              <w:autoSpaceDE w:val="0"/>
              <w:autoSpaceDN w:val="0"/>
              <w:adjustRightInd w:val="0"/>
              <w:spacing w:line="23" w:lineRule="atLeast"/>
              <w:ind w:left="924" w:hanging="322"/>
              <w:jc w:val="both"/>
              <w:rPr>
                <w:rFonts w:ascii="Arial" w:hAnsi="Arial" w:cs="Arial"/>
                <w:color w:val="000000"/>
                <w:sz w:val="20"/>
                <w:szCs w:val="20"/>
              </w:rPr>
            </w:pPr>
            <w:r w:rsidRPr="008224CC">
              <w:rPr>
                <w:rFonts w:ascii="Arial" w:hAnsi="Arial" w:cs="Arial"/>
                <w:b/>
                <w:color w:val="000000"/>
                <w:sz w:val="20"/>
                <w:szCs w:val="20"/>
              </w:rPr>
              <w:t>7</w:t>
            </w:r>
            <w:r w:rsidRPr="008224CC">
              <w:rPr>
                <w:rFonts w:ascii="Arial" w:hAnsi="Arial" w:cs="Arial"/>
                <w:color w:val="000000"/>
                <w:sz w:val="20"/>
                <w:szCs w:val="20"/>
              </w:rPr>
              <w:t xml:space="preserve">. </w:t>
            </w:r>
            <w:r>
              <w:rPr>
                <w:rFonts w:ascii="Arial" w:hAnsi="Arial" w:cs="Arial"/>
                <w:color w:val="000000"/>
                <w:sz w:val="20"/>
                <w:szCs w:val="20"/>
              </w:rPr>
              <w:t xml:space="preserve"> </w:t>
            </w:r>
            <w:r w:rsidRPr="008224CC">
              <w:rPr>
                <w:rFonts w:ascii="Arial" w:hAnsi="Arial" w:cs="Arial"/>
                <w:color w:val="000000"/>
                <w:sz w:val="20"/>
                <w:szCs w:val="20"/>
              </w:rPr>
              <w:t>Los edificios de 10 o más pisos de altura deberán disponer de conexiones a la red seca y a la red húmeda, en cada piso, en un vestíbulo que tendrá las siguientes características:</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 xml:space="preserve">a) </w:t>
            </w:r>
            <w:r>
              <w:rPr>
                <w:rFonts w:ascii="Arial" w:hAnsi="Arial" w:cs="Arial"/>
                <w:color w:val="000000"/>
                <w:sz w:val="20"/>
                <w:szCs w:val="20"/>
              </w:rPr>
              <w:t xml:space="preserve">  </w:t>
            </w:r>
            <w:r w:rsidRPr="008224CC">
              <w:rPr>
                <w:rFonts w:ascii="Arial" w:hAnsi="Arial" w:cs="Arial"/>
                <w:color w:val="000000"/>
                <w:sz w:val="20"/>
                <w:szCs w:val="20"/>
              </w:rPr>
              <w:t>Será contiguo a la escalera presurizada y de pasada obligatoria;</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b) Estará protegido contra el fuego por muros con igual resistencia que los muros de la escalera;</w:t>
            </w:r>
          </w:p>
          <w:p w:rsidR="002153EB" w:rsidRPr="008224CC" w:rsidRDefault="002153EB" w:rsidP="002153EB">
            <w:pPr>
              <w:autoSpaceDE w:val="0"/>
              <w:autoSpaceDN w:val="0"/>
              <w:adjustRightInd w:val="0"/>
              <w:spacing w:before="120" w:after="120" w:line="23" w:lineRule="atLeast"/>
              <w:ind w:left="924" w:hanging="322"/>
              <w:jc w:val="both"/>
              <w:rPr>
                <w:rFonts w:ascii="Arial" w:hAnsi="Arial" w:cs="Arial"/>
                <w:color w:val="000000"/>
                <w:sz w:val="20"/>
                <w:szCs w:val="20"/>
              </w:rPr>
            </w:pPr>
            <w:r w:rsidRPr="008224CC">
              <w:rPr>
                <w:rFonts w:ascii="Arial" w:hAnsi="Arial" w:cs="Arial"/>
                <w:color w:val="000000"/>
                <w:sz w:val="20"/>
                <w:szCs w:val="20"/>
              </w:rPr>
              <w:t>c)  Tendrá un ancho libre no inferior a 1,10 m y un largo libre no inferior a 1,60 m, medidos en el sentido del recorrido;</w:t>
            </w:r>
          </w:p>
          <w:p w:rsidR="002153EB" w:rsidRPr="008224CC" w:rsidRDefault="002153EB" w:rsidP="002153EB">
            <w:pPr>
              <w:autoSpaceDE w:val="0"/>
              <w:autoSpaceDN w:val="0"/>
              <w:adjustRightInd w:val="0"/>
              <w:spacing w:before="120" w:after="120" w:line="23" w:lineRule="atLeast"/>
              <w:ind w:left="884" w:hanging="283"/>
              <w:jc w:val="both"/>
              <w:rPr>
                <w:rFonts w:ascii="Arial" w:hAnsi="Arial" w:cs="Arial"/>
                <w:color w:val="000000"/>
                <w:sz w:val="20"/>
                <w:szCs w:val="20"/>
              </w:rPr>
            </w:pPr>
            <w:r w:rsidRPr="008224CC">
              <w:rPr>
                <w:rFonts w:ascii="Arial" w:hAnsi="Arial" w:cs="Arial"/>
                <w:color w:val="000000"/>
                <w:sz w:val="20"/>
                <w:szCs w:val="20"/>
              </w:rPr>
              <w:t>d) Su puerta de entrada deberá tener las mismas características señaladas en el número 4. Anterior</w:t>
            </w:r>
            <w:r w:rsidRPr="008224CC">
              <w:rPr>
                <w:rFonts w:ascii="Arial" w:hAnsi="Arial" w:cs="Arial"/>
                <w:strike/>
                <w:color w:val="000000"/>
                <w:sz w:val="20"/>
                <w:szCs w:val="20"/>
              </w:rPr>
              <w:t>.</w:t>
            </w:r>
          </w:p>
          <w:p w:rsidR="002153EB" w:rsidRPr="00BC5103" w:rsidRDefault="002153EB" w:rsidP="002153EB">
            <w:pPr>
              <w:autoSpaceDE w:val="0"/>
              <w:autoSpaceDN w:val="0"/>
              <w:adjustRightInd w:val="0"/>
              <w:spacing w:before="120" w:after="120" w:line="23" w:lineRule="atLeast"/>
              <w:ind w:left="884" w:hanging="283"/>
              <w:jc w:val="both"/>
              <w:rPr>
                <w:rFonts w:ascii="Arial" w:hAnsi="Arial" w:cs="Arial"/>
                <w:color w:val="000000"/>
                <w:sz w:val="20"/>
                <w:szCs w:val="20"/>
              </w:rPr>
            </w:pPr>
            <w:r>
              <w:rPr>
                <w:rFonts w:ascii="Arial" w:hAnsi="Arial" w:cs="Arial"/>
                <w:color w:val="000000"/>
                <w:sz w:val="20"/>
                <w:szCs w:val="20"/>
              </w:rPr>
              <w:t>e) En él podrán disponerse</w:t>
            </w:r>
            <w:r w:rsidRPr="008224CC">
              <w:rPr>
                <w:rFonts w:ascii="Arial" w:hAnsi="Arial" w:cs="Arial"/>
                <w:color w:val="000000"/>
                <w:sz w:val="20"/>
                <w:szCs w:val="20"/>
              </w:rPr>
              <w:t xml:space="preserve"> instalaciones de agua potable del edificio, siempre que no afecten las medidas libres requeridas. </w:t>
            </w:r>
          </w:p>
          <w:p w:rsidR="002153EB" w:rsidRPr="008224CC" w:rsidRDefault="002153EB" w:rsidP="002153EB">
            <w:pPr>
              <w:autoSpaceDE w:val="0"/>
              <w:autoSpaceDN w:val="0"/>
              <w:adjustRightInd w:val="0"/>
              <w:spacing w:line="23" w:lineRule="atLeast"/>
              <w:ind w:left="884" w:hanging="283"/>
              <w:jc w:val="both"/>
              <w:rPr>
                <w:rFonts w:ascii="Arial" w:hAnsi="Arial" w:cs="Arial"/>
                <w:color w:val="FF0000"/>
                <w:sz w:val="20"/>
                <w:szCs w:val="20"/>
              </w:rPr>
            </w:pPr>
          </w:p>
        </w:tc>
        <w:tc>
          <w:tcPr>
            <w:tcW w:w="4256" w:type="dxa"/>
          </w:tcPr>
          <w:p w:rsidR="002153EB" w:rsidRDefault="002153EB" w:rsidP="002153EB">
            <w:pPr>
              <w:spacing w:line="23" w:lineRule="atLeast"/>
              <w:jc w:val="center"/>
              <w:rPr>
                <w:b/>
                <w:sz w:val="28"/>
                <w:szCs w:val="28"/>
              </w:rPr>
            </w:pPr>
          </w:p>
        </w:tc>
      </w:tr>
      <w:tr w:rsidR="002153EB" w:rsidTr="007671DD">
        <w:tc>
          <w:tcPr>
            <w:tcW w:w="462" w:type="dxa"/>
          </w:tcPr>
          <w:p w:rsidR="002153EB" w:rsidRPr="00B30BC3" w:rsidRDefault="002153EB" w:rsidP="002153EB">
            <w:pPr>
              <w:spacing w:before="120" w:line="23" w:lineRule="atLeast"/>
              <w:jc w:val="center"/>
              <w:rPr>
                <w:rFonts w:ascii="Arial" w:hAnsi="Arial" w:cs="Arial"/>
                <w:b/>
                <w:sz w:val="20"/>
                <w:szCs w:val="20"/>
              </w:rPr>
            </w:pPr>
            <w:r>
              <w:rPr>
                <w:rFonts w:ascii="Arial" w:hAnsi="Arial" w:cs="Arial"/>
                <w:b/>
                <w:sz w:val="20"/>
                <w:szCs w:val="20"/>
              </w:rPr>
              <w:lastRenderedPageBreak/>
              <w:t>17</w:t>
            </w:r>
          </w:p>
        </w:tc>
        <w:tc>
          <w:tcPr>
            <w:tcW w:w="4590" w:type="dxa"/>
          </w:tcPr>
          <w:p w:rsidR="002153EB" w:rsidRDefault="002153EB" w:rsidP="002153EB">
            <w:pPr>
              <w:autoSpaceDE w:val="0"/>
              <w:autoSpaceDN w:val="0"/>
              <w:adjustRightInd w:val="0"/>
              <w:spacing w:before="120"/>
              <w:jc w:val="both"/>
              <w:rPr>
                <w:rFonts w:ascii="Arial" w:hAnsi="Arial" w:cs="Arial"/>
                <w:strike/>
                <w:sz w:val="20"/>
                <w:szCs w:val="20"/>
              </w:rPr>
            </w:pPr>
            <w:r w:rsidRPr="00400489">
              <w:rPr>
                <w:rFonts w:ascii="Arial" w:hAnsi="Arial" w:cs="Arial"/>
                <w:b/>
                <w:bCs/>
                <w:sz w:val="20"/>
                <w:szCs w:val="20"/>
              </w:rPr>
              <w:t xml:space="preserve">Artículo 4.3.10. </w:t>
            </w:r>
            <w:r w:rsidRPr="00400489">
              <w:rPr>
                <w:rFonts w:ascii="Arial" w:hAnsi="Arial" w:cs="Arial"/>
                <w:sz w:val="20"/>
                <w:szCs w:val="20"/>
              </w:rPr>
              <w:t xml:space="preserve">Todos los edificios de </w:t>
            </w:r>
            <w:r w:rsidRPr="00400489">
              <w:rPr>
                <w:rFonts w:ascii="Arial" w:hAnsi="Arial" w:cs="Arial"/>
                <w:strike/>
                <w:color w:val="000000"/>
                <w:sz w:val="20"/>
                <w:szCs w:val="20"/>
              </w:rPr>
              <w:t>7</w:t>
            </w:r>
            <w:r w:rsidRPr="00400489">
              <w:rPr>
                <w:rFonts w:ascii="Arial" w:hAnsi="Arial" w:cs="Arial"/>
                <w:sz w:val="20"/>
                <w:szCs w:val="20"/>
              </w:rPr>
              <w:t xml:space="preserve"> o más pisos, y </w:t>
            </w:r>
            <w:r w:rsidRPr="00400489">
              <w:rPr>
                <w:rFonts w:ascii="Arial" w:hAnsi="Arial" w:cs="Arial"/>
                <w:strike/>
                <w:sz w:val="20"/>
                <w:szCs w:val="20"/>
              </w:rPr>
              <w:t>también los que contengan</w:t>
            </w:r>
            <w:r w:rsidRPr="00400489">
              <w:rPr>
                <w:rFonts w:ascii="Arial" w:hAnsi="Arial" w:cs="Arial"/>
                <w:strike/>
                <w:color w:val="FF0000"/>
                <w:sz w:val="20"/>
                <w:szCs w:val="20"/>
              </w:rPr>
              <w:t xml:space="preserve"> </w:t>
            </w:r>
            <w:r w:rsidRPr="00400489">
              <w:rPr>
                <w:rFonts w:ascii="Arial" w:hAnsi="Arial" w:cs="Arial"/>
                <w:strike/>
                <w:sz w:val="20"/>
                <w:szCs w:val="20"/>
              </w:rPr>
              <w:t>locales de reuniones con capacidad para 300 personas o más,</w:t>
            </w:r>
            <w:r w:rsidRPr="00400489">
              <w:rPr>
                <w:rFonts w:ascii="Arial" w:hAnsi="Arial" w:cs="Arial"/>
                <w:sz w:val="20"/>
                <w:szCs w:val="20"/>
              </w:rPr>
              <w:t xml:space="preserve"> deberán contar con sistema automático de alumbrado de emergencia, independiente de la red pública, para los efectos de iluminar las vías de </w:t>
            </w:r>
            <w:r w:rsidRPr="00400489">
              <w:rPr>
                <w:rFonts w:ascii="Arial" w:hAnsi="Arial" w:cs="Arial"/>
                <w:strike/>
                <w:sz w:val="20"/>
                <w:szCs w:val="20"/>
              </w:rPr>
              <w:t>escape.</w:t>
            </w:r>
            <w:r w:rsidRPr="00400489">
              <w:rPr>
                <w:rFonts w:ascii="Arial" w:hAnsi="Arial" w:cs="Arial"/>
                <w:strike/>
                <w:color w:val="00B050"/>
                <w:sz w:val="20"/>
                <w:szCs w:val="20"/>
              </w:rPr>
              <w:t xml:space="preserve"> </w:t>
            </w:r>
            <w:r w:rsidRPr="00400489">
              <w:rPr>
                <w:rFonts w:ascii="Arial" w:hAnsi="Arial" w:cs="Arial"/>
                <w:sz w:val="20"/>
                <w:szCs w:val="20"/>
              </w:rPr>
              <w:t>Las canalizaciones eléctricas</w:t>
            </w:r>
            <w:r w:rsidRPr="00400489">
              <w:rPr>
                <w:rFonts w:ascii="Arial" w:hAnsi="Arial" w:cs="Arial"/>
                <w:color w:val="000000"/>
                <w:sz w:val="20"/>
                <w:szCs w:val="20"/>
              </w:rPr>
              <w:t xml:space="preserve"> y/o los aparatos y artefactos empleados en el sistema,</w:t>
            </w:r>
            <w:r w:rsidRPr="00400489">
              <w:rPr>
                <w:rFonts w:ascii="Arial" w:hAnsi="Arial" w:cs="Arial"/>
                <w:sz w:val="20"/>
                <w:szCs w:val="20"/>
              </w:rPr>
              <w:t xml:space="preserve"> </w:t>
            </w:r>
            <w:r w:rsidRPr="00400489">
              <w:rPr>
                <w:rFonts w:ascii="Arial" w:hAnsi="Arial" w:cs="Arial"/>
                <w:strike/>
                <w:sz w:val="20"/>
                <w:szCs w:val="20"/>
              </w:rPr>
              <w:t xml:space="preserve">deberán disponerse de manera tal que aseguren </w:t>
            </w:r>
            <w:r w:rsidRPr="00400489">
              <w:rPr>
                <w:rFonts w:ascii="Arial" w:hAnsi="Arial" w:cs="Arial"/>
                <w:strike/>
                <w:sz w:val="20"/>
                <w:szCs w:val="20"/>
              </w:rPr>
              <w:lastRenderedPageBreak/>
              <w:t>una resistencia a la acción del fuego correspondiente a la clase F-</w:t>
            </w:r>
          </w:p>
          <w:p w:rsidR="000B60C2" w:rsidRPr="00400489" w:rsidRDefault="000B60C2" w:rsidP="002153EB">
            <w:pPr>
              <w:autoSpaceDE w:val="0"/>
              <w:autoSpaceDN w:val="0"/>
              <w:adjustRightInd w:val="0"/>
              <w:spacing w:before="120"/>
              <w:jc w:val="both"/>
              <w:rPr>
                <w:rFonts w:ascii="Arial" w:hAnsi="Arial" w:cs="Arial"/>
                <w:strike/>
                <w:sz w:val="20"/>
                <w:szCs w:val="20"/>
              </w:rPr>
            </w:pPr>
          </w:p>
          <w:p w:rsidR="000B60C2" w:rsidRPr="00400489" w:rsidRDefault="000B60C2" w:rsidP="000B60C2">
            <w:pPr>
              <w:autoSpaceDE w:val="0"/>
              <w:autoSpaceDN w:val="0"/>
              <w:adjustRightInd w:val="0"/>
              <w:ind w:firstLine="1574"/>
              <w:jc w:val="both"/>
              <w:rPr>
                <w:rFonts w:ascii="Arial" w:hAnsi="Arial" w:cs="Arial"/>
                <w:strike/>
                <w:sz w:val="20"/>
                <w:szCs w:val="20"/>
              </w:rPr>
            </w:pPr>
            <w:r w:rsidRPr="00400489">
              <w:rPr>
                <w:rFonts w:ascii="Arial" w:hAnsi="Arial" w:cs="Arial"/>
                <w:strike/>
                <w:sz w:val="20"/>
                <w:szCs w:val="20"/>
              </w:rPr>
              <w:t xml:space="preserve">Sin perjuicio de lo anterior, en los edificios de </w:t>
            </w:r>
            <w:r w:rsidRPr="000B60C2">
              <w:rPr>
                <w:rFonts w:ascii="Arial" w:hAnsi="Arial" w:cs="Arial"/>
                <w:strike/>
                <w:color w:val="000000" w:themeColor="text1"/>
                <w:sz w:val="20"/>
                <w:szCs w:val="20"/>
              </w:rPr>
              <w:t xml:space="preserve">7 </w:t>
            </w:r>
            <w:r w:rsidRPr="00400489">
              <w:rPr>
                <w:rFonts w:ascii="Arial" w:hAnsi="Arial" w:cs="Arial"/>
                <w:strike/>
                <w:sz w:val="20"/>
                <w:szCs w:val="20"/>
              </w:rPr>
              <w:t>o más pisos y los destinados a locales de reunión de personas, de cualquier capacidad, o destinados a comercio o industria, se deberá consultar un espacio para instalar los empalmes eléctricos con resistencia mínima a la acción del fuego correspondiente a la clase F-120. En estos recintos se deberá contar con dispositivos que permitan una fácil desconexión del sistema eléctrico cuando sea necesario.</w:t>
            </w:r>
          </w:p>
          <w:p w:rsidR="002153EB" w:rsidRPr="008224CC" w:rsidRDefault="002153EB" w:rsidP="002153EB">
            <w:pPr>
              <w:autoSpaceDE w:val="0"/>
              <w:autoSpaceDN w:val="0"/>
              <w:adjustRightInd w:val="0"/>
              <w:spacing w:line="23" w:lineRule="atLeast"/>
              <w:jc w:val="both"/>
              <w:rPr>
                <w:rFonts w:ascii="Arial" w:hAnsi="Arial" w:cs="Arial"/>
                <w:b/>
                <w:sz w:val="20"/>
                <w:szCs w:val="20"/>
              </w:rPr>
            </w:pPr>
          </w:p>
        </w:tc>
        <w:tc>
          <w:tcPr>
            <w:tcW w:w="4600" w:type="dxa"/>
          </w:tcPr>
          <w:p w:rsidR="002153EB" w:rsidRDefault="002153EB" w:rsidP="002153EB">
            <w:pPr>
              <w:autoSpaceDE w:val="0"/>
              <w:autoSpaceDN w:val="0"/>
              <w:adjustRightInd w:val="0"/>
              <w:spacing w:before="120" w:line="23" w:lineRule="atLeast"/>
              <w:jc w:val="both"/>
              <w:rPr>
                <w:rFonts w:ascii="Arial" w:hAnsi="Arial" w:cs="Arial"/>
                <w:color w:val="FF0000"/>
                <w:sz w:val="20"/>
                <w:szCs w:val="20"/>
              </w:rPr>
            </w:pPr>
            <w:r w:rsidRPr="008224CC">
              <w:rPr>
                <w:rFonts w:ascii="Arial" w:hAnsi="Arial" w:cs="Arial"/>
                <w:b/>
                <w:bCs/>
                <w:color w:val="000000"/>
                <w:sz w:val="20"/>
                <w:szCs w:val="20"/>
              </w:rPr>
              <w:lastRenderedPageBreak/>
              <w:t xml:space="preserve">Artículo 4.3.10. </w:t>
            </w:r>
            <w:r w:rsidRPr="008224CC">
              <w:rPr>
                <w:rFonts w:ascii="Arial" w:hAnsi="Arial" w:cs="Arial"/>
                <w:color w:val="000000"/>
                <w:sz w:val="20"/>
                <w:szCs w:val="20"/>
              </w:rPr>
              <w:t>Todos los edificios de</w:t>
            </w:r>
            <w:r w:rsidRPr="008224CC">
              <w:rPr>
                <w:rFonts w:ascii="Arial" w:hAnsi="Arial" w:cs="Arial"/>
                <w:color w:val="FF0000"/>
                <w:sz w:val="20"/>
                <w:szCs w:val="20"/>
              </w:rPr>
              <w:t xml:space="preserve"> </w:t>
            </w:r>
            <w:r w:rsidRPr="00BC5103">
              <w:rPr>
                <w:rFonts w:ascii="Arial" w:hAnsi="Arial" w:cs="Arial"/>
                <w:color w:val="000000" w:themeColor="text1"/>
                <w:sz w:val="20"/>
                <w:szCs w:val="20"/>
                <w:highlight w:val="yellow"/>
              </w:rPr>
              <w:t>5 o más pisos, y los que tengan una carga de ocupación superior a 50 personas, sin importar su destino,</w:t>
            </w:r>
            <w:r w:rsidRPr="00BC5103">
              <w:rPr>
                <w:rFonts w:ascii="Arial" w:hAnsi="Arial" w:cs="Arial"/>
                <w:color w:val="000000" w:themeColor="text1"/>
                <w:sz w:val="20"/>
                <w:szCs w:val="20"/>
              </w:rPr>
              <w:t xml:space="preserve"> </w:t>
            </w:r>
            <w:r w:rsidRPr="008224CC">
              <w:rPr>
                <w:rFonts w:ascii="Arial" w:hAnsi="Arial" w:cs="Arial"/>
                <w:color w:val="000000"/>
                <w:sz w:val="20"/>
                <w:szCs w:val="20"/>
              </w:rPr>
              <w:t xml:space="preserve">deberán contar con sistema automático de alumbrado de emergencia, para los efectos de iluminar las vías de </w:t>
            </w:r>
            <w:r w:rsidRPr="00BC5103">
              <w:rPr>
                <w:rFonts w:ascii="Arial" w:hAnsi="Arial" w:cs="Arial"/>
                <w:color w:val="000000" w:themeColor="text1"/>
                <w:sz w:val="20"/>
                <w:szCs w:val="20"/>
                <w:highlight w:val="yellow"/>
              </w:rPr>
              <w:t>evacuación.</w:t>
            </w:r>
            <w:r w:rsidRPr="00BC5103">
              <w:rPr>
                <w:rFonts w:ascii="Arial" w:hAnsi="Arial" w:cs="Arial"/>
                <w:color w:val="000000" w:themeColor="text1"/>
                <w:sz w:val="20"/>
                <w:szCs w:val="20"/>
              </w:rPr>
              <w:t xml:space="preserve"> </w:t>
            </w:r>
            <w:r w:rsidRPr="008224CC">
              <w:rPr>
                <w:rFonts w:ascii="Arial" w:hAnsi="Arial" w:cs="Arial"/>
                <w:color w:val="000000"/>
                <w:sz w:val="20"/>
                <w:szCs w:val="20"/>
              </w:rPr>
              <w:t>Las canalizaciones eléctricas, los aparatos y artefactos empleados en el sistema,</w:t>
            </w:r>
            <w:r w:rsidRPr="008224CC">
              <w:rPr>
                <w:rFonts w:ascii="Arial" w:hAnsi="Arial" w:cs="Arial"/>
                <w:color w:val="FF0000"/>
                <w:sz w:val="20"/>
                <w:szCs w:val="20"/>
              </w:rPr>
              <w:t xml:space="preserve"> </w:t>
            </w:r>
            <w:r w:rsidRPr="00BC5103">
              <w:rPr>
                <w:rFonts w:ascii="Arial" w:hAnsi="Arial" w:cs="Arial"/>
                <w:color w:val="000000" w:themeColor="text1"/>
                <w:sz w:val="20"/>
                <w:szCs w:val="20"/>
                <w:highlight w:val="yellow"/>
              </w:rPr>
              <w:t xml:space="preserve">incluidos sus empalmes eléctricos, deberán dar </w:t>
            </w:r>
            <w:r w:rsidRPr="00BC5103">
              <w:rPr>
                <w:rFonts w:ascii="Arial" w:hAnsi="Arial" w:cs="Arial"/>
                <w:color w:val="000000" w:themeColor="text1"/>
                <w:sz w:val="20"/>
                <w:szCs w:val="20"/>
                <w:highlight w:val="yellow"/>
              </w:rPr>
              <w:lastRenderedPageBreak/>
              <w:t xml:space="preserve">cumplimiento a las disposiciones establecidas en la </w:t>
            </w:r>
            <w:proofErr w:type="spellStart"/>
            <w:r w:rsidRPr="00BC5103">
              <w:rPr>
                <w:rFonts w:ascii="Arial" w:hAnsi="Arial" w:cs="Arial"/>
                <w:color w:val="000000" w:themeColor="text1"/>
                <w:sz w:val="20"/>
                <w:szCs w:val="20"/>
                <w:highlight w:val="yellow"/>
              </w:rPr>
              <w:t>NCh</w:t>
            </w:r>
            <w:proofErr w:type="spellEnd"/>
            <w:r w:rsidRPr="00BC5103">
              <w:rPr>
                <w:rFonts w:ascii="Arial" w:hAnsi="Arial" w:cs="Arial"/>
                <w:color w:val="000000" w:themeColor="text1"/>
                <w:sz w:val="20"/>
                <w:szCs w:val="20"/>
                <w:highlight w:val="yellow"/>
              </w:rPr>
              <w:t xml:space="preserve"> </w:t>
            </w:r>
            <w:proofErr w:type="spellStart"/>
            <w:r w:rsidRPr="00BC5103">
              <w:rPr>
                <w:rFonts w:ascii="Arial" w:hAnsi="Arial" w:cs="Arial"/>
                <w:color w:val="000000" w:themeColor="text1"/>
                <w:sz w:val="20"/>
                <w:szCs w:val="20"/>
                <w:highlight w:val="yellow"/>
              </w:rPr>
              <w:t>Élec</w:t>
            </w:r>
            <w:proofErr w:type="spellEnd"/>
            <w:r w:rsidRPr="00BC5103">
              <w:rPr>
                <w:rFonts w:ascii="Arial" w:hAnsi="Arial" w:cs="Arial"/>
                <w:color w:val="000000" w:themeColor="text1"/>
                <w:sz w:val="20"/>
                <w:szCs w:val="20"/>
                <w:highlight w:val="yellow"/>
              </w:rPr>
              <w:t>. 4/2003 o la norma que la modifique o remplace</w:t>
            </w:r>
            <w:r w:rsidRPr="008224CC">
              <w:rPr>
                <w:rFonts w:ascii="Arial" w:hAnsi="Arial" w:cs="Arial"/>
                <w:color w:val="FF0000"/>
                <w:sz w:val="20"/>
                <w:szCs w:val="20"/>
              </w:rPr>
              <w:t>.</w:t>
            </w:r>
          </w:p>
          <w:p w:rsidR="002153EB" w:rsidRPr="00BC5103" w:rsidRDefault="002153EB" w:rsidP="002153EB">
            <w:pPr>
              <w:autoSpaceDE w:val="0"/>
              <w:autoSpaceDN w:val="0"/>
              <w:adjustRightInd w:val="0"/>
              <w:spacing w:before="120" w:line="23" w:lineRule="atLeast"/>
              <w:jc w:val="both"/>
              <w:rPr>
                <w:rFonts w:ascii="Arial" w:hAnsi="Arial" w:cs="Arial"/>
                <w:color w:val="FF0000"/>
                <w:sz w:val="20"/>
                <w:szCs w:val="20"/>
              </w:rPr>
            </w:pPr>
          </w:p>
          <w:p w:rsidR="002153EB" w:rsidRDefault="002153EB" w:rsidP="002153EB">
            <w:pPr>
              <w:autoSpaceDE w:val="0"/>
              <w:autoSpaceDN w:val="0"/>
              <w:adjustRightInd w:val="0"/>
              <w:spacing w:after="120" w:line="23" w:lineRule="atLeast"/>
              <w:ind w:firstLine="1661"/>
              <w:jc w:val="both"/>
              <w:rPr>
                <w:rFonts w:ascii="Arial" w:hAnsi="Arial" w:cs="Arial"/>
                <w:color w:val="000000" w:themeColor="text1"/>
                <w:sz w:val="20"/>
                <w:szCs w:val="20"/>
              </w:rPr>
            </w:pPr>
            <w:r w:rsidRPr="00BC5103">
              <w:rPr>
                <w:rFonts w:ascii="Arial" w:hAnsi="Arial" w:cs="Arial"/>
                <w:color w:val="000000" w:themeColor="text1"/>
                <w:sz w:val="20"/>
                <w:szCs w:val="20"/>
                <w:highlight w:val="yellow"/>
              </w:rPr>
              <w:t xml:space="preserve">El sistema automático de alumbrado de emergencia estará ubicado en las vías de evacuación de la forma que señale la </w:t>
            </w:r>
            <w:proofErr w:type="spellStart"/>
            <w:r w:rsidRPr="00BC5103">
              <w:rPr>
                <w:rFonts w:ascii="Arial" w:hAnsi="Arial" w:cs="Arial"/>
                <w:color w:val="000000" w:themeColor="text1"/>
                <w:sz w:val="20"/>
                <w:szCs w:val="20"/>
                <w:highlight w:val="yellow"/>
              </w:rPr>
              <w:t>NCh</w:t>
            </w:r>
            <w:proofErr w:type="spellEnd"/>
            <w:r w:rsidRPr="00BC5103">
              <w:rPr>
                <w:rFonts w:ascii="Arial" w:hAnsi="Arial" w:cs="Arial"/>
                <w:color w:val="000000" w:themeColor="text1"/>
                <w:sz w:val="20"/>
                <w:szCs w:val="20"/>
                <w:highlight w:val="yellow"/>
              </w:rPr>
              <w:t xml:space="preserve"> </w:t>
            </w:r>
            <w:proofErr w:type="spellStart"/>
            <w:r w:rsidRPr="00BC5103">
              <w:rPr>
                <w:rFonts w:ascii="Arial" w:hAnsi="Arial" w:cs="Arial"/>
                <w:color w:val="000000" w:themeColor="text1"/>
                <w:sz w:val="20"/>
                <w:szCs w:val="20"/>
                <w:highlight w:val="yellow"/>
              </w:rPr>
              <w:t>Élec</w:t>
            </w:r>
            <w:proofErr w:type="spellEnd"/>
            <w:r w:rsidRPr="00BC5103">
              <w:rPr>
                <w:rFonts w:ascii="Arial" w:hAnsi="Arial" w:cs="Arial"/>
                <w:color w:val="000000" w:themeColor="text1"/>
                <w:sz w:val="20"/>
                <w:szCs w:val="20"/>
                <w:highlight w:val="yellow"/>
              </w:rPr>
              <w:t xml:space="preserve">. 4/2003, y sus exigencias fotométricas serán la que señale esa </w:t>
            </w:r>
            <w:r w:rsidR="000B60C2">
              <w:rPr>
                <w:rFonts w:ascii="Arial" w:hAnsi="Arial" w:cs="Arial"/>
                <w:color w:val="000000" w:themeColor="text1"/>
                <w:sz w:val="20"/>
                <w:szCs w:val="20"/>
                <w:highlight w:val="yellow"/>
              </w:rPr>
              <w:t xml:space="preserve">misma </w:t>
            </w:r>
            <w:r w:rsidRPr="00BC5103">
              <w:rPr>
                <w:rFonts w:ascii="Arial" w:hAnsi="Arial" w:cs="Arial"/>
                <w:color w:val="000000" w:themeColor="text1"/>
                <w:sz w:val="20"/>
                <w:szCs w:val="20"/>
                <w:highlight w:val="yellow"/>
              </w:rPr>
              <w:t>norma técnica.</w:t>
            </w:r>
          </w:p>
          <w:p w:rsidR="002153EB" w:rsidRPr="00BC5103" w:rsidRDefault="002153EB" w:rsidP="002153EB">
            <w:pPr>
              <w:autoSpaceDE w:val="0"/>
              <w:autoSpaceDN w:val="0"/>
              <w:adjustRightInd w:val="0"/>
              <w:spacing w:line="23" w:lineRule="atLeast"/>
              <w:ind w:firstLine="1661"/>
              <w:jc w:val="both"/>
              <w:rPr>
                <w:rFonts w:ascii="Arial" w:hAnsi="Arial" w:cs="Arial"/>
                <w:color w:val="000000" w:themeColor="text1"/>
                <w:sz w:val="20"/>
                <w:szCs w:val="20"/>
              </w:rPr>
            </w:pPr>
          </w:p>
        </w:tc>
        <w:tc>
          <w:tcPr>
            <w:tcW w:w="4256" w:type="dxa"/>
          </w:tcPr>
          <w:p w:rsidR="002153EB" w:rsidRDefault="002153EB" w:rsidP="002153EB">
            <w:pPr>
              <w:spacing w:line="23" w:lineRule="atLeast"/>
              <w:jc w:val="center"/>
              <w:rPr>
                <w:b/>
                <w:sz w:val="28"/>
                <w:szCs w:val="28"/>
              </w:rPr>
            </w:pPr>
          </w:p>
        </w:tc>
      </w:tr>
      <w:tr w:rsidR="002153EB" w:rsidTr="007671DD">
        <w:tc>
          <w:tcPr>
            <w:tcW w:w="462" w:type="dxa"/>
          </w:tcPr>
          <w:p w:rsidR="002153EB" w:rsidRPr="00B30BC3" w:rsidRDefault="002153EB" w:rsidP="002153EB">
            <w:pPr>
              <w:spacing w:before="120" w:line="23" w:lineRule="atLeast"/>
              <w:jc w:val="center"/>
              <w:rPr>
                <w:rFonts w:ascii="Arial" w:hAnsi="Arial" w:cs="Arial"/>
                <w:b/>
                <w:sz w:val="20"/>
                <w:szCs w:val="20"/>
              </w:rPr>
            </w:pPr>
            <w:r>
              <w:rPr>
                <w:rFonts w:ascii="Arial" w:hAnsi="Arial" w:cs="Arial"/>
                <w:b/>
                <w:sz w:val="20"/>
                <w:szCs w:val="20"/>
              </w:rPr>
              <w:lastRenderedPageBreak/>
              <w:t>18</w:t>
            </w:r>
          </w:p>
        </w:tc>
        <w:tc>
          <w:tcPr>
            <w:tcW w:w="4590" w:type="dxa"/>
          </w:tcPr>
          <w:p w:rsidR="000B60C2" w:rsidRPr="000B60C2" w:rsidRDefault="000B60C2" w:rsidP="000B60C2">
            <w:pPr>
              <w:autoSpaceDE w:val="0"/>
              <w:autoSpaceDN w:val="0"/>
              <w:adjustRightInd w:val="0"/>
              <w:spacing w:before="120"/>
              <w:jc w:val="both"/>
              <w:rPr>
                <w:rFonts w:ascii="Arial" w:hAnsi="Arial" w:cs="Arial"/>
                <w:sz w:val="20"/>
                <w:szCs w:val="20"/>
              </w:rPr>
            </w:pPr>
            <w:r w:rsidRPr="00400489">
              <w:rPr>
                <w:rFonts w:ascii="Arial" w:hAnsi="Arial" w:cs="Arial"/>
                <w:b/>
                <w:bCs/>
                <w:sz w:val="20"/>
                <w:szCs w:val="20"/>
              </w:rPr>
              <w:t xml:space="preserve">Artículo 4.3.11. </w:t>
            </w:r>
            <w:r w:rsidRPr="00400489">
              <w:rPr>
                <w:rFonts w:ascii="Arial" w:hAnsi="Arial" w:cs="Arial"/>
                <w:strike/>
                <w:sz w:val="20"/>
                <w:szCs w:val="20"/>
              </w:rPr>
              <w:t>En</w:t>
            </w:r>
            <w:r w:rsidRPr="00400489">
              <w:rPr>
                <w:rFonts w:ascii="Arial" w:hAnsi="Arial" w:cs="Arial"/>
                <w:sz w:val="20"/>
                <w:szCs w:val="20"/>
              </w:rPr>
              <w:t xml:space="preserve"> los edificios de </w:t>
            </w:r>
            <w:r w:rsidRPr="00400489">
              <w:rPr>
                <w:rFonts w:ascii="Arial" w:hAnsi="Arial" w:cs="Arial"/>
                <w:strike/>
                <w:sz w:val="20"/>
                <w:szCs w:val="20"/>
              </w:rPr>
              <w:t xml:space="preserve">16 o más pisos </w:t>
            </w:r>
            <w:r w:rsidRPr="00400489">
              <w:rPr>
                <w:rFonts w:ascii="Arial" w:hAnsi="Arial" w:cs="Arial"/>
                <w:sz w:val="20"/>
                <w:szCs w:val="20"/>
              </w:rPr>
              <w:t xml:space="preserve">se </w:t>
            </w:r>
            <w:r w:rsidRPr="00400489">
              <w:rPr>
                <w:rFonts w:ascii="Arial" w:hAnsi="Arial" w:cs="Arial"/>
                <w:strike/>
                <w:color w:val="000000"/>
                <w:sz w:val="20"/>
                <w:szCs w:val="20"/>
              </w:rPr>
              <w:t>deberá colocar un sistema de alimentación eléctrica sin tensión,</w:t>
            </w:r>
            <w:r w:rsidRPr="00400489">
              <w:rPr>
                <w:rFonts w:ascii="Arial" w:hAnsi="Arial" w:cs="Arial"/>
                <w:sz w:val="20"/>
                <w:szCs w:val="20"/>
              </w:rPr>
              <w:t xml:space="preserve"> para el uso exclusivo del Cuerpo de Bomberos. </w:t>
            </w:r>
            <w:r w:rsidRPr="000B60C2">
              <w:rPr>
                <w:rFonts w:ascii="Arial" w:hAnsi="Arial" w:cs="Arial"/>
                <w:strike/>
                <w:sz w:val="20"/>
                <w:szCs w:val="20"/>
              </w:rPr>
              <w:t>El punto de alimentación de este sistema deberá estar ubicado en el piso de acceso, dentro de un nicho situado en la fachada exterior del edificio, diseñado de tal modo que sólo pueda ser manipulado por bomberos.</w:t>
            </w:r>
          </w:p>
          <w:p w:rsidR="000B60C2" w:rsidRPr="00400489" w:rsidRDefault="000B60C2" w:rsidP="000B60C2">
            <w:pPr>
              <w:autoSpaceDE w:val="0"/>
              <w:autoSpaceDN w:val="0"/>
              <w:adjustRightInd w:val="0"/>
              <w:spacing w:before="120"/>
              <w:ind w:firstLine="1432"/>
              <w:jc w:val="both"/>
              <w:rPr>
                <w:rFonts w:ascii="Arial" w:hAnsi="Arial" w:cs="Arial"/>
                <w:sz w:val="20"/>
                <w:szCs w:val="20"/>
              </w:rPr>
            </w:pPr>
            <w:r w:rsidRPr="000B60C2">
              <w:rPr>
                <w:rFonts w:ascii="Arial" w:hAnsi="Arial" w:cs="Arial"/>
                <w:strike/>
                <w:color w:val="000000" w:themeColor="text1"/>
                <w:sz w:val="20"/>
                <w:szCs w:val="20"/>
              </w:rPr>
              <w:t>La red eléctrica sin tensión</w:t>
            </w:r>
            <w:r w:rsidRPr="000B60C2">
              <w:rPr>
                <w:rFonts w:ascii="Arial" w:hAnsi="Arial" w:cs="Arial"/>
                <w:color w:val="000000" w:themeColor="text1"/>
                <w:sz w:val="20"/>
                <w:szCs w:val="20"/>
              </w:rPr>
              <w:t xml:space="preserve"> </w:t>
            </w:r>
            <w:r w:rsidRPr="00400489">
              <w:rPr>
                <w:rFonts w:ascii="Arial" w:hAnsi="Arial" w:cs="Arial"/>
                <w:sz w:val="20"/>
                <w:szCs w:val="20"/>
              </w:rPr>
              <w:t xml:space="preserve">tendrá a lo menos una salida de cada piso, ubicada en un lugar visible, que diste no más de 40 m de cualquier punto de dicho </w:t>
            </w:r>
            <w:r>
              <w:rPr>
                <w:rFonts w:ascii="Arial" w:hAnsi="Arial" w:cs="Arial"/>
                <w:sz w:val="20"/>
                <w:szCs w:val="20"/>
              </w:rPr>
              <w:t>piso y con terminal de conexión</w:t>
            </w:r>
            <w:r w:rsidRPr="00400489">
              <w:rPr>
                <w:rFonts w:ascii="Arial" w:hAnsi="Arial" w:cs="Arial"/>
                <w:sz w:val="20"/>
                <w:szCs w:val="20"/>
              </w:rPr>
              <w:t xml:space="preserve"> </w:t>
            </w:r>
            <w:r w:rsidRPr="000B60C2">
              <w:rPr>
                <w:rFonts w:ascii="Arial" w:hAnsi="Arial" w:cs="Arial"/>
                <w:strike/>
                <w:color w:val="000000" w:themeColor="text1"/>
                <w:sz w:val="20"/>
                <w:szCs w:val="20"/>
              </w:rPr>
              <w:t>de acuerdo a lo que sugiera al efecto el Cuerpo de Bomberos.</w:t>
            </w:r>
          </w:p>
          <w:p w:rsidR="002153EB" w:rsidRPr="008224CC" w:rsidRDefault="002153EB" w:rsidP="002153EB">
            <w:pPr>
              <w:autoSpaceDE w:val="0"/>
              <w:autoSpaceDN w:val="0"/>
              <w:adjustRightInd w:val="0"/>
              <w:spacing w:line="23" w:lineRule="atLeast"/>
              <w:jc w:val="both"/>
              <w:rPr>
                <w:rFonts w:ascii="Arial" w:hAnsi="Arial" w:cs="Arial"/>
                <w:b/>
                <w:sz w:val="20"/>
                <w:szCs w:val="20"/>
              </w:rPr>
            </w:pPr>
          </w:p>
        </w:tc>
        <w:tc>
          <w:tcPr>
            <w:tcW w:w="4600" w:type="dxa"/>
          </w:tcPr>
          <w:p w:rsidR="002153EB" w:rsidRPr="008224CC" w:rsidRDefault="002153EB" w:rsidP="002153EB">
            <w:pPr>
              <w:autoSpaceDE w:val="0"/>
              <w:autoSpaceDN w:val="0"/>
              <w:adjustRightInd w:val="0"/>
              <w:spacing w:before="120" w:line="23" w:lineRule="atLeast"/>
              <w:jc w:val="both"/>
              <w:rPr>
                <w:rFonts w:ascii="Arial" w:hAnsi="Arial" w:cs="Arial"/>
                <w:color w:val="FF0000"/>
                <w:sz w:val="20"/>
                <w:szCs w:val="20"/>
              </w:rPr>
            </w:pPr>
            <w:r w:rsidRPr="0065397C">
              <w:rPr>
                <w:rFonts w:ascii="Arial" w:hAnsi="Arial" w:cs="Arial"/>
                <w:b/>
                <w:bCs/>
                <w:color w:val="000000" w:themeColor="text1"/>
                <w:sz w:val="20"/>
                <w:szCs w:val="20"/>
              </w:rPr>
              <w:t xml:space="preserve">Artículo 4.3.11. </w:t>
            </w:r>
            <w:r w:rsidRPr="0065397C">
              <w:rPr>
                <w:rFonts w:ascii="Arial" w:hAnsi="Arial" w:cs="Arial"/>
                <w:b/>
                <w:color w:val="000000" w:themeColor="text1"/>
                <w:sz w:val="20"/>
                <w:szCs w:val="20"/>
              </w:rPr>
              <w:t xml:space="preserve"> </w:t>
            </w:r>
            <w:r w:rsidRPr="0065397C">
              <w:rPr>
                <w:rFonts w:ascii="Arial" w:hAnsi="Arial" w:cs="Arial"/>
                <w:color w:val="000000" w:themeColor="text1"/>
                <w:sz w:val="20"/>
                <w:szCs w:val="20"/>
                <w:highlight w:val="yellow"/>
              </w:rPr>
              <w:t>Los edificios de 5 o más pisos deberán contar con un circuito de emergencia, que operará con independencia de la red eléctrica general del inmueble,</w:t>
            </w:r>
            <w:r w:rsidRPr="0065397C">
              <w:rPr>
                <w:rFonts w:ascii="Arial" w:hAnsi="Arial" w:cs="Arial"/>
                <w:color w:val="000000" w:themeColor="text1"/>
                <w:sz w:val="20"/>
                <w:szCs w:val="20"/>
              </w:rPr>
              <w:t xml:space="preserve"> </w:t>
            </w:r>
            <w:r w:rsidRPr="008224CC">
              <w:rPr>
                <w:rFonts w:ascii="Arial" w:hAnsi="Arial" w:cs="Arial"/>
                <w:color w:val="000000"/>
                <w:sz w:val="20"/>
                <w:szCs w:val="20"/>
              </w:rPr>
              <w:t>para el uso exclusivo del Cuerpo de Bomberos,</w:t>
            </w:r>
            <w:r w:rsidRPr="0065397C">
              <w:rPr>
                <w:rFonts w:ascii="Arial" w:hAnsi="Arial" w:cs="Arial"/>
                <w:color w:val="000000" w:themeColor="text1"/>
                <w:sz w:val="20"/>
                <w:szCs w:val="20"/>
              </w:rPr>
              <w:t xml:space="preserve"> </w:t>
            </w:r>
            <w:r w:rsidRPr="0065397C">
              <w:rPr>
                <w:rFonts w:ascii="Arial" w:hAnsi="Arial" w:cs="Arial"/>
                <w:color w:val="000000" w:themeColor="text1"/>
                <w:sz w:val="20"/>
                <w:szCs w:val="20"/>
                <w:highlight w:val="yellow"/>
              </w:rPr>
              <w:t xml:space="preserve">y que se mantendrá permanentemente </w:t>
            </w:r>
            <w:r w:rsidR="000B60C2">
              <w:rPr>
                <w:rFonts w:ascii="Arial" w:hAnsi="Arial" w:cs="Arial"/>
                <w:color w:val="000000" w:themeColor="text1"/>
                <w:sz w:val="20"/>
                <w:szCs w:val="20"/>
                <w:highlight w:val="yellow"/>
              </w:rPr>
              <w:t>sin energía</w:t>
            </w:r>
            <w:r w:rsidRPr="0065397C">
              <w:rPr>
                <w:rFonts w:ascii="Arial" w:hAnsi="Arial" w:cs="Arial"/>
                <w:color w:val="000000" w:themeColor="text1"/>
                <w:sz w:val="20"/>
                <w:szCs w:val="20"/>
                <w:highlight w:val="yellow"/>
              </w:rPr>
              <w:t xml:space="preserve"> </w:t>
            </w:r>
            <w:r w:rsidR="000B60C2">
              <w:rPr>
                <w:rFonts w:ascii="Arial" w:hAnsi="Arial" w:cs="Arial"/>
                <w:color w:val="000000" w:themeColor="text1"/>
                <w:sz w:val="20"/>
                <w:szCs w:val="20"/>
                <w:highlight w:val="yellow"/>
              </w:rPr>
              <w:t>pudiendo</w:t>
            </w:r>
            <w:r w:rsidRPr="0065397C">
              <w:rPr>
                <w:rFonts w:ascii="Arial" w:hAnsi="Arial" w:cs="Arial"/>
                <w:color w:val="000000" w:themeColor="text1"/>
                <w:sz w:val="20"/>
                <w:szCs w:val="20"/>
                <w:highlight w:val="yellow"/>
              </w:rPr>
              <w:t xml:space="preserve"> ser energizado por </w:t>
            </w:r>
            <w:r w:rsidR="000B60C2">
              <w:rPr>
                <w:rFonts w:ascii="Arial" w:hAnsi="Arial" w:cs="Arial"/>
                <w:color w:val="000000" w:themeColor="text1"/>
                <w:sz w:val="20"/>
                <w:szCs w:val="20"/>
                <w:highlight w:val="yellow"/>
              </w:rPr>
              <w:t>estos últimos</w:t>
            </w:r>
            <w:r w:rsidRPr="0065397C">
              <w:rPr>
                <w:rFonts w:ascii="Arial" w:hAnsi="Arial" w:cs="Arial"/>
                <w:color w:val="000000" w:themeColor="text1"/>
                <w:sz w:val="20"/>
                <w:szCs w:val="20"/>
                <w:highlight w:val="yellow"/>
              </w:rPr>
              <w:t>.</w:t>
            </w:r>
            <w:r w:rsidRPr="0065397C">
              <w:rPr>
                <w:rFonts w:ascii="Arial" w:hAnsi="Arial" w:cs="Arial"/>
                <w:color w:val="000000" w:themeColor="text1"/>
                <w:sz w:val="20"/>
                <w:szCs w:val="20"/>
              </w:rPr>
              <w:t xml:space="preserve"> </w:t>
            </w:r>
          </w:p>
          <w:p w:rsidR="002153EB" w:rsidRPr="008224CC" w:rsidRDefault="002153EB" w:rsidP="002153EB">
            <w:pPr>
              <w:autoSpaceDE w:val="0"/>
              <w:autoSpaceDN w:val="0"/>
              <w:adjustRightInd w:val="0"/>
              <w:spacing w:before="120" w:line="23" w:lineRule="atLeast"/>
              <w:jc w:val="both"/>
              <w:rPr>
                <w:rFonts w:ascii="Arial" w:hAnsi="Arial" w:cs="Arial"/>
                <w:sz w:val="20"/>
                <w:szCs w:val="20"/>
                <w:u w:val="single"/>
              </w:rPr>
            </w:pPr>
          </w:p>
          <w:p w:rsidR="002153EB" w:rsidRPr="008224CC" w:rsidRDefault="002153EB" w:rsidP="002153EB">
            <w:pPr>
              <w:autoSpaceDE w:val="0"/>
              <w:autoSpaceDN w:val="0"/>
              <w:adjustRightInd w:val="0"/>
              <w:spacing w:line="23" w:lineRule="atLeast"/>
              <w:ind w:firstLine="1662"/>
              <w:jc w:val="both"/>
              <w:rPr>
                <w:rFonts w:ascii="Arial" w:hAnsi="Arial" w:cs="Arial"/>
                <w:color w:val="FF0000"/>
                <w:sz w:val="20"/>
                <w:szCs w:val="20"/>
                <w:u w:val="single"/>
              </w:rPr>
            </w:pPr>
            <w:r w:rsidRPr="0065397C">
              <w:rPr>
                <w:rFonts w:ascii="Arial" w:hAnsi="Arial" w:cs="Arial"/>
                <w:color w:val="000000" w:themeColor="text1"/>
                <w:sz w:val="20"/>
                <w:szCs w:val="20"/>
                <w:highlight w:val="yellow"/>
              </w:rPr>
              <w:t xml:space="preserve">El punto de alimentación de este circuito de emergencia </w:t>
            </w:r>
            <w:r w:rsidR="000B60C2">
              <w:rPr>
                <w:rFonts w:ascii="Arial" w:hAnsi="Arial" w:cs="Arial"/>
                <w:color w:val="000000" w:themeColor="text1"/>
                <w:sz w:val="20"/>
                <w:szCs w:val="20"/>
                <w:highlight w:val="yellow"/>
              </w:rPr>
              <w:t>sin energía</w:t>
            </w:r>
            <w:r w:rsidRPr="0065397C">
              <w:rPr>
                <w:rFonts w:ascii="Arial" w:hAnsi="Arial" w:cs="Arial"/>
                <w:color w:val="000000" w:themeColor="text1"/>
                <w:sz w:val="20"/>
                <w:szCs w:val="20"/>
                <w:highlight w:val="yellow"/>
              </w:rPr>
              <w:t xml:space="preserve"> deberá estar ubicado en el piso de salida del edificio, dentro de un nicho situado en su fachada exterior, diseñado de tal modo que sólo pueda ser manipulado por bomberos. En cada piso</w:t>
            </w:r>
            <w:r w:rsidRPr="0065397C">
              <w:rPr>
                <w:rFonts w:ascii="Arial" w:hAnsi="Arial" w:cs="Arial"/>
                <w:color w:val="000000" w:themeColor="text1"/>
                <w:sz w:val="20"/>
                <w:szCs w:val="20"/>
              </w:rPr>
              <w:t xml:space="preserve"> </w:t>
            </w:r>
            <w:r w:rsidRPr="008224CC">
              <w:rPr>
                <w:rFonts w:ascii="Arial" w:hAnsi="Arial" w:cs="Arial"/>
                <w:color w:val="000000"/>
                <w:sz w:val="20"/>
                <w:szCs w:val="20"/>
              </w:rPr>
              <w:t>tendrá a lo menos una salida,</w:t>
            </w:r>
            <w:r w:rsidRPr="008224CC">
              <w:rPr>
                <w:rFonts w:ascii="Arial" w:hAnsi="Arial" w:cs="Arial"/>
                <w:color w:val="FF0000"/>
                <w:sz w:val="20"/>
                <w:szCs w:val="20"/>
              </w:rPr>
              <w:t xml:space="preserve"> </w:t>
            </w:r>
            <w:r w:rsidRPr="008224CC">
              <w:rPr>
                <w:rFonts w:ascii="Arial" w:hAnsi="Arial" w:cs="Arial"/>
                <w:color w:val="000000"/>
                <w:sz w:val="20"/>
                <w:szCs w:val="20"/>
              </w:rPr>
              <w:t>ubicada en un lugar visible, que diste no más de 40 m de cualquier punto de dicho piso y con su terminal de conexión.</w:t>
            </w:r>
            <w:r w:rsidRPr="008224CC">
              <w:rPr>
                <w:rFonts w:ascii="Arial" w:hAnsi="Arial" w:cs="Arial"/>
                <w:color w:val="FF0000"/>
                <w:sz w:val="20"/>
                <w:szCs w:val="20"/>
                <w:u w:val="single"/>
              </w:rPr>
              <w:t xml:space="preserve"> </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u w:val="single"/>
              </w:rPr>
            </w:pPr>
          </w:p>
          <w:p w:rsidR="002153EB" w:rsidRPr="0065397C" w:rsidRDefault="002153EB" w:rsidP="002153EB">
            <w:pPr>
              <w:autoSpaceDE w:val="0"/>
              <w:autoSpaceDN w:val="0"/>
              <w:adjustRightInd w:val="0"/>
              <w:spacing w:line="23" w:lineRule="atLeast"/>
              <w:ind w:firstLine="1662"/>
              <w:jc w:val="both"/>
              <w:rPr>
                <w:rFonts w:ascii="Arial" w:hAnsi="Arial" w:cs="Arial"/>
                <w:color w:val="000000" w:themeColor="text1"/>
                <w:sz w:val="20"/>
                <w:szCs w:val="20"/>
              </w:rPr>
            </w:pPr>
            <w:r w:rsidRPr="0065397C">
              <w:rPr>
                <w:rFonts w:ascii="Arial" w:hAnsi="Arial" w:cs="Arial"/>
                <w:color w:val="000000" w:themeColor="text1"/>
                <w:sz w:val="20"/>
                <w:szCs w:val="20"/>
                <w:highlight w:val="yellow"/>
              </w:rPr>
              <w:t xml:space="preserve">Este </w:t>
            </w:r>
            <w:r w:rsidR="000B60C2">
              <w:rPr>
                <w:rFonts w:ascii="Arial" w:hAnsi="Arial" w:cs="Arial"/>
                <w:color w:val="000000" w:themeColor="text1"/>
                <w:sz w:val="20"/>
                <w:szCs w:val="20"/>
                <w:highlight w:val="yellow"/>
              </w:rPr>
              <w:t>c</w:t>
            </w:r>
            <w:r w:rsidRPr="0065397C">
              <w:rPr>
                <w:rFonts w:ascii="Arial" w:hAnsi="Arial" w:cs="Arial"/>
                <w:color w:val="000000" w:themeColor="text1"/>
                <w:sz w:val="20"/>
                <w:szCs w:val="20"/>
                <w:highlight w:val="yellow"/>
              </w:rPr>
              <w:t xml:space="preserve">ircuito deberá cumplir con las especificaciones establecidas </w:t>
            </w:r>
            <w:r w:rsidR="000B60C2">
              <w:rPr>
                <w:rFonts w:ascii="Arial" w:hAnsi="Arial" w:cs="Arial"/>
                <w:color w:val="000000" w:themeColor="text1"/>
                <w:sz w:val="20"/>
                <w:szCs w:val="20"/>
                <w:highlight w:val="yellow"/>
              </w:rPr>
              <w:t xml:space="preserve">en la </w:t>
            </w:r>
            <w:proofErr w:type="spellStart"/>
            <w:r w:rsidRPr="0065397C">
              <w:rPr>
                <w:rFonts w:ascii="Arial" w:hAnsi="Arial" w:cs="Arial"/>
                <w:color w:val="000000" w:themeColor="text1"/>
                <w:sz w:val="20"/>
                <w:szCs w:val="20"/>
                <w:highlight w:val="yellow"/>
              </w:rPr>
              <w:t>NCh</w:t>
            </w:r>
            <w:proofErr w:type="spellEnd"/>
            <w:r w:rsidRPr="0065397C">
              <w:rPr>
                <w:rFonts w:ascii="Arial" w:hAnsi="Arial" w:cs="Arial"/>
                <w:color w:val="000000" w:themeColor="text1"/>
                <w:sz w:val="20"/>
                <w:szCs w:val="20"/>
                <w:highlight w:val="yellow"/>
              </w:rPr>
              <w:t xml:space="preserve"> </w:t>
            </w:r>
            <w:proofErr w:type="spellStart"/>
            <w:r w:rsidRPr="0065397C">
              <w:rPr>
                <w:rFonts w:ascii="Arial" w:hAnsi="Arial" w:cs="Arial"/>
                <w:color w:val="000000" w:themeColor="text1"/>
                <w:sz w:val="20"/>
                <w:szCs w:val="20"/>
                <w:highlight w:val="yellow"/>
              </w:rPr>
              <w:t>Élec</w:t>
            </w:r>
            <w:proofErr w:type="spellEnd"/>
            <w:r w:rsidRPr="0065397C">
              <w:rPr>
                <w:rFonts w:ascii="Arial" w:hAnsi="Arial" w:cs="Arial"/>
                <w:color w:val="000000" w:themeColor="text1"/>
                <w:sz w:val="20"/>
                <w:szCs w:val="20"/>
                <w:highlight w:val="yellow"/>
              </w:rPr>
              <w:t>. 4/2003, o las de la norma que la modifique o la remplace.</w:t>
            </w:r>
          </w:p>
          <w:p w:rsidR="002153EB" w:rsidRPr="008224CC" w:rsidRDefault="002153EB" w:rsidP="002153EB">
            <w:pPr>
              <w:autoSpaceDE w:val="0"/>
              <w:autoSpaceDN w:val="0"/>
              <w:adjustRightInd w:val="0"/>
              <w:spacing w:line="23" w:lineRule="atLeast"/>
              <w:jc w:val="both"/>
              <w:rPr>
                <w:rFonts w:ascii="Arial" w:hAnsi="Arial" w:cs="Arial"/>
                <w:color w:val="FF0000"/>
                <w:sz w:val="20"/>
                <w:szCs w:val="20"/>
                <w:u w:val="single"/>
              </w:rPr>
            </w:pPr>
          </w:p>
        </w:tc>
        <w:tc>
          <w:tcPr>
            <w:tcW w:w="4256" w:type="dxa"/>
          </w:tcPr>
          <w:p w:rsidR="002153EB" w:rsidRDefault="002153EB" w:rsidP="002153EB">
            <w:pPr>
              <w:spacing w:line="23" w:lineRule="atLeast"/>
              <w:jc w:val="center"/>
              <w:rPr>
                <w:b/>
                <w:sz w:val="28"/>
                <w:szCs w:val="28"/>
              </w:rPr>
            </w:pPr>
          </w:p>
        </w:tc>
      </w:tr>
      <w:tr w:rsidR="00F75A57" w:rsidTr="007671DD">
        <w:tc>
          <w:tcPr>
            <w:tcW w:w="462" w:type="dxa"/>
          </w:tcPr>
          <w:p w:rsidR="00F75A57" w:rsidRPr="00B30BC3" w:rsidRDefault="00F75A57" w:rsidP="00F75A57">
            <w:pPr>
              <w:spacing w:before="120" w:line="23" w:lineRule="atLeast"/>
              <w:jc w:val="center"/>
              <w:rPr>
                <w:rFonts w:ascii="Arial" w:hAnsi="Arial" w:cs="Arial"/>
                <w:b/>
                <w:sz w:val="20"/>
                <w:szCs w:val="20"/>
              </w:rPr>
            </w:pPr>
            <w:r>
              <w:rPr>
                <w:rFonts w:ascii="Arial" w:hAnsi="Arial" w:cs="Arial"/>
                <w:b/>
                <w:sz w:val="20"/>
                <w:szCs w:val="20"/>
              </w:rPr>
              <w:t>19</w:t>
            </w:r>
          </w:p>
        </w:tc>
        <w:tc>
          <w:tcPr>
            <w:tcW w:w="4590" w:type="dxa"/>
          </w:tcPr>
          <w:p w:rsidR="00F75A57" w:rsidRDefault="00F75A57" w:rsidP="00F75A57">
            <w:pPr>
              <w:autoSpaceDE w:val="0"/>
              <w:autoSpaceDN w:val="0"/>
              <w:adjustRightInd w:val="0"/>
              <w:spacing w:before="120"/>
              <w:jc w:val="both"/>
              <w:rPr>
                <w:rFonts w:ascii="Arial" w:hAnsi="Arial" w:cs="Arial"/>
                <w:sz w:val="20"/>
                <w:szCs w:val="20"/>
              </w:rPr>
            </w:pPr>
            <w:r w:rsidRPr="00400489">
              <w:rPr>
                <w:rFonts w:ascii="Arial" w:hAnsi="Arial" w:cs="Arial"/>
                <w:b/>
                <w:bCs/>
                <w:sz w:val="20"/>
                <w:szCs w:val="20"/>
              </w:rPr>
              <w:t xml:space="preserve">Artículo 4.3.22. </w:t>
            </w:r>
            <w:r w:rsidRPr="00400489">
              <w:rPr>
                <w:rFonts w:ascii="Arial" w:hAnsi="Arial" w:cs="Arial"/>
                <w:sz w:val="20"/>
                <w:szCs w:val="20"/>
              </w:rPr>
              <w:t xml:space="preserve">Será obligatorio el uso de sistemas de </w:t>
            </w:r>
            <w:r w:rsidRPr="00400489">
              <w:rPr>
                <w:rFonts w:ascii="Arial" w:hAnsi="Arial" w:cs="Arial"/>
                <w:strike/>
                <w:sz w:val="20"/>
                <w:szCs w:val="20"/>
              </w:rPr>
              <w:t>protección activa</w:t>
            </w:r>
            <w:r w:rsidRPr="00400489">
              <w:rPr>
                <w:rFonts w:ascii="Arial" w:hAnsi="Arial" w:cs="Arial"/>
                <w:sz w:val="20"/>
                <w:szCs w:val="20"/>
              </w:rPr>
              <w:t xml:space="preserve"> en las </w:t>
            </w:r>
            <w:r w:rsidRPr="00400489">
              <w:rPr>
                <w:rFonts w:ascii="Arial" w:hAnsi="Arial" w:cs="Arial"/>
                <w:sz w:val="20"/>
                <w:szCs w:val="20"/>
              </w:rPr>
              <w:lastRenderedPageBreak/>
              <w:t xml:space="preserve">edificaciones </w:t>
            </w:r>
            <w:r w:rsidRPr="00400489">
              <w:rPr>
                <w:rFonts w:ascii="Arial" w:hAnsi="Arial" w:cs="Arial"/>
                <w:strike/>
                <w:sz w:val="20"/>
                <w:szCs w:val="20"/>
              </w:rPr>
              <w:t xml:space="preserve">de 3 o más pisos </w:t>
            </w:r>
            <w:r w:rsidRPr="00400489">
              <w:rPr>
                <w:rFonts w:ascii="Arial" w:hAnsi="Arial" w:cs="Arial"/>
                <w:sz w:val="20"/>
                <w:szCs w:val="20"/>
              </w:rPr>
              <w:t>destinadas a la permanencia de personas, en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serias patologías mentales, lugares de detención o reclusión de personas, y similares.</w:t>
            </w:r>
          </w:p>
          <w:p w:rsidR="00806DD2" w:rsidRDefault="00806DD2" w:rsidP="00F75A57">
            <w:pPr>
              <w:autoSpaceDE w:val="0"/>
              <w:autoSpaceDN w:val="0"/>
              <w:adjustRightInd w:val="0"/>
              <w:spacing w:before="120"/>
              <w:jc w:val="both"/>
              <w:rPr>
                <w:rFonts w:ascii="Arial" w:hAnsi="Arial" w:cs="Arial"/>
                <w:sz w:val="20"/>
                <w:szCs w:val="20"/>
              </w:rPr>
            </w:pPr>
          </w:p>
          <w:p w:rsidR="00806DD2" w:rsidRDefault="00806DD2" w:rsidP="00F75A57">
            <w:pPr>
              <w:autoSpaceDE w:val="0"/>
              <w:autoSpaceDN w:val="0"/>
              <w:adjustRightInd w:val="0"/>
              <w:spacing w:before="120"/>
              <w:jc w:val="both"/>
              <w:rPr>
                <w:rFonts w:ascii="Arial" w:hAnsi="Arial" w:cs="Arial"/>
                <w:sz w:val="20"/>
                <w:szCs w:val="20"/>
              </w:rPr>
            </w:pPr>
          </w:p>
          <w:p w:rsidR="00806DD2" w:rsidRPr="00400489" w:rsidRDefault="00806DD2" w:rsidP="00F75A57">
            <w:pPr>
              <w:autoSpaceDE w:val="0"/>
              <w:autoSpaceDN w:val="0"/>
              <w:adjustRightInd w:val="0"/>
              <w:spacing w:before="120"/>
              <w:jc w:val="both"/>
              <w:rPr>
                <w:rFonts w:ascii="Arial" w:hAnsi="Arial" w:cs="Arial"/>
                <w:sz w:val="20"/>
                <w:szCs w:val="20"/>
              </w:rPr>
            </w:pPr>
          </w:p>
          <w:p w:rsidR="00C424E5" w:rsidRDefault="00C424E5" w:rsidP="00F75A57">
            <w:pPr>
              <w:autoSpaceDE w:val="0"/>
              <w:autoSpaceDN w:val="0"/>
              <w:adjustRightInd w:val="0"/>
              <w:spacing w:before="120"/>
              <w:ind w:firstLine="1574"/>
              <w:jc w:val="both"/>
              <w:rPr>
                <w:rFonts w:ascii="Arial" w:hAnsi="Arial" w:cs="Arial"/>
                <w:strike/>
                <w:sz w:val="20"/>
                <w:szCs w:val="20"/>
              </w:rPr>
            </w:pPr>
          </w:p>
          <w:p w:rsidR="00C424E5" w:rsidRDefault="00C424E5" w:rsidP="00F75A57">
            <w:pPr>
              <w:autoSpaceDE w:val="0"/>
              <w:autoSpaceDN w:val="0"/>
              <w:adjustRightInd w:val="0"/>
              <w:spacing w:before="120"/>
              <w:ind w:firstLine="1574"/>
              <w:jc w:val="both"/>
              <w:rPr>
                <w:rFonts w:ascii="Arial" w:hAnsi="Arial" w:cs="Arial"/>
                <w:strike/>
                <w:sz w:val="20"/>
                <w:szCs w:val="20"/>
              </w:rPr>
            </w:pPr>
          </w:p>
          <w:p w:rsidR="00C424E5" w:rsidRDefault="00C424E5" w:rsidP="00F75A57">
            <w:pPr>
              <w:autoSpaceDE w:val="0"/>
              <w:autoSpaceDN w:val="0"/>
              <w:adjustRightInd w:val="0"/>
              <w:spacing w:before="120"/>
              <w:ind w:firstLine="1574"/>
              <w:jc w:val="both"/>
              <w:rPr>
                <w:rFonts w:ascii="Arial" w:hAnsi="Arial" w:cs="Arial"/>
                <w:strike/>
                <w:sz w:val="20"/>
                <w:szCs w:val="20"/>
              </w:rPr>
            </w:pPr>
          </w:p>
          <w:p w:rsidR="00C424E5" w:rsidRDefault="00C424E5" w:rsidP="00F75A57">
            <w:pPr>
              <w:autoSpaceDE w:val="0"/>
              <w:autoSpaceDN w:val="0"/>
              <w:adjustRightInd w:val="0"/>
              <w:spacing w:before="120"/>
              <w:ind w:firstLine="1574"/>
              <w:jc w:val="both"/>
              <w:rPr>
                <w:rFonts w:ascii="Arial" w:hAnsi="Arial" w:cs="Arial"/>
                <w:strike/>
                <w:sz w:val="20"/>
                <w:szCs w:val="20"/>
              </w:rPr>
            </w:pPr>
          </w:p>
          <w:p w:rsidR="00F75A57" w:rsidRPr="00400489" w:rsidRDefault="00F75A57" w:rsidP="00F75A57">
            <w:pPr>
              <w:autoSpaceDE w:val="0"/>
              <w:autoSpaceDN w:val="0"/>
              <w:adjustRightInd w:val="0"/>
              <w:spacing w:before="120"/>
              <w:ind w:firstLine="1574"/>
              <w:jc w:val="both"/>
              <w:rPr>
                <w:rFonts w:ascii="Arial" w:hAnsi="Arial" w:cs="Arial"/>
                <w:b/>
                <w:bCs/>
                <w:strike/>
                <w:sz w:val="20"/>
                <w:szCs w:val="20"/>
              </w:rPr>
            </w:pPr>
            <w:r w:rsidRPr="00400489">
              <w:rPr>
                <w:rFonts w:ascii="Arial" w:hAnsi="Arial" w:cs="Arial"/>
                <w:strike/>
                <w:sz w:val="20"/>
                <w:szCs w:val="20"/>
              </w:rPr>
              <w:t>Se exceptúan de lo señalado en el inciso anterior las edificaciones cuya carga de ocupación sea inferior a 50 personas.</w:t>
            </w:r>
          </w:p>
        </w:tc>
        <w:tc>
          <w:tcPr>
            <w:tcW w:w="4600" w:type="dxa"/>
          </w:tcPr>
          <w:p w:rsidR="00F75A57" w:rsidRPr="00BC5103" w:rsidRDefault="00F75A57" w:rsidP="00F75A57">
            <w:pPr>
              <w:autoSpaceDE w:val="0"/>
              <w:autoSpaceDN w:val="0"/>
              <w:adjustRightInd w:val="0"/>
              <w:spacing w:before="120" w:line="23" w:lineRule="atLeast"/>
              <w:jc w:val="both"/>
              <w:rPr>
                <w:rFonts w:ascii="Arial" w:hAnsi="Arial" w:cs="Arial"/>
                <w:color w:val="000000" w:themeColor="text1"/>
                <w:sz w:val="20"/>
                <w:szCs w:val="20"/>
                <w:highlight w:val="yellow"/>
              </w:rPr>
            </w:pPr>
            <w:r w:rsidRPr="0065397C">
              <w:rPr>
                <w:rFonts w:ascii="Arial" w:hAnsi="Arial" w:cs="Arial"/>
                <w:b/>
                <w:bCs/>
                <w:color w:val="000000" w:themeColor="text1"/>
                <w:sz w:val="20"/>
                <w:szCs w:val="20"/>
              </w:rPr>
              <w:lastRenderedPageBreak/>
              <w:t>Artículo 4.3.22</w:t>
            </w:r>
            <w:r w:rsidRPr="0065397C">
              <w:rPr>
                <w:rFonts w:ascii="Arial" w:hAnsi="Arial" w:cs="Arial"/>
                <w:bCs/>
                <w:color w:val="000000" w:themeColor="text1"/>
                <w:sz w:val="20"/>
                <w:szCs w:val="20"/>
              </w:rPr>
              <w:t xml:space="preserve">. </w:t>
            </w:r>
            <w:r w:rsidRPr="00F75A57">
              <w:rPr>
                <w:rFonts w:ascii="Arial" w:hAnsi="Arial" w:cs="Arial"/>
                <w:color w:val="000000" w:themeColor="text1"/>
                <w:sz w:val="20"/>
                <w:szCs w:val="20"/>
              </w:rPr>
              <w:t xml:space="preserve">Será obligatorio el uso de sistemas de </w:t>
            </w:r>
            <w:r>
              <w:rPr>
                <w:rFonts w:ascii="Arial" w:hAnsi="Arial" w:cs="Arial"/>
                <w:color w:val="000000" w:themeColor="text1"/>
                <w:sz w:val="20"/>
                <w:szCs w:val="20"/>
                <w:highlight w:val="yellow"/>
              </w:rPr>
              <w:t xml:space="preserve">detección y alarma centralizados y </w:t>
            </w:r>
            <w:r>
              <w:rPr>
                <w:rFonts w:ascii="Arial" w:hAnsi="Arial" w:cs="Arial"/>
                <w:color w:val="000000" w:themeColor="text1"/>
                <w:sz w:val="20"/>
                <w:szCs w:val="20"/>
                <w:highlight w:val="yellow"/>
              </w:rPr>
              <w:lastRenderedPageBreak/>
              <w:t xml:space="preserve">de un sistema de extinción automática de incendios, en base a </w:t>
            </w:r>
            <w:r w:rsidRPr="00BC5103">
              <w:rPr>
                <w:rFonts w:ascii="Arial" w:hAnsi="Arial" w:cs="Arial"/>
                <w:color w:val="000000" w:themeColor="text1"/>
                <w:sz w:val="20"/>
                <w:szCs w:val="20"/>
                <w:highlight w:val="yellow"/>
              </w:rPr>
              <w:t xml:space="preserve">rociadores de acuerdo a las normas NFPA 13 </w:t>
            </w:r>
            <w:r>
              <w:rPr>
                <w:rFonts w:ascii="Arial" w:hAnsi="Arial" w:cs="Arial"/>
                <w:color w:val="000000" w:themeColor="text1"/>
                <w:sz w:val="20"/>
                <w:szCs w:val="20"/>
                <w:highlight w:val="yellow"/>
              </w:rPr>
              <w:t xml:space="preserve">y NFPA 25, </w:t>
            </w:r>
            <w:r w:rsidRPr="00F75A57">
              <w:rPr>
                <w:rFonts w:ascii="Arial" w:hAnsi="Arial" w:cs="Arial"/>
                <w:color w:val="000000" w:themeColor="text1"/>
                <w:sz w:val="20"/>
                <w:szCs w:val="20"/>
              </w:rPr>
              <w:t xml:space="preserve">en las edificaciones </w:t>
            </w:r>
            <w:r w:rsidRPr="00806DD2">
              <w:rPr>
                <w:rFonts w:ascii="Arial" w:hAnsi="Arial" w:cs="Arial"/>
                <w:color w:val="000000" w:themeColor="text1"/>
                <w:sz w:val="20"/>
                <w:szCs w:val="20"/>
                <w:highlight w:val="yellow"/>
              </w:rPr>
              <w:t>cuya carga de o</w:t>
            </w:r>
            <w:r w:rsidR="00105303">
              <w:rPr>
                <w:rFonts w:ascii="Arial" w:hAnsi="Arial" w:cs="Arial"/>
                <w:color w:val="000000" w:themeColor="text1"/>
                <w:sz w:val="20"/>
                <w:szCs w:val="20"/>
                <w:highlight w:val="yellow"/>
              </w:rPr>
              <w:t xml:space="preserve">cupación sea </w:t>
            </w:r>
            <w:r w:rsidR="004E5143">
              <w:rPr>
                <w:rFonts w:ascii="Arial" w:hAnsi="Arial" w:cs="Arial"/>
                <w:color w:val="000000" w:themeColor="text1"/>
                <w:sz w:val="20"/>
                <w:szCs w:val="20"/>
                <w:highlight w:val="yellow"/>
              </w:rPr>
              <w:t>igual o mayor a 50 personas</w:t>
            </w:r>
            <w:r w:rsidRPr="00806DD2">
              <w:rPr>
                <w:rFonts w:ascii="Arial" w:hAnsi="Arial" w:cs="Arial"/>
                <w:color w:val="000000" w:themeColor="text1"/>
                <w:sz w:val="20"/>
                <w:szCs w:val="20"/>
                <w:highlight w:val="yellow"/>
              </w:rPr>
              <w:t>,</w:t>
            </w:r>
            <w:r w:rsidR="00105303">
              <w:rPr>
                <w:rFonts w:ascii="Arial" w:hAnsi="Arial" w:cs="Arial"/>
                <w:color w:val="000000" w:themeColor="text1"/>
                <w:sz w:val="20"/>
                <w:szCs w:val="20"/>
              </w:rPr>
              <w:t xml:space="preserve"> </w:t>
            </w:r>
            <w:r w:rsidRPr="00F75A57">
              <w:rPr>
                <w:rFonts w:ascii="Arial" w:hAnsi="Arial" w:cs="Arial"/>
                <w:color w:val="000000" w:themeColor="text1"/>
                <w:sz w:val="20"/>
                <w:szCs w:val="20"/>
              </w:rPr>
              <w:t>destina</w:t>
            </w:r>
            <w:r w:rsidR="004E5143">
              <w:rPr>
                <w:rFonts w:ascii="Arial" w:hAnsi="Arial" w:cs="Arial"/>
                <w:color w:val="000000" w:themeColor="text1"/>
                <w:sz w:val="20"/>
                <w:szCs w:val="20"/>
              </w:rPr>
              <w:t>das a la permanencia de personas, en</w:t>
            </w:r>
            <w:r w:rsidRPr="00F75A57">
              <w:rPr>
                <w:rFonts w:ascii="Arial" w:hAnsi="Arial" w:cs="Arial"/>
                <w:color w:val="000000" w:themeColor="text1"/>
                <w:sz w:val="20"/>
                <w:szCs w:val="20"/>
              </w:rPr>
              <w:t xml:space="preserve">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w:t>
            </w:r>
          </w:p>
          <w:p w:rsidR="00F75A57" w:rsidRPr="00BC5103" w:rsidRDefault="00F75A57" w:rsidP="00F75A57">
            <w:pPr>
              <w:autoSpaceDE w:val="0"/>
              <w:autoSpaceDN w:val="0"/>
              <w:adjustRightInd w:val="0"/>
              <w:spacing w:line="23" w:lineRule="atLeast"/>
              <w:jc w:val="both"/>
              <w:rPr>
                <w:rFonts w:ascii="Arial" w:hAnsi="Arial" w:cs="Arial"/>
                <w:color w:val="000000" w:themeColor="text1"/>
                <w:sz w:val="20"/>
                <w:szCs w:val="20"/>
                <w:highlight w:val="yellow"/>
              </w:rPr>
            </w:pPr>
          </w:p>
          <w:p w:rsidR="00F75A57" w:rsidRPr="00BC5103" w:rsidRDefault="00F75A57" w:rsidP="00F75A57">
            <w:pPr>
              <w:autoSpaceDE w:val="0"/>
              <w:autoSpaceDN w:val="0"/>
              <w:adjustRightInd w:val="0"/>
              <w:spacing w:line="23" w:lineRule="atLeast"/>
              <w:ind w:firstLine="1520"/>
              <w:jc w:val="both"/>
              <w:rPr>
                <w:rFonts w:ascii="Arial" w:hAnsi="Arial" w:cs="Arial"/>
                <w:color w:val="000000" w:themeColor="text1"/>
                <w:sz w:val="20"/>
                <w:szCs w:val="20"/>
                <w:highlight w:val="yellow"/>
              </w:rPr>
            </w:pPr>
            <w:r w:rsidRPr="00BC5103">
              <w:rPr>
                <w:rFonts w:ascii="Arial" w:hAnsi="Arial" w:cs="Arial"/>
                <w:color w:val="000000" w:themeColor="text1"/>
                <w:sz w:val="20"/>
                <w:szCs w:val="20"/>
                <w:highlight w:val="yellow"/>
              </w:rPr>
              <w:t xml:space="preserve">Asimismo, será obligatorio el uso de </w:t>
            </w:r>
            <w:r w:rsidR="009F205B" w:rsidRPr="009F205B">
              <w:rPr>
                <w:rFonts w:ascii="Arial" w:hAnsi="Arial" w:cs="Arial"/>
                <w:color w:val="000000" w:themeColor="text1"/>
                <w:sz w:val="20"/>
                <w:szCs w:val="20"/>
                <w:highlight w:val="yellow"/>
              </w:rPr>
              <w:t>un sistema de extinción automático de incendios en base a</w:t>
            </w:r>
            <w:r w:rsidRPr="009F205B">
              <w:rPr>
                <w:rFonts w:ascii="Arial" w:hAnsi="Arial" w:cs="Arial"/>
                <w:color w:val="000000" w:themeColor="text1"/>
                <w:sz w:val="20"/>
                <w:szCs w:val="20"/>
                <w:highlight w:val="yellow"/>
              </w:rPr>
              <w:t xml:space="preserve"> </w:t>
            </w:r>
            <w:r w:rsidR="009F205B">
              <w:rPr>
                <w:rFonts w:ascii="Arial" w:hAnsi="Arial" w:cs="Arial"/>
                <w:color w:val="000000" w:themeColor="text1"/>
                <w:sz w:val="20"/>
                <w:szCs w:val="20"/>
                <w:highlight w:val="yellow"/>
              </w:rPr>
              <w:t xml:space="preserve">de rociadores </w:t>
            </w:r>
            <w:r w:rsidRPr="00BC5103">
              <w:rPr>
                <w:rFonts w:ascii="Arial" w:hAnsi="Arial" w:cs="Arial"/>
                <w:color w:val="000000" w:themeColor="text1"/>
                <w:sz w:val="20"/>
                <w:szCs w:val="20"/>
                <w:highlight w:val="yellow"/>
              </w:rPr>
              <w:t xml:space="preserve">de acuerdo a las normas NFPA 13 y NFPA 25, en las edificaciones destinadas a discotecas sin importar su carga de ocupación. </w:t>
            </w:r>
          </w:p>
          <w:p w:rsidR="00F75A57" w:rsidRPr="00BC5103" w:rsidRDefault="00F75A57" w:rsidP="00F75A57">
            <w:pPr>
              <w:autoSpaceDE w:val="0"/>
              <w:autoSpaceDN w:val="0"/>
              <w:adjustRightInd w:val="0"/>
              <w:spacing w:line="23" w:lineRule="atLeast"/>
              <w:jc w:val="both"/>
              <w:rPr>
                <w:rFonts w:ascii="Arial" w:hAnsi="Arial" w:cs="Arial"/>
                <w:color w:val="000000" w:themeColor="text1"/>
                <w:sz w:val="20"/>
                <w:szCs w:val="20"/>
                <w:highlight w:val="yellow"/>
              </w:rPr>
            </w:pPr>
          </w:p>
          <w:p w:rsidR="00F75A57" w:rsidRPr="00BC5103" w:rsidRDefault="00F75A57" w:rsidP="00F75A57">
            <w:pPr>
              <w:autoSpaceDE w:val="0"/>
              <w:autoSpaceDN w:val="0"/>
              <w:adjustRightInd w:val="0"/>
              <w:spacing w:line="23" w:lineRule="atLeast"/>
              <w:ind w:firstLine="1520"/>
              <w:jc w:val="both"/>
              <w:rPr>
                <w:rFonts w:ascii="Arial" w:hAnsi="Arial" w:cs="Arial"/>
                <w:color w:val="000000" w:themeColor="text1"/>
                <w:sz w:val="20"/>
                <w:szCs w:val="20"/>
                <w:highlight w:val="yellow"/>
              </w:rPr>
            </w:pPr>
            <w:r w:rsidRPr="00BC5103">
              <w:rPr>
                <w:rFonts w:ascii="Arial" w:hAnsi="Arial" w:cs="Arial"/>
                <w:color w:val="000000" w:themeColor="text1"/>
                <w:sz w:val="20"/>
                <w:szCs w:val="20"/>
                <w:highlight w:val="yellow"/>
              </w:rPr>
              <w:t xml:space="preserve">Se exceptúan de lo anterior, las discotecas de un piso que tengan una carga de ocupación inferior a 200 personas, cuyo edificio contemple a lo menos 3 puertas de escape con salida directa hacia un espacio público o a un espacio libre exterior cuyo ancho sea superior a 3 m </w:t>
            </w:r>
            <w:r w:rsidR="00105303">
              <w:rPr>
                <w:rFonts w:ascii="Arial" w:hAnsi="Arial" w:cs="Arial"/>
                <w:color w:val="000000" w:themeColor="text1"/>
                <w:sz w:val="20"/>
                <w:szCs w:val="20"/>
                <w:highlight w:val="yellow"/>
              </w:rPr>
              <w:t xml:space="preserve">y </w:t>
            </w:r>
            <w:r w:rsidRPr="00BC5103">
              <w:rPr>
                <w:rFonts w:ascii="Arial" w:hAnsi="Arial" w:cs="Arial"/>
                <w:color w:val="000000" w:themeColor="text1"/>
                <w:sz w:val="20"/>
                <w:szCs w:val="20"/>
                <w:highlight w:val="yellow"/>
              </w:rPr>
              <w:t xml:space="preserve">que conecte con el espacio público. Con todo, las tres puertas no podrán ubicarse en la misma fachada y deberán dar cumplimiento a las disposiciones contempladas en el artículo 4.2.24 de esta Ordenanza. </w:t>
            </w:r>
          </w:p>
          <w:p w:rsidR="00F75A57" w:rsidRPr="00BC5103" w:rsidRDefault="00F75A57" w:rsidP="00F75A57">
            <w:pPr>
              <w:autoSpaceDE w:val="0"/>
              <w:autoSpaceDN w:val="0"/>
              <w:adjustRightInd w:val="0"/>
              <w:spacing w:line="23" w:lineRule="atLeast"/>
              <w:jc w:val="both"/>
              <w:rPr>
                <w:rFonts w:ascii="Arial" w:hAnsi="Arial" w:cs="Arial"/>
                <w:color w:val="000000" w:themeColor="text1"/>
                <w:sz w:val="20"/>
                <w:szCs w:val="20"/>
                <w:highlight w:val="yellow"/>
              </w:rPr>
            </w:pPr>
          </w:p>
        </w:tc>
        <w:tc>
          <w:tcPr>
            <w:tcW w:w="4256" w:type="dxa"/>
          </w:tcPr>
          <w:p w:rsidR="00F75A57" w:rsidRDefault="00F75A57" w:rsidP="00F75A57">
            <w:pPr>
              <w:spacing w:line="23" w:lineRule="atLeast"/>
              <w:jc w:val="center"/>
              <w:rPr>
                <w:b/>
                <w:sz w:val="28"/>
                <w:szCs w:val="28"/>
              </w:rPr>
            </w:pPr>
          </w:p>
        </w:tc>
      </w:tr>
      <w:tr w:rsidR="00105303" w:rsidTr="007671DD">
        <w:tc>
          <w:tcPr>
            <w:tcW w:w="462" w:type="dxa"/>
          </w:tcPr>
          <w:p w:rsidR="00105303" w:rsidRPr="00B30BC3" w:rsidRDefault="00105303" w:rsidP="00105303">
            <w:pPr>
              <w:spacing w:before="120" w:line="23" w:lineRule="atLeast"/>
              <w:jc w:val="center"/>
              <w:rPr>
                <w:rFonts w:ascii="Arial" w:hAnsi="Arial" w:cs="Arial"/>
                <w:b/>
                <w:sz w:val="20"/>
                <w:szCs w:val="20"/>
              </w:rPr>
            </w:pPr>
            <w:r>
              <w:rPr>
                <w:rFonts w:ascii="Arial" w:hAnsi="Arial" w:cs="Arial"/>
                <w:b/>
                <w:sz w:val="20"/>
                <w:szCs w:val="20"/>
              </w:rPr>
              <w:lastRenderedPageBreak/>
              <w:t>20</w:t>
            </w:r>
          </w:p>
        </w:tc>
        <w:tc>
          <w:tcPr>
            <w:tcW w:w="4590" w:type="dxa"/>
          </w:tcPr>
          <w:p w:rsidR="00105303" w:rsidRPr="00400489" w:rsidRDefault="00105303" w:rsidP="00105303">
            <w:pPr>
              <w:autoSpaceDE w:val="0"/>
              <w:autoSpaceDN w:val="0"/>
              <w:adjustRightInd w:val="0"/>
              <w:spacing w:before="120" w:after="120"/>
              <w:jc w:val="both"/>
              <w:rPr>
                <w:rFonts w:ascii="Arial" w:hAnsi="Arial" w:cs="Arial"/>
                <w:sz w:val="20"/>
                <w:szCs w:val="20"/>
              </w:rPr>
            </w:pPr>
            <w:r w:rsidRPr="00400489">
              <w:rPr>
                <w:rFonts w:ascii="Arial" w:hAnsi="Arial" w:cs="Arial"/>
                <w:b/>
                <w:bCs/>
                <w:sz w:val="20"/>
                <w:szCs w:val="20"/>
              </w:rPr>
              <w:t xml:space="preserve">Artículo 4.3.25. </w:t>
            </w:r>
            <w:r w:rsidRPr="00400489">
              <w:rPr>
                <w:rFonts w:ascii="Arial" w:hAnsi="Arial" w:cs="Arial"/>
                <w:sz w:val="20"/>
                <w:szCs w:val="20"/>
              </w:rPr>
              <w:t xml:space="preserve">Las tapas de registro de cámaras o ductos de instalaciones </w:t>
            </w:r>
            <w:r w:rsidRPr="00400489">
              <w:rPr>
                <w:rFonts w:ascii="Arial" w:hAnsi="Arial" w:cs="Arial"/>
                <w:strike/>
                <w:sz w:val="20"/>
                <w:szCs w:val="20"/>
              </w:rPr>
              <w:t>susceptibles de originar o transmitir un incendio</w:t>
            </w:r>
            <w:r w:rsidRPr="00400489">
              <w:rPr>
                <w:rFonts w:ascii="Arial" w:hAnsi="Arial" w:cs="Arial"/>
                <w:sz w:val="20"/>
                <w:szCs w:val="20"/>
              </w:rPr>
              <w:t xml:space="preserve">, tendrán una resistencia al fuego </w:t>
            </w:r>
            <w:r w:rsidRPr="00400489">
              <w:rPr>
                <w:rFonts w:ascii="Arial" w:hAnsi="Arial" w:cs="Arial"/>
                <w:strike/>
                <w:sz w:val="20"/>
                <w:szCs w:val="20"/>
              </w:rPr>
              <w:t>al menos</w:t>
            </w:r>
            <w:r w:rsidRPr="00400489">
              <w:rPr>
                <w:rFonts w:ascii="Arial" w:hAnsi="Arial" w:cs="Arial"/>
                <w:sz w:val="20"/>
                <w:szCs w:val="20"/>
              </w:rPr>
              <w:t xml:space="preserve"> igual a </w:t>
            </w:r>
            <w:r w:rsidRPr="00400489">
              <w:rPr>
                <w:rFonts w:ascii="Arial" w:hAnsi="Arial" w:cs="Arial"/>
                <w:strike/>
                <w:sz w:val="20"/>
                <w:szCs w:val="20"/>
              </w:rPr>
              <w:t>la mitad de</w:t>
            </w:r>
            <w:r w:rsidRPr="00400489">
              <w:rPr>
                <w:rFonts w:ascii="Arial" w:hAnsi="Arial" w:cs="Arial"/>
                <w:sz w:val="20"/>
                <w:szCs w:val="20"/>
              </w:rPr>
              <w:t xml:space="preserve"> la exigida al elemento delimitador del mismo.</w:t>
            </w:r>
          </w:p>
        </w:tc>
        <w:tc>
          <w:tcPr>
            <w:tcW w:w="4600" w:type="dxa"/>
          </w:tcPr>
          <w:p w:rsidR="00105303" w:rsidRPr="00BC5103" w:rsidRDefault="00105303" w:rsidP="00105303">
            <w:pPr>
              <w:autoSpaceDE w:val="0"/>
              <w:autoSpaceDN w:val="0"/>
              <w:adjustRightInd w:val="0"/>
              <w:spacing w:before="120" w:line="23" w:lineRule="atLeast"/>
              <w:jc w:val="both"/>
              <w:rPr>
                <w:rFonts w:ascii="Arial" w:hAnsi="Arial" w:cs="Arial"/>
                <w:color w:val="000000" w:themeColor="text1"/>
                <w:sz w:val="20"/>
                <w:szCs w:val="20"/>
              </w:rPr>
            </w:pPr>
            <w:r w:rsidRPr="00BC5103">
              <w:rPr>
                <w:rFonts w:ascii="Arial" w:hAnsi="Arial" w:cs="Arial"/>
                <w:b/>
                <w:bCs/>
                <w:color w:val="000000" w:themeColor="text1"/>
                <w:sz w:val="20"/>
                <w:szCs w:val="20"/>
              </w:rPr>
              <w:t xml:space="preserve">Artículo 4.3.25. </w:t>
            </w:r>
            <w:r w:rsidRPr="00176979">
              <w:rPr>
                <w:rFonts w:ascii="Arial" w:hAnsi="Arial" w:cs="Arial"/>
                <w:color w:val="000000" w:themeColor="text1"/>
                <w:sz w:val="20"/>
                <w:szCs w:val="20"/>
              </w:rPr>
              <w:t>Las tapas de registro de cámaras o de ductos de instalaciones, tendrán una resistencia al fuego igual a la exigida al elemento delimitador del mismo.</w:t>
            </w:r>
          </w:p>
          <w:p w:rsidR="00105303" w:rsidRPr="008224CC" w:rsidRDefault="00105303" w:rsidP="00105303">
            <w:pPr>
              <w:autoSpaceDE w:val="0"/>
              <w:autoSpaceDN w:val="0"/>
              <w:adjustRightInd w:val="0"/>
              <w:spacing w:line="23" w:lineRule="atLeast"/>
              <w:jc w:val="both"/>
              <w:rPr>
                <w:rFonts w:ascii="Arial" w:hAnsi="Arial" w:cs="Arial"/>
                <w:b/>
                <w:color w:val="FF0000"/>
                <w:sz w:val="20"/>
                <w:szCs w:val="20"/>
                <w:u w:val="single"/>
              </w:rPr>
            </w:pPr>
          </w:p>
        </w:tc>
        <w:tc>
          <w:tcPr>
            <w:tcW w:w="4256" w:type="dxa"/>
          </w:tcPr>
          <w:p w:rsidR="00105303" w:rsidRDefault="00105303" w:rsidP="00105303">
            <w:pPr>
              <w:spacing w:line="23" w:lineRule="atLeast"/>
              <w:jc w:val="center"/>
              <w:rPr>
                <w:b/>
                <w:sz w:val="28"/>
                <w:szCs w:val="28"/>
              </w:rPr>
            </w:pPr>
          </w:p>
        </w:tc>
      </w:tr>
      <w:tr w:rsidR="00105303" w:rsidTr="007671DD">
        <w:tc>
          <w:tcPr>
            <w:tcW w:w="462" w:type="dxa"/>
          </w:tcPr>
          <w:p w:rsidR="00105303" w:rsidRPr="00B30BC3" w:rsidRDefault="00105303" w:rsidP="00105303">
            <w:pPr>
              <w:spacing w:before="120" w:line="23" w:lineRule="atLeast"/>
              <w:jc w:val="center"/>
              <w:rPr>
                <w:rFonts w:ascii="Arial" w:hAnsi="Arial" w:cs="Arial"/>
                <w:b/>
                <w:sz w:val="20"/>
                <w:szCs w:val="20"/>
              </w:rPr>
            </w:pPr>
            <w:r>
              <w:rPr>
                <w:rFonts w:ascii="Arial" w:hAnsi="Arial" w:cs="Arial"/>
                <w:b/>
                <w:sz w:val="20"/>
                <w:szCs w:val="20"/>
              </w:rPr>
              <w:lastRenderedPageBreak/>
              <w:t>21</w:t>
            </w:r>
          </w:p>
        </w:tc>
        <w:tc>
          <w:tcPr>
            <w:tcW w:w="4590" w:type="dxa"/>
          </w:tcPr>
          <w:p w:rsidR="00105303" w:rsidRPr="00400489" w:rsidRDefault="00105303" w:rsidP="00105303">
            <w:pPr>
              <w:autoSpaceDE w:val="0"/>
              <w:autoSpaceDN w:val="0"/>
              <w:adjustRightInd w:val="0"/>
              <w:spacing w:before="120"/>
              <w:jc w:val="both"/>
              <w:rPr>
                <w:rFonts w:ascii="Arial" w:hAnsi="Arial" w:cs="Arial"/>
                <w:sz w:val="20"/>
                <w:szCs w:val="20"/>
              </w:rPr>
            </w:pPr>
            <w:r w:rsidRPr="00400489">
              <w:rPr>
                <w:rFonts w:ascii="Arial" w:hAnsi="Arial" w:cs="Arial"/>
                <w:b/>
                <w:bCs/>
                <w:sz w:val="20"/>
                <w:szCs w:val="20"/>
              </w:rPr>
              <w:t xml:space="preserve">Artículo 4.3.26. </w:t>
            </w:r>
            <w:r w:rsidRPr="00400489">
              <w:rPr>
                <w:rFonts w:ascii="Arial" w:hAnsi="Arial" w:cs="Arial"/>
                <w:sz w:val="20"/>
                <w:szCs w:val="20"/>
              </w:rPr>
              <w:t xml:space="preserve">No requerirán protección contra el fuego las edificaciones </w:t>
            </w:r>
            <w:r w:rsidRPr="004532D9">
              <w:rPr>
                <w:rFonts w:ascii="Arial" w:hAnsi="Arial" w:cs="Arial"/>
                <w:sz w:val="20"/>
                <w:szCs w:val="20"/>
              </w:rPr>
              <w:t>de un piso</w:t>
            </w:r>
            <w:r w:rsidRPr="00400489">
              <w:rPr>
                <w:rFonts w:ascii="Arial" w:hAnsi="Arial" w:cs="Arial"/>
                <w:strike/>
                <w:sz w:val="20"/>
                <w:szCs w:val="20"/>
              </w:rPr>
              <w:t xml:space="preserve"> realizadas</w:t>
            </w:r>
            <w:r w:rsidRPr="00400489">
              <w:rPr>
                <w:rFonts w:ascii="Arial" w:hAnsi="Arial" w:cs="Arial"/>
                <w:sz w:val="20"/>
                <w:szCs w:val="20"/>
              </w:rPr>
              <w:t xml:space="preserve"> </w:t>
            </w:r>
            <w:r w:rsidRPr="004532D9">
              <w:rPr>
                <w:rFonts w:ascii="Arial" w:hAnsi="Arial" w:cs="Arial"/>
                <w:strike/>
                <w:sz w:val="20"/>
                <w:szCs w:val="20"/>
              </w:rPr>
              <w:t>con elementos de construcción no combustibles, que cumplan con los siguientes requisitos</w:t>
            </w:r>
            <w:r w:rsidRPr="00400489">
              <w:rPr>
                <w:rFonts w:ascii="Arial" w:hAnsi="Arial" w:cs="Arial"/>
                <w:sz w:val="20"/>
                <w:szCs w:val="20"/>
              </w:rPr>
              <w:t>:</w:t>
            </w:r>
          </w:p>
          <w:p w:rsidR="00105303" w:rsidRPr="00400489" w:rsidRDefault="00105303" w:rsidP="00105303">
            <w:pPr>
              <w:autoSpaceDE w:val="0"/>
              <w:autoSpaceDN w:val="0"/>
              <w:adjustRightInd w:val="0"/>
              <w:spacing w:before="120"/>
              <w:jc w:val="both"/>
              <w:rPr>
                <w:rFonts w:ascii="Arial" w:hAnsi="Arial" w:cs="Arial"/>
                <w:strike/>
                <w:sz w:val="20"/>
                <w:szCs w:val="20"/>
              </w:rPr>
            </w:pPr>
          </w:p>
          <w:p w:rsidR="00105303" w:rsidRPr="00400489" w:rsidRDefault="00105303" w:rsidP="00105303">
            <w:pPr>
              <w:autoSpaceDE w:val="0"/>
              <w:autoSpaceDN w:val="0"/>
              <w:adjustRightInd w:val="0"/>
              <w:spacing w:before="120"/>
              <w:jc w:val="both"/>
              <w:rPr>
                <w:rFonts w:ascii="Arial" w:hAnsi="Arial" w:cs="Arial"/>
                <w:strike/>
                <w:sz w:val="20"/>
                <w:szCs w:val="20"/>
              </w:rPr>
            </w:pPr>
            <w:r w:rsidRPr="00400489">
              <w:rPr>
                <w:rFonts w:ascii="Arial" w:hAnsi="Arial" w:cs="Arial"/>
                <w:strike/>
                <w:sz w:val="20"/>
                <w:szCs w:val="20"/>
              </w:rPr>
              <w:t>1. Tener una carga de ocupación inferior a 100 personas.</w:t>
            </w:r>
          </w:p>
          <w:p w:rsidR="00105303" w:rsidRPr="00400489" w:rsidRDefault="00105303" w:rsidP="00105303">
            <w:pPr>
              <w:autoSpaceDE w:val="0"/>
              <w:autoSpaceDN w:val="0"/>
              <w:adjustRightInd w:val="0"/>
              <w:spacing w:before="120"/>
              <w:jc w:val="both"/>
              <w:rPr>
                <w:rFonts w:ascii="Arial" w:hAnsi="Arial" w:cs="Arial"/>
                <w:strike/>
                <w:sz w:val="20"/>
                <w:szCs w:val="20"/>
              </w:rPr>
            </w:pPr>
            <w:r w:rsidRPr="00400489">
              <w:rPr>
                <w:rFonts w:ascii="Arial" w:hAnsi="Arial" w:cs="Arial"/>
                <w:strike/>
                <w:sz w:val="20"/>
                <w:szCs w:val="20"/>
              </w:rPr>
              <w:t>2. Contemplar en todos sus recintos una carga combustible media inferior a 250 MJ/m2.</w:t>
            </w:r>
          </w:p>
          <w:p w:rsidR="00105303" w:rsidRPr="00400489" w:rsidRDefault="00105303" w:rsidP="00105303">
            <w:pPr>
              <w:autoSpaceDE w:val="0"/>
              <w:autoSpaceDN w:val="0"/>
              <w:adjustRightInd w:val="0"/>
              <w:spacing w:before="120"/>
              <w:jc w:val="both"/>
              <w:rPr>
                <w:rFonts w:ascii="Arial" w:hAnsi="Arial" w:cs="Arial"/>
                <w:strike/>
                <w:sz w:val="20"/>
                <w:szCs w:val="20"/>
              </w:rPr>
            </w:pPr>
            <w:r w:rsidRPr="00400489">
              <w:rPr>
                <w:rFonts w:ascii="Arial" w:hAnsi="Arial" w:cs="Arial"/>
                <w:strike/>
                <w:sz w:val="20"/>
                <w:szCs w:val="20"/>
              </w:rPr>
              <w:t>3. Asegurar su ocupación sólo por personas adultas que puedan valerse por sí mismas.</w:t>
            </w:r>
          </w:p>
          <w:p w:rsidR="00105303" w:rsidRPr="00400489" w:rsidRDefault="00105303" w:rsidP="00105303">
            <w:pPr>
              <w:autoSpaceDE w:val="0"/>
              <w:autoSpaceDN w:val="0"/>
              <w:adjustRightInd w:val="0"/>
              <w:spacing w:before="120"/>
              <w:jc w:val="both"/>
              <w:rPr>
                <w:rFonts w:ascii="Arial" w:hAnsi="Arial" w:cs="Arial"/>
                <w:strike/>
                <w:sz w:val="20"/>
                <w:szCs w:val="20"/>
              </w:rPr>
            </w:pPr>
            <w:r w:rsidRPr="00400489">
              <w:rPr>
                <w:rFonts w:ascii="Arial" w:hAnsi="Arial" w:cs="Arial"/>
                <w:strike/>
                <w:sz w:val="20"/>
                <w:szCs w:val="20"/>
              </w:rPr>
              <w:t>4. Tener destino de equipamiento.</w:t>
            </w:r>
          </w:p>
          <w:p w:rsidR="00105303" w:rsidRPr="00400489" w:rsidRDefault="00105303" w:rsidP="00105303">
            <w:pPr>
              <w:autoSpaceDE w:val="0"/>
              <w:autoSpaceDN w:val="0"/>
              <w:adjustRightInd w:val="0"/>
              <w:spacing w:before="120"/>
              <w:jc w:val="both"/>
              <w:rPr>
                <w:rFonts w:ascii="Arial" w:hAnsi="Arial" w:cs="Arial"/>
                <w:strike/>
                <w:sz w:val="20"/>
                <w:szCs w:val="20"/>
              </w:rPr>
            </w:pPr>
            <w:r w:rsidRPr="00400489">
              <w:rPr>
                <w:rFonts w:ascii="Arial" w:hAnsi="Arial" w:cs="Arial"/>
                <w:strike/>
                <w:sz w:val="20"/>
                <w:szCs w:val="20"/>
              </w:rPr>
              <w:t>5. Estar separada de los deslindes por una distancia no inferior a 4 m.</w:t>
            </w:r>
          </w:p>
          <w:p w:rsidR="00105303" w:rsidRPr="00400489" w:rsidRDefault="00105303" w:rsidP="00105303">
            <w:pPr>
              <w:autoSpaceDE w:val="0"/>
              <w:autoSpaceDN w:val="0"/>
              <w:adjustRightInd w:val="0"/>
              <w:spacing w:before="120"/>
              <w:jc w:val="both"/>
              <w:rPr>
                <w:rFonts w:ascii="Arial" w:hAnsi="Arial" w:cs="Arial"/>
                <w:b/>
                <w:bCs/>
                <w:sz w:val="20"/>
                <w:szCs w:val="20"/>
              </w:rPr>
            </w:pPr>
            <w:r w:rsidRPr="00400489">
              <w:rPr>
                <w:rFonts w:ascii="Arial" w:hAnsi="Arial" w:cs="Arial"/>
                <w:strike/>
                <w:sz w:val="20"/>
                <w:szCs w:val="20"/>
              </w:rPr>
              <w:t>Tratándose de edificaciones con protección activa, se podrá aumentar la altura en 1 piso y la carga de ocupación en un 50%.</w:t>
            </w:r>
          </w:p>
        </w:tc>
        <w:tc>
          <w:tcPr>
            <w:tcW w:w="4600" w:type="dxa"/>
          </w:tcPr>
          <w:p w:rsidR="00105303" w:rsidRPr="004532D9" w:rsidRDefault="00105303" w:rsidP="00105303">
            <w:pPr>
              <w:autoSpaceDE w:val="0"/>
              <w:autoSpaceDN w:val="0"/>
              <w:adjustRightInd w:val="0"/>
              <w:spacing w:before="120" w:line="23" w:lineRule="atLeast"/>
              <w:jc w:val="both"/>
              <w:rPr>
                <w:rFonts w:ascii="Arial" w:hAnsi="Arial" w:cs="Arial"/>
                <w:color w:val="000000" w:themeColor="text1"/>
                <w:sz w:val="20"/>
                <w:szCs w:val="20"/>
              </w:rPr>
            </w:pPr>
            <w:r w:rsidRPr="004532D9">
              <w:rPr>
                <w:rFonts w:ascii="Arial" w:hAnsi="Arial" w:cs="Arial"/>
                <w:b/>
                <w:bCs/>
                <w:color w:val="000000" w:themeColor="text1"/>
                <w:sz w:val="20"/>
                <w:szCs w:val="20"/>
              </w:rPr>
              <w:t xml:space="preserve">Artículo 4.3.26. </w:t>
            </w:r>
            <w:r w:rsidRPr="004532D9">
              <w:rPr>
                <w:rFonts w:ascii="Arial" w:hAnsi="Arial" w:cs="Arial"/>
                <w:color w:val="000000" w:themeColor="text1"/>
                <w:sz w:val="20"/>
                <w:szCs w:val="20"/>
              </w:rPr>
              <w:t xml:space="preserve">No requerirán protección contra </w:t>
            </w:r>
            <w:r w:rsidR="004532D9" w:rsidRPr="004532D9">
              <w:rPr>
                <w:rFonts w:ascii="Arial" w:hAnsi="Arial" w:cs="Arial"/>
                <w:color w:val="000000" w:themeColor="text1"/>
                <w:sz w:val="20"/>
                <w:szCs w:val="20"/>
                <w:highlight w:val="yellow"/>
              </w:rPr>
              <w:t>incendios</w:t>
            </w:r>
            <w:r w:rsidRPr="004532D9">
              <w:rPr>
                <w:rFonts w:ascii="Arial" w:hAnsi="Arial" w:cs="Arial"/>
                <w:color w:val="000000" w:themeColor="text1"/>
                <w:sz w:val="20"/>
                <w:szCs w:val="20"/>
              </w:rPr>
              <w:t xml:space="preserve"> </w:t>
            </w:r>
            <w:r w:rsidR="004532D9">
              <w:rPr>
                <w:rFonts w:ascii="Arial" w:hAnsi="Arial" w:cs="Arial"/>
                <w:color w:val="000000" w:themeColor="text1"/>
                <w:sz w:val="20"/>
                <w:szCs w:val="20"/>
              </w:rPr>
              <w:t>las edificaciones</w:t>
            </w:r>
            <w:r w:rsidRPr="004532D9">
              <w:rPr>
                <w:rFonts w:ascii="Arial" w:hAnsi="Arial" w:cs="Arial"/>
                <w:color w:val="000000" w:themeColor="text1"/>
                <w:sz w:val="20"/>
                <w:szCs w:val="20"/>
              </w:rPr>
              <w:t xml:space="preserve"> de un piso, </w:t>
            </w:r>
            <w:r w:rsidRPr="004532D9">
              <w:rPr>
                <w:rFonts w:ascii="Arial" w:hAnsi="Arial" w:cs="Arial"/>
                <w:color w:val="000000" w:themeColor="text1"/>
                <w:sz w:val="20"/>
                <w:szCs w:val="20"/>
                <w:highlight w:val="yellow"/>
              </w:rPr>
              <w:t>sin importar su altura, destinados a bodegaje que cumplan con los siguientes requisitos:</w:t>
            </w:r>
          </w:p>
          <w:p w:rsidR="00105303" w:rsidRPr="008224CC" w:rsidRDefault="00105303" w:rsidP="00105303">
            <w:pPr>
              <w:autoSpaceDE w:val="0"/>
              <w:autoSpaceDN w:val="0"/>
              <w:adjustRightInd w:val="0"/>
              <w:spacing w:line="23" w:lineRule="atLeast"/>
              <w:jc w:val="both"/>
              <w:rPr>
                <w:rFonts w:ascii="Arial" w:hAnsi="Arial" w:cs="Arial"/>
                <w:color w:val="FF0000"/>
                <w:sz w:val="20"/>
                <w:szCs w:val="20"/>
              </w:rPr>
            </w:pP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 xml:space="preserve">1.  </w:t>
            </w:r>
            <w:r w:rsidRPr="004532D9">
              <w:rPr>
                <w:rFonts w:ascii="Arial" w:hAnsi="Arial" w:cs="Arial"/>
                <w:color w:val="000000" w:themeColor="text1"/>
                <w:sz w:val="20"/>
                <w:szCs w:val="20"/>
                <w:highlight w:val="yellow"/>
              </w:rPr>
              <w:tab/>
              <w:t xml:space="preserve">Estar construidos </w:t>
            </w:r>
            <w:r>
              <w:rPr>
                <w:rFonts w:ascii="Arial" w:hAnsi="Arial" w:cs="Arial"/>
                <w:color w:val="000000" w:themeColor="text1"/>
                <w:sz w:val="20"/>
                <w:szCs w:val="20"/>
                <w:highlight w:val="yellow"/>
              </w:rPr>
              <w:t>con materiales no combustibles.</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 xml:space="preserve">2.   </w:t>
            </w:r>
            <w:r w:rsidRPr="004532D9">
              <w:rPr>
                <w:rFonts w:ascii="Arial" w:hAnsi="Arial" w:cs="Arial"/>
                <w:color w:val="000000" w:themeColor="text1"/>
                <w:sz w:val="20"/>
                <w:szCs w:val="20"/>
                <w:highlight w:val="yellow"/>
              </w:rPr>
              <w:tab/>
              <w:t>Tener una carga combustible media inferior a 150 MJ/m2 en forma permanente.</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 xml:space="preserve">3.  </w:t>
            </w:r>
            <w:r w:rsidRPr="004532D9">
              <w:rPr>
                <w:rFonts w:ascii="Arial" w:hAnsi="Arial" w:cs="Arial"/>
                <w:color w:val="000000" w:themeColor="text1"/>
                <w:sz w:val="20"/>
                <w:szCs w:val="20"/>
                <w:highlight w:val="yellow"/>
              </w:rPr>
              <w:tab/>
              <w:t xml:space="preserve">Tener una superficie máxima construida de hasta 5.000 m2. </w:t>
            </w:r>
          </w:p>
          <w:p w:rsidR="004532D9" w:rsidRPr="004532D9" w:rsidRDefault="0049704F"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Pr>
                <w:rFonts w:ascii="Arial" w:hAnsi="Arial" w:cs="Arial"/>
                <w:color w:val="000000" w:themeColor="text1"/>
                <w:sz w:val="20"/>
                <w:szCs w:val="20"/>
                <w:highlight w:val="yellow"/>
              </w:rPr>
              <w:t xml:space="preserve">4.  </w:t>
            </w:r>
            <w:r w:rsidR="004532D9" w:rsidRPr="004532D9">
              <w:rPr>
                <w:rFonts w:ascii="Arial" w:hAnsi="Arial" w:cs="Arial"/>
                <w:color w:val="000000" w:themeColor="text1"/>
                <w:sz w:val="20"/>
                <w:szCs w:val="20"/>
                <w:highlight w:val="yellow"/>
              </w:rPr>
              <w:t>Tener una carga de oc</w:t>
            </w:r>
            <w:r w:rsidR="004532D9">
              <w:rPr>
                <w:rFonts w:ascii="Arial" w:hAnsi="Arial" w:cs="Arial"/>
                <w:color w:val="000000" w:themeColor="text1"/>
                <w:sz w:val="20"/>
                <w:szCs w:val="20"/>
                <w:highlight w:val="yellow"/>
              </w:rPr>
              <w:t>upación inferior a 10 personas.</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 xml:space="preserve">5. </w:t>
            </w:r>
            <w:r>
              <w:rPr>
                <w:rFonts w:ascii="Arial" w:hAnsi="Arial" w:cs="Arial"/>
                <w:color w:val="000000" w:themeColor="text1"/>
                <w:sz w:val="20"/>
                <w:szCs w:val="20"/>
                <w:highlight w:val="yellow"/>
              </w:rPr>
              <w:t xml:space="preserve">  </w:t>
            </w:r>
            <w:r w:rsidRPr="004532D9">
              <w:rPr>
                <w:rFonts w:ascii="Arial" w:hAnsi="Arial" w:cs="Arial"/>
                <w:color w:val="000000" w:themeColor="text1"/>
                <w:sz w:val="20"/>
                <w:szCs w:val="20"/>
                <w:highlight w:val="yellow"/>
              </w:rPr>
              <w:t>Estar calificado por la respectiva Secretaría Regional Ministerial de Salud como inofensivo.</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6.</w:t>
            </w:r>
            <w:r w:rsidRPr="004532D9">
              <w:rPr>
                <w:rFonts w:ascii="Arial" w:hAnsi="Arial" w:cs="Arial"/>
                <w:color w:val="000000" w:themeColor="text1"/>
                <w:sz w:val="20"/>
                <w:szCs w:val="20"/>
                <w:highlight w:val="yellow"/>
              </w:rPr>
              <w:tab/>
              <w:t xml:space="preserve">Cuando se localice al interior de los límites urbanos, deberá estar emplazado en una zona del plan regulador respectivo, que admita en forma exclusiva el tipo de uso de suelo actividad productiva. </w:t>
            </w:r>
          </w:p>
          <w:p w:rsidR="00105303"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rPr>
            </w:pPr>
            <w:r w:rsidRPr="004532D9">
              <w:rPr>
                <w:rFonts w:ascii="Arial" w:hAnsi="Arial" w:cs="Arial"/>
                <w:color w:val="000000" w:themeColor="text1"/>
                <w:sz w:val="20"/>
                <w:szCs w:val="20"/>
                <w:highlight w:val="yellow"/>
              </w:rPr>
              <w:t xml:space="preserve">7   </w:t>
            </w:r>
            <w:r w:rsidRPr="004532D9">
              <w:rPr>
                <w:rFonts w:ascii="Arial" w:hAnsi="Arial" w:cs="Arial"/>
                <w:color w:val="000000" w:themeColor="text1"/>
                <w:sz w:val="20"/>
                <w:szCs w:val="20"/>
                <w:highlight w:val="yellow"/>
              </w:rPr>
              <w:tab/>
              <w:t>Su distanciamiento a los deslindes del predio donde se emplace, y a edificaciones en el mismo predio, no será inferior a 10 m.</w:t>
            </w:r>
          </w:p>
          <w:p w:rsidR="004532D9" w:rsidRPr="004532D9" w:rsidRDefault="004532D9" w:rsidP="0049704F">
            <w:pPr>
              <w:autoSpaceDE w:val="0"/>
              <w:autoSpaceDN w:val="0"/>
              <w:adjustRightInd w:val="0"/>
              <w:spacing w:before="120" w:after="120" w:line="23" w:lineRule="atLeast"/>
              <w:ind w:firstLine="1520"/>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 xml:space="preserve">No requerirán protección pasiva contra incendios </w:t>
            </w:r>
            <w:r w:rsidR="0049704F">
              <w:rPr>
                <w:rFonts w:ascii="Arial" w:hAnsi="Arial" w:cs="Arial"/>
                <w:color w:val="000000" w:themeColor="text1"/>
                <w:sz w:val="20"/>
                <w:szCs w:val="20"/>
                <w:highlight w:val="yellow"/>
              </w:rPr>
              <w:t>las edificaciones destinada</w:t>
            </w:r>
            <w:r w:rsidRPr="004532D9">
              <w:rPr>
                <w:rFonts w:ascii="Arial" w:hAnsi="Arial" w:cs="Arial"/>
                <w:color w:val="000000" w:themeColor="text1"/>
                <w:sz w:val="20"/>
                <w:szCs w:val="20"/>
                <w:highlight w:val="yellow"/>
              </w:rPr>
              <w:t xml:space="preserve">s a uso industrial de un solo piso, sin importar su altura, superficie y carga combustible, siempre que cumplan con los siguientes requisitos: </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1.</w:t>
            </w:r>
            <w:r w:rsidRPr="004532D9">
              <w:rPr>
                <w:rFonts w:ascii="Arial" w:hAnsi="Arial" w:cs="Arial"/>
                <w:color w:val="000000" w:themeColor="text1"/>
                <w:sz w:val="20"/>
                <w:szCs w:val="20"/>
                <w:highlight w:val="yellow"/>
              </w:rPr>
              <w:tab/>
              <w:t>Estar construidos con materiales no combustibles.</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2.</w:t>
            </w:r>
            <w:r w:rsidRPr="004532D9">
              <w:rPr>
                <w:rFonts w:ascii="Arial" w:hAnsi="Arial" w:cs="Arial"/>
                <w:color w:val="000000" w:themeColor="text1"/>
                <w:sz w:val="20"/>
                <w:szCs w:val="20"/>
                <w:highlight w:val="yellow"/>
              </w:rPr>
              <w:tab/>
              <w:t>Se ubique</w:t>
            </w:r>
            <w:r w:rsidR="0049704F">
              <w:rPr>
                <w:rFonts w:ascii="Arial" w:hAnsi="Arial" w:cs="Arial"/>
                <w:color w:val="000000" w:themeColor="text1"/>
                <w:sz w:val="20"/>
                <w:szCs w:val="20"/>
                <w:highlight w:val="yellow"/>
              </w:rPr>
              <w:t>n</w:t>
            </w:r>
            <w:r w:rsidRPr="004532D9">
              <w:rPr>
                <w:rFonts w:ascii="Arial" w:hAnsi="Arial" w:cs="Arial"/>
                <w:color w:val="000000" w:themeColor="text1"/>
                <w:sz w:val="20"/>
                <w:szCs w:val="20"/>
                <w:highlight w:val="yellow"/>
              </w:rPr>
              <w:t xml:space="preserve"> fuera de los límites urbanos.</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t>3.</w:t>
            </w:r>
            <w:r w:rsidRPr="004532D9">
              <w:rPr>
                <w:rFonts w:ascii="Arial" w:hAnsi="Arial" w:cs="Arial"/>
                <w:color w:val="000000" w:themeColor="text1"/>
                <w:sz w:val="20"/>
                <w:szCs w:val="20"/>
                <w:highlight w:val="yellow"/>
              </w:rPr>
              <w:tab/>
              <w:t>Su distanciamiento a los deslindes del predio donde se emplace, y a edificaciones en el mismo, no será inferior a 30 m.</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highlight w:val="yellow"/>
              </w:rPr>
            </w:pPr>
            <w:r w:rsidRPr="004532D9">
              <w:rPr>
                <w:rFonts w:ascii="Arial" w:hAnsi="Arial" w:cs="Arial"/>
                <w:color w:val="000000" w:themeColor="text1"/>
                <w:sz w:val="20"/>
                <w:szCs w:val="20"/>
                <w:highlight w:val="yellow"/>
              </w:rPr>
              <w:lastRenderedPageBreak/>
              <w:t>4.</w:t>
            </w:r>
            <w:r w:rsidRPr="004532D9">
              <w:rPr>
                <w:rFonts w:ascii="Arial" w:hAnsi="Arial" w:cs="Arial"/>
                <w:color w:val="000000" w:themeColor="text1"/>
                <w:sz w:val="20"/>
                <w:szCs w:val="20"/>
                <w:highlight w:val="yellow"/>
              </w:rPr>
              <w:tab/>
              <w:t>Cuente</w:t>
            </w:r>
            <w:r w:rsidR="0049704F">
              <w:rPr>
                <w:rFonts w:ascii="Arial" w:hAnsi="Arial" w:cs="Arial"/>
                <w:color w:val="000000" w:themeColor="text1"/>
                <w:sz w:val="20"/>
                <w:szCs w:val="20"/>
                <w:highlight w:val="yellow"/>
              </w:rPr>
              <w:t>n</w:t>
            </w:r>
            <w:r w:rsidRPr="004532D9">
              <w:rPr>
                <w:rFonts w:ascii="Arial" w:hAnsi="Arial" w:cs="Arial"/>
                <w:color w:val="000000" w:themeColor="text1"/>
                <w:sz w:val="20"/>
                <w:szCs w:val="20"/>
                <w:highlight w:val="yellow"/>
              </w:rPr>
              <w:t xml:space="preserve"> con un sistema centralizado y automático de detección y de alarma</w:t>
            </w:r>
            <w:r w:rsidR="0049704F">
              <w:rPr>
                <w:rFonts w:ascii="Arial" w:hAnsi="Arial" w:cs="Arial"/>
                <w:color w:val="000000" w:themeColor="text1"/>
                <w:sz w:val="20"/>
                <w:szCs w:val="20"/>
                <w:highlight w:val="yellow"/>
              </w:rPr>
              <w:t xml:space="preserve"> </w:t>
            </w:r>
            <w:r w:rsidRPr="004532D9">
              <w:rPr>
                <w:rFonts w:ascii="Arial" w:hAnsi="Arial" w:cs="Arial"/>
                <w:color w:val="000000" w:themeColor="text1"/>
                <w:sz w:val="20"/>
                <w:szCs w:val="20"/>
                <w:highlight w:val="yellow"/>
              </w:rPr>
              <w:t>y de un sistema de extinción automático contra incendios en base a rociadores de acuerdo a las normas NFPA 13 y NFPA 25.</w:t>
            </w:r>
          </w:p>
          <w:p w:rsidR="004532D9" w:rsidRPr="004532D9" w:rsidRDefault="004532D9" w:rsidP="004532D9">
            <w:pPr>
              <w:autoSpaceDE w:val="0"/>
              <w:autoSpaceDN w:val="0"/>
              <w:adjustRightInd w:val="0"/>
              <w:spacing w:before="120" w:after="120" w:line="23" w:lineRule="atLeast"/>
              <w:ind w:left="386" w:hanging="386"/>
              <w:jc w:val="both"/>
              <w:rPr>
                <w:rFonts w:ascii="Arial" w:hAnsi="Arial" w:cs="Arial"/>
                <w:color w:val="000000" w:themeColor="text1"/>
                <w:sz w:val="20"/>
                <w:szCs w:val="20"/>
              </w:rPr>
            </w:pPr>
            <w:r w:rsidRPr="004532D9">
              <w:rPr>
                <w:rFonts w:ascii="Arial" w:hAnsi="Arial" w:cs="Arial"/>
                <w:color w:val="000000" w:themeColor="text1"/>
                <w:sz w:val="20"/>
                <w:szCs w:val="20"/>
                <w:highlight w:val="yellow"/>
              </w:rPr>
              <w:t>1.</w:t>
            </w:r>
            <w:r w:rsidRPr="004532D9">
              <w:rPr>
                <w:rFonts w:ascii="Arial" w:hAnsi="Arial" w:cs="Arial"/>
                <w:color w:val="000000" w:themeColor="text1"/>
                <w:sz w:val="20"/>
                <w:szCs w:val="20"/>
                <w:highlight w:val="yellow"/>
              </w:rPr>
              <w:tab/>
              <w:t xml:space="preserve">Si el edificio contempla recintos habitables destinados a oficinas o salas de control de procesos en su interior, estos podrán ubicarse en altillos siempre que estos no superen el 1% de la superficie de la edificación mayor. La carga de ocupación de estos recintos en total, debe ser inferior a 10 personas, La vía de evacuación, incluidas las circulaciones verticales que estén previstas </w:t>
            </w:r>
            <w:r>
              <w:rPr>
                <w:rFonts w:ascii="Arial" w:hAnsi="Arial" w:cs="Arial"/>
                <w:color w:val="000000" w:themeColor="text1"/>
                <w:sz w:val="20"/>
                <w:szCs w:val="20"/>
                <w:highlight w:val="yellow"/>
              </w:rPr>
              <w:t xml:space="preserve">en su trazado, serán conforme </w:t>
            </w:r>
            <w:r w:rsidRPr="004532D9">
              <w:rPr>
                <w:rFonts w:ascii="Arial" w:hAnsi="Arial" w:cs="Arial"/>
                <w:color w:val="000000" w:themeColor="text1"/>
                <w:sz w:val="20"/>
                <w:szCs w:val="20"/>
                <w:highlight w:val="yellow"/>
              </w:rPr>
              <w:t>a lo dispuesto en el artículo 4.3.27.de esta Ordenanza, y la distancia máxima entre el recinto y el exterior de esta edificación no será superior a 40 m.</w:t>
            </w:r>
          </w:p>
          <w:p w:rsidR="004532D9" w:rsidRPr="008224CC" w:rsidRDefault="004532D9" w:rsidP="00105303">
            <w:pPr>
              <w:autoSpaceDE w:val="0"/>
              <w:autoSpaceDN w:val="0"/>
              <w:adjustRightInd w:val="0"/>
              <w:spacing w:line="23" w:lineRule="atLeast"/>
              <w:jc w:val="both"/>
              <w:rPr>
                <w:rFonts w:ascii="Arial" w:hAnsi="Arial" w:cs="Arial"/>
                <w:strike/>
                <w:color w:val="FF0000"/>
                <w:sz w:val="20"/>
                <w:szCs w:val="20"/>
              </w:rPr>
            </w:pPr>
          </w:p>
        </w:tc>
        <w:tc>
          <w:tcPr>
            <w:tcW w:w="4256" w:type="dxa"/>
          </w:tcPr>
          <w:p w:rsidR="00105303" w:rsidRDefault="00105303" w:rsidP="00105303">
            <w:pPr>
              <w:spacing w:line="23" w:lineRule="atLeast"/>
              <w:jc w:val="center"/>
              <w:rPr>
                <w:b/>
                <w:sz w:val="28"/>
                <w:szCs w:val="28"/>
              </w:rPr>
            </w:pPr>
          </w:p>
        </w:tc>
      </w:tr>
      <w:tr w:rsidR="006A502D" w:rsidTr="007671DD">
        <w:tc>
          <w:tcPr>
            <w:tcW w:w="462" w:type="dxa"/>
          </w:tcPr>
          <w:p w:rsidR="006A502D" w:rsidRPr="00B30BC3" w:rsidRDefault="006A502D" w:rsidP="006A502D">
            <w:pPr>
              <w:spacing w:before="120" w:line="23" w:lineRule="atLeast"/>
              <w:jc w:val="center"/>
              <w:rPr>
                <w:rFonts w:ascii="Arial" w:hAnsi="Arial" w:cs="Arial"/>
                <w:b/>
                <w:sz w:val="20"/>
                <w:szCs w:val="20"/>
              </w:rPr>
            </w:pPr>
            <w:r>
              <w:rPr>
                <w:rFonts w:ascii="Arial" w:hAnsi="Arial" w:cs="Arial"/>
                <w:b/>
                <w:sz w:val="20"/>
                <w:szCs w:val="20"/>
              </w:rPr>
              <w:lastRenderedPageBreak/>
              <w:t>22</w:t>
            </w:r>
          </w:p>
        </w:tc>
        <w:tc>
          <w:tcPr>
            <w:tcW w:w="4590" w:type="dxa"/>
          </w:tcPr>
          <w:p w:rsidR="006A502D" w:rsidRPr="00400489" w:rsidRDefault="006A502D" w:rsidP="006A502D">
            <w:pPr>
              <w:autoSpaceDE w:val="0"/>
              <w:autoSpaceDN w:val="0"/>
              <w:adjustRightInd w:val="0"/>
              <w:spacing w:before="120"/>
              <w:jc w:val="both"/>
              <w:rPr>
                <w:rFonts w:ascii="Arial" w:hAnsi="Arial" w:cs="Arial"/>
                <w:sz w:val="20"/>
                <w:szCs w:val="20"/>
              </w:rPr>
            </w:pPr>
            <w:r w:rsidRPr="00400489">
              <w:rPr>
                <w:rFonts w:ascii="Arial" w:hAnsi="Arial" w:cs="Arial"/>
                <w:b/>
                <w:bCs/>
                <w:sz w:val="20"/>
                <w:szCs w:val="20"/>
              </w:rPr>
              <w:t xml:space="preserve">Artículo 4.3.29. </w:t>
            </w:r>
            <w:r w:rsidRPr="00400489">
              <w:rPr>
                <w:rFonts w:ascii="Arial" w:hAnsi="Arial" w:cs="Arial"/>
                <w:sz w:val="20"/>
                <w:szCs w:val="20"/>
              </w:rPr>
              <w:t xml:space="preserve">Todo edificio </w:t>
            </w:r>
            <w:r w:rsidRPr="00400489">
              <w:rPr>
                <w:rFonts w:ascii="Arial" w:hAnsi="Arial" w:cs="Arial"/>
                <w:strike/>
                <w:sz w:val="20"/>
                <w:szCs w:val="20"/>
              </w:rPr>
              <w:t>o local de uso público, incluidas sus dependencias, instalaciones y equipos,</w:t>
            </w:r>
            <w:r w:rsidRPr="00400489">
              <w:rPr>
                <w:rFonts w:ascii="Arial" w:hAnsi="Arial" w:cs="Arial"/>
                <w:sz w:val="20"/>
                <w:szCs w:val="20"/>
              </w:rPr>
              <w:t xml:space="preserve"> podrá ser inspeccionado periódicamente por la Dirección de Obras Municipales después de haber sido recepcionado en forma definitiva total o parcial, con el propósito de verificar el cumplimiento de las normas sobre condiciones de seguridad general y de seguridad contra incendio </w:t>
            </w:r>
            <w:r w:rsidRPr="00400489">
              <w:rPr>
                <w:rFonts w:ascii="Arial" w:hAnsi="Arial" w:cs="Arial"/>
                <w:strike/>
                <w:sz w:val="20"/>
                <w:szCs w:val="20"/>
              </w:rPr>
              <w:t>contenidas en el presente Título.</w:t>
            </w: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ind w:firstLine="1432"/>
              <w:jc w:val="both"/>
              <w:rPr>
                <w:rFonts w:ascii="Arial" w:hAnsi="Arial" w:cs="Arial"/>
                <w:sz w:val="20"/>
                <w:szCs w:val="20"/>
              </w:rPr>
            </w:pPr>
            <w:r w:rsidRPr="00400489">
              <w:rPr>
                <w:rFonts w:ascii="Arial" w:hAnsi="Arial" w:cs="Arial"/>
                <w:strike/>
                <w:sz w:val="20"/>
                <w:szCs w:val="20"/>
              </w:rPr>
              <w:t>Los inspectores de la Dirección de Obras Municipales podrán ser acompañados por miembros designados por la Superintendencia del Cuerpo de Bomberos, debidamente acreditados.</w:t>
            </w:r>
            <w:r w:rsidRPr="00400489">
              <w:rPr>
                <w:rFonts w:ascii="Arial" w:hAnsi="Arial" w:cs="Arial"/>
                <w:sz w:val="20"/>
                <w:szCs w:val="20"/>
              </w:rPr>
              <w:t xml:space="preserve"> Será deber del propietario mantener el edificio o local accesible y expuesto a los propósitos de la inspección.</w:t>
            </w: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Default="006A502D" w:rsidP="006A502D">
            <w:pPr>
              <w:autoSpaceDE w:val="0"/>
              <w:autoSpaceDN w:val="0"/>
              <w:adjustRightInd w:val="0"/>
              <w:jc w:val="both"/>
              <w:rPr>
                <w:rFonts w:ascii="Arial" w:hAnsi="Arial" w:cs="Arial"/>
                <w:sz w:val="20"/>
                <w:szCs w:val="20"/>
              </w:rPr>
            </w:pPr>
          </w:p>
          <w:p w:rsidR="006A502D" w:rsidRDefault="006A502D" w:rsidP="006A502D">
            <w:pPr>
              <w:autoSpaceDE w:val="0"/>
              <w:autoSpaceDN w:val="0"/>
              <w:adjustRightInd w:val="0"/>
              <w:jc w:val="both"/>
              <w:rPr>
                <w:rFonts w:ascii="Arial" w:hAnsi="Arial" w:cs="Arial"/>
                <w:sz w:val="20"/>
                <w:szCs w:val="20"/>
              </w:rPr>
            </w:pPr>
          </w:p>
          <w:p w:rsidR="006A502D" w:rsidRDefault="006A502D" w:rsidP="006A502D">
            <w:pPr>
              <w:autoSpaceDE w:val="0"/>
              <w:autoSpaceDN w:val="0"/>
              <w:adjustRightInd w:val="0"/>
              <w:jc w:val="both"/>
              <w:rPr>
                <w:rFonts w:ascii="Arial" w:hAnsi="Arial" w:cs="Arial"/>
                <w:sz w:val="20"/>
                <w:szCs w:val="20"/>
              </w:rPr>
            </w:pPr>
          </w:p>
          <w:p w:rsidR="006A502D" w:rsidRDefault="006A502D" w:rsidP="006A502D">
            <w:pPr>
              <w:autoSpaceDE w:val="0"/>
              <w:autoSpaceDN w:val="0"/>
              <w:adjustRightInd w:val="0"/>
              <w:jc w:val="both"/>
              <w:rPr>
                <w:rFonts w:ascii="Arial" w:hAnsi="Arial" w:cs="Arial"/>
                <w:sz w:val="20"/>
                <w:szCs w:val="20"/>
              </w:rPr>
            </w:pPr>
          </w:p>
          <w:p w:rsidR="006A502D"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ind w:firstLine="1432"/>
              <w:jc w:val="both"/>
              <w:rPr>
                <w:rFonts w:ascii="Arial" w:hAnsi="Arial" w:cs="Arial"/>
                <w:sz w:val="20"/>
                <w:szCs w:val="20"/>
              </w:rPr>
            </w:pPr>
            <w:r w:rsidRPr="00400489">
              <w:rPr>
                <w:rFonts w:ascii="Arial" w:hAnsi="Arial" w:cs="Arial"/>
                <w:sz w:val="20"/>
                <w:szCs w:val="20"/>
              </w:rPr>
              <w:t xml:space="preserve">El entorpecimiento de la labor de inspección periódica, el </w:t>
            </w:r>
            <w:proofErr w:type="spellStart"/>
            <w:r w:rsidRPr="00400489">
              <w:rPr>
                <w:rFonts w:ascii="Arial" w:hAnsi="Arial" w:cs="Arial"/>
                <w:sz w:val="20"/>
                <w:szCs w:val="20"/>
              </w:rPr>
              <w:t>entrabamiento</w:t>
            </w:r>
            <w:proofErr w:type="spellEnd"/>
            <w:r w:rsidRPr="00400489">
              <w:rPr>
                <w:rFonts w:ascii="Arial" w:hAnsi="Arial" w:cs="Arial"/>
                <w:sz w:val="20"/>
                <w:szCs w:val="20"/>
              </w:rPr>
              <w:t xml:space="preserve"> al libre acceso de los </w:t>
            </w:r>
            <w:r w:rsidRPr="00400489">
              <w:rPr>
                <w:rFonts w:ascii="Arial" w:hAnsi="Arial" w:cs="Arial"/>
                <w:strike/>
                <w:sz w:val="20"/>
                <w:szCs w:val="20"/>
              </w:rPr>
              <w:t>citados</w:t>
            </w:r>
            <w:r w:rsidRPr="00400489">
              <w:rPr>
                <w:rFonts w:ascii="Arial" w:hAnsi="Arial" w:cs="Arial"/>
                <w:sz w:val="20"/>
                <w:szCs w:val="20"/>
              </w:rPr>
              <w:t xml:space="preserve"> funcionarios y la constatación de infracciones a las normas contenidas </w:t>
            </w:r>
            <w:r w:rsidRPr="00400489">
              <w:rPr>
                <w:rFonts w:ascii="Arial" w:hAnsi="Arial" w:cs="Arial"/>
                <w:strike/>
                <w:color w:val="000000"/>
                <w:sz w:val="20"/>
                <w:szCs w:val="20"/>
              </w:rPr>
              <w:t xml:space="preserve">en el presente </w:t>
            </w:r>
            <w:r w:rsidRPr="00400489">
              <w:rPr>
                <w:rFonts w:ascii="Arial" w:hAnsi="Arial" w:cs="Arial"/>
                <w:color w:val="000000"/>
                <w:sz w:val="20"/>
                <w:szCs w:val="20"/>
              </w:rPr>
              <w:t>Título</w:t>
            </w:r>
            <w:r w:rsidRPr="00400489">
              <w:rPr>
                <w:rFonts w:ascii="Arial" w:hAnsi="Arial" w:cs="Arial"/>
                <w:sz w:val="20"/>
                <w:szCs w:val="20"/>
              </w:rPr>
              <w:t xml:space="preserve"> que impliquen un riesgo no cubierto, será motivo suficiente para aplicar lo prescrito en el artículo 1.3.1. de la presente Ordenanza.</w:t>
            </w:r>
          </w:p>
          <w:p w:rsidR="006A502D" w:rsidRPr="00400489" w:rsidRDefault="006A502D" w:rsidP="006A502D">
            <w:pPr>
              <w:autoSpaceDE w:val="0"/>
              <w:autoSpaceDN w:val="0"/>
              <w:adjustRightInd w:val="0"/>
              <w:jc w:val="both"/>
              <w:rPr>
                <w:rFonts w:ascii="Arial" w:hAnsi="Arial" w:cs="Arial"/>
                <w:sz w:val="20"/>
                <w:szCs w:val="20"/>
              </w:rPr>
            </w:pPr>
          </w:p>
          <w:p w:rsidR="006A502D" w:rsidRPr="00400489" w:rsidRDefault="006A502D" w:rsidP="006A502D">
            <w:pPr>
              <w:autoSpaceDE w:val="0"/>
              <w:autoSpaceDN w:val="0"/>
              <w:adjustRightInd w:val="0"/>
              <w:jc w:val="both"/>
              <w:rPr>
                <w:rFonts w:ascii="Arial" w:hAnsi="Arial" w:cs="Arial"/>
                <w:sz w:val="20"/>
                <w:szCs w:val="20"/>
              </w:rPr>
            </w:pPr>
          </w:p>
        </w:tc>
        <w:tc>
          <w:tcPr>
            <w:tcW w:w="4600" w:type="dxa"/>
          </w:tcPr>
          <w:p w:rsidR="006A502D" w:rsidRPr="008224CC" w:rsidRDefault="006A502D" w:rsidP="006A502D">
            <w:pPr>
              <w:autoSpaceDE w:val="0"/>
              <w:autoSpaceDN w:val="0"/>
              <w:adjustRightInd w:val="0"/>
              <w:spacing w:before="120" w:line="23" w:lineRule="atLeast"/>
              <w:jc w:val="both"/>
              <w:rPr>
                <w:rFonts w:ascii="Arial" w:hAnsi="Arial" w:cs="Arial"/>
                <w:color w:val="FF0000"/>
                <w:sz w:val="20"/>
                <w:szCs w:val="20"/>
              </w:rPr>
            </w:pPr>
            <w:r w:rsidRPr="008224CC">
              <w:rPr>
                <w:rFonts w:ascii="Arial" w:hAnsi="Arial" w:cs="Arial"/>
                <w:b/>
                <w:color w:val="000000"/>
                <w:sz w:val="20"/>
                <w:szCs w:val="20"/>
              </w:rPr>
              <w:lastRenderedPageBreak/>
              <w:t>Artículo 4.3.29.</w:t>
            </w:r>
            <w:r w:rsidRPr="008224CC">
              <w:rPr>
                <w:rFonts w:ascii="Arial" w:hAnsi="Arial" w:cs="Arial"/>
                <w:color w:val="000000"/>
                <w:sz w:val="20"/>
                <w:szCs w:val="20"/>
              </w:rPr>
              <w:t xml:space="preserve">  Todo edificio</w:t>
            </w:r>
            <w:r w:rsidRPr="008224CC">
              <w:rPr>
                <w:rFonts w:ascii="Arial" w:hAnsi="Arial" w:cs="Arial"/>
                <w:color w:val="FF0000"/>
                <w:sz w:val="20"/>
                <w:szCs w:val="20"/>
              </w:rPr>
              <w:t xml:space="preserve"> </w:t>
            </w:r>
            <w:r w:rsidRPr="0065397C">
              <w:rPr>
                <w:rFonts w:ascii="Arial" w:hAnsi="Arial" w:cs="Arial"/>
                <w:color w:val="000000" w:themeColor="text1"/>
                <w:sz w:val="20"/>
                <w:szCs w:val="20"/>
                <w:highlight w:val="yellow"/>
              </w:rPr>
              <w:t>sin importar su destino, después de haber sido recepcionado en forma definitiva total o parcial,</w:t>
            </w:r>
            <w:r w:rsidRPr="0065397C">
              <w:rPr>
                <w:rFonts w:ascii="Arial" w:hAnsi="Arial" w:cs="Arial"/>
                <w:color w:val="000000" w:themeColor="text1"/>
                <w:sz w:val="20"/>
                <w:szCs w:val="20"/>
              </w:rPr>
              <w:t xml:space="preserve"> </w:t>
            </w:r>
            <w:r w:rsidRPr="008224CC">
              <w:rPr>
                <w:rFonts w:ascii="Arial" w:hAnsi="Arial" w:cs="Arial"/>
                <w:color w:val="000000"/>
                <w:sz w:val="20"/>
                <w:szCs w:val="20"/>
              </w:rPr>
              <w:t>podrá ser inspeccionado periódicamente por la Dirección de Obras Municipales</w:t>
            </w:r>
            <w:r w:rsidRPr="008224CC">
              <w:rPr>
                <w:rFonts w:ascii="Arial" w:hAnsi="Arial" w:cs="Arial"/>
                <w:color w:val="FF0000"/>
                <w:sz w:val="20"/>
                <w:szCs w:val="20"/>
              </w:rPr>
              <w:t xml:space="preserve"> </w:t>
            </w:r>
            <w:r w:rsidRPr="0065397C">
              <w:rPr>
                <w:rFonts w:ascii="Arial" w:hAnsi="Arial" w:cs="Arial"/>
                <w:color w:val="000000" w:themeColor="text1"/>
                <w:sz w:val="20"/>
                <w:szCs w:val="20"/>
                <w:highlight w:val="yellow"/>
              </w:rPr>
              <w:t>y/o por un Bombero Inspector acreditado para ello por la Academia Nacional de Bomberos de Chile,</w:t>
            </w:r>
            <w:r w:rsidRPr="0065397C">
              <w:rPr>
                <w:rFonts w:ascii="Arial" w:hAnsi="Arial" w:cs="Arial"/>
                <w:color w:val="000000" w:themeColor="text1"/>
                <w:sz w:val="20"/>
                <w:szCs w:val="20"/>
              </w:rPr>
              <w:t xml:space="preserve"> </w:t>
            </w:r>
            <w:r w:rsidRPr="008224CC">
              <w:rPr>
                <w:rFonts w:ascii="Arial" w:hAnsi="Arial" w:cs="Arial"/>
                <w:color w:val="000000"/>
                <w:sz w:val="20"/>
                <w:szCs w:val="20"/>
              </w:rPr>
              <w:t>con el propósito de verificar el cumplimiento de las normas sobre condiciones generales de seguridad, de seguridad contra incendios</w:t>
            </w:r>
            <w:r w:rsidRPr="008224CC">
              <w:rPr>
                <w:rFonts w:ascii="Arial" w:hAnsi="Arial" w:cs="Arial"/>
                <w:color w:val="FF0000"/>
                <w:sz w:val="20"/>
                <w:szCs w:val="20"/>
              </w:rPr>
              <w:t xml:space="preserve"> </w:t>
            </w:r>
            <w:r w:rsidRPr="0065397C">
              <w:rPr>
                <w:rFonts w:ascii="Arial" w:hAnsi="Arial" w:cs="Arial"/>
                <w:color w:val="000000" w:themeColor="text1"/>
                <w:sz w:val="20"/>
                <w:szCs w:val="20"/>
                <w:highlight w:val="yellow"/>
              </w:rPr>
              <w:t>y el funcionamiento de sus instalaciones y equipos de emergencia.</w:t>
            </w:r>
            <w:r w:rsidRPr="0065397C">
              <w:rPr>
                <w:rFonts w:ascii="Arial" w:hAnsi="Arial" w:cs="Arial"/>
                <w:color w:val="000000" w:themeColor="text1"/>
                <w:sz w:val="20"/>
                <w:szCs w:val="20"/>
              </w:rPr>
              <w:t xml:space="preserve"> </w:t>
            </w:r>
          </w:p>
          <w:p w:rsidR="006A502D" w:rsidRPr="0065397C" w:rsidRDefault="006A502D" w:rsidP="006A502D">
            <w:pPr>
              <w:autoSpaceDE w:val="0"/>
              <w:autoSpaceDN w:val="0"/>
              <w:adjustRightInd w:val="0"/>
              <w:spacing w:before="120" w:line="23" w:lineRule="atLeast"/>
              <w:ind w:firstLine="1662"/>
              <w:jc w:val="both"/>
              <w:rPr>
                <w:rFonts w:ascii="Arial" w:hAnsi="Arial" w:cs="Arial"/>
                <w:color w:val="000000" w:themeColor="text1"/>
                <w:sz w:val="20"/>
                <w:szCs w:val="20"/>
                <w:highlight w:val="yellow"/>
              </w:rPr>
            </w:pPr>
            <w:r w:rsidRPr="0065397C">
              <w:rPr>
                <w:rFonts w:ascii="Arial" w:hAnsi="Arial" w:cs="Arial"/>
                <w:color w:val="000000" w:themeColor="text1"/>
                <w:sz w:val="20"/>
                <w:szCs w:val="20"/>
                <w:highlight w:val="yellow"/>
              </w:rPr>
              <w:t>Será deber del propietario o administrador del edificio mantener el edificio o local accesible y expuesto a lo</w:t>
            </w:r>
            <w:r>
              <w:rPr>
                <w:rFonts w:ascii="Arial" w:hAnsi="Arial" w:cs="Arial"/>
                <w:color w:val="000000" w:themeColor="text1"/>
                <w:sz w:val="20"/>
                <w:szCs w:val="20"/>
                <w:highlight w:val="yellow"/>
              </w:rPr>
              <w:t>s propósitos de esa inspección.</w:t>
            </w:r>
          </w:p>
          <w:p w:rsidR="006A502D" w:rsidRPr="00925880" w:rsidRDefault="006A502D" w:rsidP="00925880">
            <w:pPr>
              <w:autoSpaceDE w:val="0"/>
              <w:autoSpaceDN w:val="0"/>
              <w:adjustRightInd w:val="0"/>
              <w:spacing w:before="120" w:line="23" w:lineRule="atLeast"/>
              <w:ind w:firstLine="1662"/>
              <w:jc w:val="both"/>
              <w:rPr>
                <w:rFonts w:ascii="Arial" w:hAnsi="Arial" w:cs="Arial"/>
                <w:color w:val="000000" w:themeColor="text1"/>
                <w:sz w:val="20"/>
                <w:szCs w:val="20"/>
              </w:rPr>
            </w:pPr>
            <w:r w:rsidRPr="0065397C">
              <w:rPr>
                <w:rFonts w:ascii="Arial" w:hAnsi="Arial" w:cs="Arial"/>
                <w:color w:val="000000" w:themeColor="text1"/>
                <w:sz w:val="20"/>
                <w:szCs w:val="20"/>
                <w:highlight w:val="yellow"/>
              </w:rPr>
              <w:t xml:space="preserve">Si se constatare que no se cumplen las condiciones  generales de seguridad, de seguridad contra incendios, el funcionamiento de las instalaciones y equipos de </w:t>
            </w:r>
            <w:r w:rsidRPr="0065397C">
              <w:rPr>
                <w:rFonts w:ascii="Arial" w:hAnsi="Arial" w:cs="Arial"/>
                <w:color w:val="000000" w:themeColor="text1"/>
                <w:sz w:val="20"/>
                <w:szCs w:val="20"/>
                <w:highlight w:val="yellow"/>
              </w:rPr>
              <w:lastRenderedPageBreak/>
              <w:t>emergencia del edificio, y/o las condiciones previstas en el plan de evacuación señalado en el artículo 142 de la Ley General de Urbanismo y Construcciones, el Comandante del Cuerpo de Bomberos respectivo dará cuenta por escrito del resultado de la inspección al Director de Obras Municipales, a fin de que se adopten las medidas establecidas en el artículo 20 de esa misma Ley General.</w:t>
            </w:r>
          </w:p>
          <w:p w:rsidR="006A502D" w:rsidRPr="008224CC" w:rsidRDefault="006A502D" w:rsidP="006A502D">
            <w:pPr>
              <w:autoSpaceDE w:val="0"/>
              <w:autoSpaceDN w:val="0"/>
              <w:adjustRightInd w:val="0"/>
              <w:spacing w:before="120" w:line="23" w:lineRule="atLeast"/>
              <w:ind w:firstLine="1662"/>
              <w:jc w:val="both"/>
              <w:rPr>
                <w:rFonts w:ascii="Arial" w:hAnsi="Arial" w:cs="Arial"/>
                <w:color w:val="000000"/>
                <w:sz w:val="20"/>
                <w:szCs w:val="20"/>
              </w:rPr>
            </w:pPr>
            <w:r w:rsidRPr="008224CC">
              <w:rPr>
                <w:rFonts w:ascii="Arial" w:hAnsi="Arial" w:cs="Arial"/>
                <w:color w:val="000000"/>
                <w:sz w:val="20"/>
                <w:szCs w:val="20"/>
              </w:rPr>
              <w:t xml:space="preserve">El entorpecimiento de la labor de inspección periódica, el </w:t>
            </w:r>
            <w:proofErr w:type="spellStart"/>
            <w:r w:rsidRPr="008224CC">
              <w:rPr>
                <w:rFonts w:ascii="Arial" w:hAnsi="Arial" w:cs="Arial"/>
                <w:color w:val="000000"/>
                <w:sz w:val="20"/>
                <w:szCs w:val="20"/>
              </w:rPr>
              <w:t>entrabamiento</w:t>
            </w:r>
            <w:proofErr w:type="spellEnd"/>
            <w:r w:rsidRPr="008224CC">
              <w:rPr>
                <w:rFonts w:ascii="Arial" w:hAnsi="Arial" w:cs="Arial"/>
                <w:color w:val="000000"/>
                <w:sz w:val="20"/>
                <w:szCs w:val="20"/>
              </w:rPr>
              <w:t xml:space="preserve"> al libre acceso de los funcionarios </w:t>
            </w:r>
            <w:r w:rsidRPr="0065397C">
              <w:rPr>
                <w:rFonts w:ascii="Arial" w:hAnsi="Arial" w:cs="Arial"/>
                <w:color w:val="000000" w:themeColor="text1"/>
                <w:sz w:val="20"/>
                <w:szCs w:val="20"/>
                <w:highlight w:val="yellow"/>
              </w:rPr>
              <w:t>de la Direcc</w:t>
            </w:r>
            <w:r>
              <w:rPr>
                <w:rFonts w:ascii="Arial" w:hAnsi="Arial" w:cs="Arial"/>
                <w:color w:val="000000" w:themeColor="text1"/>
                <w:sz w:val="20"/>
                <w:szCs w:val="20"/>
                <w:highlight w:val="yellow"/>
              </w:rPr>
              <w:t xml:space="preserve">ión de Obras Municipales o del </w:t>
            </w:r>
            <w:r w:rsidRPr="0065397C">
              <w:rPr>
                <w:rFonts w:ascii="Arial" w:hAnsi="Arial" w:cs="Arial"/>
                <w:color w:val="000000" w:themeColor="text1"/>
                <w:sz w:val="20"/>
                <w:szCs w:val="20"/>
                <w:highlight w:val="yellow"/>
              </w:rPr>
              <w:t>Bombero Inspector  y/o</w:t>
            </w:r>
            <w:r w:rsidRPr="0065397C">
              <w:rPr>
                <w:rFonts w:ascii="Arial" w:hAnsi="Arial" w:cs="Arial"/>
                <w:color w:val="000000" w:themeColor="text1"/>
                <w:sz w:val="20"/>
                <w:szCs w:val="20"/>
              </w:rPr>
              <w:t xml:space="preserve"> </w:t>
            </w:r>
            <w:r w:rsidRPr="008224CC">
              <w:rPr>
                <w:rFonts w:ascii="Arial" w:hAnsi="Arial" w:cs="Arial"/>
                <w:color w:val="000000"/>
                <w:sz w:val="20"/>
                <w:szCs w:val="20"/>
              </w:rPr>
              <w:t xml:space="preserve">la constatación de infracciones a las normas contenidas  en el Título </w:t>
            </w:r>
            <w:r w:rsidRPr="0065397C">
              <w:rPr>
                <w:rFonts w:ascii="Arial" w:hAnsi="Arial" w:cs="Arial"/>
                <w:color w:val="000000" w:themeColor="text1"/>
                <w:sz w:val="20"/>
                <w:szCs w:val="20"/>
                <w:highlight w:val="yellow"/>
              </w:rPr>
              <w:t>2 y 3 de esta Ordenanza,</w:t>
            </w:r>
            <w:r w:rsidRPr="0065397C">
              <w:rPr>
                <w:rFonts w:ascii="Arial" w:hAnsi="Arial" w:cs="Arial"/>
                <w:color w:val="000000" w:themeColor="text1"/>
                <w:sz w:val="20"/>
                <w:szCs w:val="20"/>
              </w:rPr>
              <w:t xml:space="preserve"> </w:t>
            </w:r>
            <w:r w:rsidRPr="008224CC">
              <w:rPr>
                <w:rFonts w:ascii="Arial" w:hAnsi="Arial" w:cs="Arial"/>
                <w:color w:val="000000"/>
                <w:sz w:val="20"/>
                <w:szCs w:val="20"/>
              </w:rPr>
              <w:t xml:space="preserve">que impliquen un riesgo no cubierto, </w:t>
            </w:r>
            <w:r w:rsidRPr="0065397C">
              <w:rPr>
                <w:rFonts w:ascii="Arial" w:hAnsi="Arial" w:cs="Arial"/>
                <w:color w:val="000000" w:themeColor="text1"/>
                <w:sz w:val="20"/>
                <w:szCs w:val="20"/>
                <w:highlight w:val="yellow"/>
              </w:rPr>
              <w:t>o que no se cumplan las condiciones previstas en el plan de evacuación,</w:t>
            </w:r>
            <w:r w:rsidRPr="0065397C">
              <w:rPr>
                <w:rFonts w:ascii="Arial" w:hAnsi="Arial" w:cs="Arial"/>
                <w:color w:val="000000" w:themeColor="text1"/>
                <w:sz w:val="20"/>
                <w:szCs w:val="20"/>
              </w:rPr>
              <w:t xml:space="preserve"> </w:t>
            </w:r>
            <w:r w:rsidRPr="008224CC">
              <w:rPr>
                <w:rFonts w:ascii="Arial" w:hAnsi="Arial" w:cs="Arial"/>
                <w:color w:val="000000"/>
                <w:sz w:val="20"/>
                <w:szCs w:val="20"/>
              </w:rPr>
              <w:t>será motivo suficiente para aplicar lo prescrito en el artículo 1.3.1. de la presente Ordenanza.</w:t>
            </w:r>
          </w:p>
          <w:p w:rsidR="006A502D" w:rsidRPr="008224CC" w:rsidRDefault="006A502D" w:rsidP="006A502D">
            <w:pPr>
              <w:spacing w:before="120" w:line="23" w:lineRule="atLeast"/>
              <w:jc w:val="both"/>
              <w:rPr>
                <w:rFonts w:ascii="Arial" w:hAnsi="Arial" w:cs="Arial"/>
                <w:color w:val="FF0000"/>
                <w:sz w:val="20"/>
                <w:szCs w:val="20"/>
              </w:rPr>
            </w:pPr>
          </w:p>
        </w:tc>
        <w:tc>
          <w:tcPr>
            <w:tcW w:w="4256" w:type="dxa"/>
          </w:tcPr>
          <w:p w:rsidR="006A502D" w:rsidRDefault="006A502D" w:rsidP="006A502D">
            <w:pPr>
              <w:spacing w:line="23" w:lineRule="atLeast"/>
              <w:jc w:val="center"/>
              <w:rPr>
                <w:b/>
                <w:sz w:val="28"/>
                <w:szCs w:val="28"/>
              </w:rPr>
            </w:pPr>
          </w:p>
        </w:tc>
      </w:tr>
      <w:tr w:rsidR="00C424E5" w:rsidTr="007671DD">
        <w:tc>
          <w:tcPr>
            <w:tcW w:w="462" w:type="dxa"/>
          </w:tcPr>
          <w:p w:rsidR="00C424E5" w:rsidRPr="00B30BC3" w:rsidRDefault="00C424E5" w:rsidP="00C424E5">
            <w:pPr>
              <w:spacing w:before="120" w:line="23" w:lineRule="atLeast"/>
              <w:jc w:val="center"/>
              <w:rPr>
                <w:rFonts w:ascii="Arial" w:hAnsi="Arial" w:cs="Arial"/>
                <w:b/>
                <w:sz w:val="20"/>
                <w:szCs w:val="20"/>
              </w:rPr>
            </w:pPr>
            <w:r>
              <w:rPr>
                <w:rFonts w:ascii="Arial" w:hAnsi="Arial" w:cs="Arial"/>
                <w:b/>
                <w:sz w:val="20"/>
                <w:szCs w:val="20"/>
              </w:rPr>
              <w:lastRenderedPageBreak/>
              <w:t>23</w:t>
            </w:r>
          </w:p>
        </w:tc>
        <w:tc>
          <w:tcPr>
            <w:tcW w:w="4590" w:type="dxa"/>
          </w:tcPr>
          <w:p w:rsidR="00C424E5" w:rsidRPr="00400489" w:rsidRDefault="00C424E5" w:rsidP="00C424E5">
            <w:pPr>
              <w:autoSpaceDE w:val="0"/>
              <w:autoSpaceDN w:val="0"/>
              <w:adjustRightInd w:val="0"/>
              <w:spacing w:before="120"/>
              <w:jc w:val="both"/>
              <w:rPr>
                <w:rFonts w:ascii="Arial" w:hAnsi="Arial" w:cs="Arial"/>
                <w:sz w:val="20"/>
                <w:szCs w:val="20"/>
              </w:rPr>
            </w:pPr>
            <w:r w:rsidRPr="00400489">
              <w:rPr>
                <w:rFonts w:ascii="Arial" w:hAnsi="Arial" w:cs="Arial"/>
                <w:b/>
                <w:bCs/>
                <w:sz w:val="20"/>
                <w:szCs w:val="20"/>
              </w:rPr>
              <w:t xml:space="preserve">Artículo 5.2.10. </w:t>
            </w:r>
            <w:r w:rsidRPr="00400489">
              <w:rPr>
                <w:rFonts w:ascii="Arial" w:hAnsi="Arial" w:cs="Arial"/>
                <w:strike/>
                <w:sz w:val="20"/>
                <w:szCs w:val="20"/>
              </w:rPr>
              <w:t>El propietario o administrador responsable de un edificio cuya carga de ocupación sea de 100 o más personas, deberá entregar al Cuerpo de Bomberos respectivo, una vez efectuada la recepción definitiva, un plano del edificio con indicación de los grifos, accesos, vías de evacuación, sistemas de alumbrado, calefacción y otros que sea útil conocer en caso de incendio. En dicho plano se indicarán también los artefactos a gas contemplados y sus requerimientos de ventilación.</w:t>
            </w:r>
          </w:p>
          <w:p w:rsidR="00C424E5" w:rsidRPr="00C424E5" w:rsidRDefault="00C424E5" w:rsidP="00C424E5">
            <w:pPr>
              <w:autoSpaceDE w:val="0"/>
              <w:autoSpaceDN w:val="0"/>
              <w:adjustRightInd w:val="0"/>
              <w:spacing w:before="120"/>
              <w:ind w:firstLine="1574"/>
              <w:jc w:val="both"/>
              <w:rPr>
                <w:rFonts w:ascii="Arial" w:hAnsi="Arial" w:cs="Arial"/>
                <w:strike/>
                <w:sz w:val="20"/>
                <w:szCs w:val="20"/>
              </w:rPr>
            </w:pPr>
            <w:r w:rsidRPr="00400489">
              <w:rPr>
                <w:rFonts w:ascii="Arial" w:hAnsi="Arial" w:cs="Arial"/>
                <w:strike/>
                <w:sz w:val="20"/>
                <w:szCs w:val="20"/>
              </w:rPr>
              <w:t xml:space="preserve">Los Cuerpos de Bomberos estarán facultados para inspeccionar, con autorización del propietario o del administrador, en su caso, las condiciones generales de seguridad, de seguridad contra incendio y el funcionamiento de las instalaciones de emergencia de los edificios. Si con motivo de la inspección se constataren anomalías en el </w:t>
            </w:r>
            <w:r w:rsidRPr="00400489">
              <w:rPr>
                <w:rFonts w:ascii="Arial" w:hAnsi="Arial" w:cs="Arial"/>
                <w:strike/>
                <w:sz w:val="20"/>
                <w:szCs w:val="20"/>
              </w:rPr>
              <w:lastRenderedPageBreak/>
              <w:t>funcionamiento de las instalaciones de emergencia del edificio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según corresponda, a fin de que se adopten las medidas legales pertinentes.</w:t>
            </w:r>
          </w:p>
          <w:p w:rsidR="00C424E5" w:rsidRPr="00400489" w:rsidRDefault="00C424E5" w:rsidP="00C424E5">
            <w:pPr>
              <w:autoSpaceDE w:val="0"/>
              <w:autoSpaceDN w:val="0"/>
              <w:adjustRightInd w:val="0"/>
              <w:spacing w:before="120" w:after="120"/>
              <w:ind w:firstLine="1576"/>
              <w:jc w:val="both"/>
              <w:rPr>
                <w:rFonts w:ascii="Arial" w:hAnsi="Arial" w:cs="Arial"/>
                <w:strike/>
                <w:sz w:val="20"/>
                <w:szCs w:val="20"/>
              </w:rPr>
            </w:pPr>
            <w:r w:rsidRPr="00400489">
              <w:rPr>
                <w:rFonts w:ascii="Arial" w:hAnsi="Arial" w:cs="Arial"/>
                <w:strike/>
                <w:sz w:val="20"/>
                <w:szCs w:val="20"/>
              </w:rPr>
              <w:t>Los Cuerpos de Bomberos estarán habilitados para revisar periódicamente los grifos de incendio, con autorización del propietario o del administrador, en su caso, y las cañerías matrices que los abastecen, con el objeto que éstos estén siempre en perfectas condiciones de servicio. Si con motivo de las revisiones periódicas se constataren anomalías, el Comandante del Cuerpo de Bomberos deberá notificarlas por escrito a la Empresa o Servicio competente para su reparación.</w:t>
            </w:r>
          </w:p>
        </w:tc>
        <w:tc>
          <w:tcPr>
            <w:tcW w:w="4600" w:type="dxa"/>
          </w:tcPr>
          <w:p w:rsidR="00C424E5" w:rsidRPr="0065397C" w:rsidRDefault="00C424E5" w:rsidP="00C424E5">
            <w:pPr>
              <w:autoSpaceDE w:val="0"/>
              <w:autoSpaceDN w:val="0"/>
              <w:adjustRightInd w:val="0"/>
              <w:spacing w:before="120" w:line="23" w:lineRule="atLeast"/>
              <w:jc w:val="both"/>
              <w:rPr>
                <w:rFonts w:ascii="Arial" w:hAnsi="Arial" w:cs="Arial"/>
                <w:color w:val="000000" w:themeColor="text1"/>
                <w:sz w:val="20"/>
                <w:szCs w:val="20"/>
                <w:highlight w:val="yellow"/>
              </w:rPr>
            </w:pPr>
            <w:r w:rsidRPr="0065397C">
              <w:rPr>
                <w:rFonts w:ascii="Arial" w:hAnsi="Arial" w:cs="Arial"/>
                <w:b/>
                <w:bCs/>
                <w:color w:val="000000" w:themeColor="text1"/>
                <w:sz w:val="20"/>
                <w:szCs w:val="20"/>
                <w:highlight w:val="yellow"/>
              </w:rPr>
              <w:lastRenderedPageBreak/>
              <w:t xml:space="preserve">Artículo 5.2.10.  </w:t>
            </w:r>
            <w:r w:rsidRPr="0065397C">
              <w:rPr>
                <w:rFonts w:ascii="Arial" w:hAnsi="Arial" w:cs="Arial"/>
                <w:color w:val="000000" w:themeColor="text1"/>
                <w:sz w:val="20"/>
                <w:szCs w:val="20"/>
                <w:highlight w:val="yellow"/>
              </w:rPr>
              <w:t xml:space="preserve">Conjuntamente con la solicitud de recepción de las edificaciones cuya carga de ocupación sea igual o superior a 100 personas, destinadas a edificaciones colectivas, equipamientos y actividades productivas, se deberá adjuntar copia del plan de evacuación ingresado al Cuerpo de Bomberos respectivo. </w:t>
            </w:r>
          </w:p>
          <w:p w:rsidR="00C424E5" w:rsidRPr="0065397C" w:rsidRDefault="00C424E5" w:rsidP="00C424E5">
            <w:pPr>
              <w:autoSpaceDE w:val="0"/>
              <w:autoSpaceDN w:val="0"/>
              <w:adjustRightInd w:val="0"/>
              <w:spacing w:line="23" w:lineRule="atLeast"/>
              <w:jc w:val="both"/>
              <w:rPr>
                <w:rFonts w:ascii="Arial" w:hAnsi="Arial" w:cs="Arial"/>
                <w:color w:val="000000" w:themeColor="text1"/>
                <w:sz w:val="20"/>
                <w:szCs w:val="20"/>
                <w:highlight w:val="yellow"/>
              </w:rPr>
            </w:pPr>
          </w:p>
          <w:p w:rsidR="00C424E5" w:rsidRPr="0065397C" w:rsidRDefault="00C424E5" w:rsidP="00C424E5">
            <w:pPr>
              <w:autoSpaceDE w:val="0"/>
              <w:autoSpaceDN w:val="0"/>
              <w:adjustRightInd w:val="0"/>
              <w:spacing w:line="23" w:lineRule="atLeast"/>
              <w:ind w:firstLine="1662"/>
              <w:jc w:val="both"/>
              <w:rPr>
                <w:rFonts w:ascii="Arial" w:hAnsi="Arial" w:cs="Arial"/>
                <w:color w:val="000000" w:themeColor="text1"/>
                <w:sz w:val="20"/>
                <w:szCs w:val="20"/>
              </w:rPr>
            </w:pPr>
            <w:r w:rsidRPr="0065397C">
              <w:rPr>
                <w:rFonts w:ascii="Arial" w:hAnsi="Arial" w:cs="Arial"/>
                <w:color w:val="000000" w:themeColor="text1"/>
                <w:sz w:val="20"/>
                <w:szCs w:val="20"/>
                <w:highlight w:val="yellow"/>
              </w:rPr>
              <w:t xml:space="preserve">Dicho plan incluirá las condiciones generales de seguridad, de seguridad contra incendio y de funcionamiento de las instalaciones de emergencia de los edificios en lo relativo a la señalética implementada para las vías de evacuación, así como un plano que incluya dichas vías, la indicación de los grifos, red seca, red húmeda, accesos, sistemas de alumbrado, calefacción, los artefactos a gas contemplados y sus requerimientos de ventilación, y otros antecedentes que sea útil conocer en caso de </w:t>
            </w:r>
            <w:r w:rsidRPr="0065397C">
              <w:rPr>
                <w:rFonts w:ascii="Arial" w:hAnsi="Arial" w:cs="Arial"/>
                <w:color w:val="000000" w:themeColor="text1"/>
                <w:sz w:val="20"/>
                <w:szCs w:val="20"/>
                <w:highlight w:val="yellow"/>
              </w:rPr>
              <w:lastRenderedPageBreak/>
              <w:t>emergencia.</w:t>
            </w:r>
            <w:r w:rsidRPr="0065397C">
              <w:rPr>
                <w:rFonts w:ascii="Arial" w:hAnsi="Arial" w:cs="Arial"/>
                <w:color w:val="000000" w:themeColor="text1"/>
                <w:sz w:val="20"/>
                <w:szCs w:val="20"/>
              </w:rPr>
              <w:t xml:space="preserve"> </w:t>
            </w:r>
          </w:p>
          <w:p w:rsidR="00C424E5" w:rsidRPr="008224CC" w:rsidRDefault="00C424E5" w:rsidP="00C424E5">
            <w:pPr>
              <w:autoSpaceDE w:val="0"/>
              <w:autoSpaceDN w:val="0"/>
              <w:adjustRightInd w:val="0"/>
              <w:spacing w:line="23" w:lineRule="atLeast"/>
              <w:jc w:val="both"/>
              <w:rPr>
                <w:rFonts w:ascii="Arial" w:hAnsi="Arial" w:cs="Arial"/>
                <w:color w:val="FF0000"/>
                <w:sz w:val="20"/>
                <w:szCs w:val="20"/>
              </w:rPr>
            </w:pPr>
          </w:p>
        </w:tc>
        <w:tc>
          <w:tcPr>
            <w:tcW w:w="4256" w:type="dxa"/>
          </w:tcPr>
          <w:p w:rsidR="00C424E5" w:rsidRDefault="00C424E5" w:rsidP="00C424E5">
            <w:pPr>
              <w:spacing w:line="23" w:lineRule="atLeast"/>
              <w:jc w:val="center"/>
              <w:rPr>
                <w:b/>
                <w:sz w:val="28"/>
                <w:szCs w:val="28"/>
              </w:rPr>
            </w:pPr>
          </w:p>
        </w:tc>
      </w:tr>
      <w:tr w:rsidR="00C424E5" w:rsidTr="007671DD">
        <w:tc>
          <w:tcPr>
            <w:tcW w:w="462" w:type="dxa"/>
          </w:tcPr>
          <w:p w:rsidR="00C424E5" w:rsidRPr="00B30BC3" w:rsidRDefault="00C424E5" w:rsidP="00C424E5">
            <w:pPr>
              <w:spacing w:before="120" w:line="23" w:lineRule="atLeast"/>
              <w:jc w:val="center"/>
              <w:rPr>
                <w:rFonts w:ascii="Arial" w:hAnsi="Arial" w:cs="Arial"/>
                <w:b/>
                <w:sz w:val="20"/>
                <w:szCs w:val="20"/>
              </w:rPr>
            </w:pPr>
            <w:r>
              <w:rPr>
                <w:rFonts w:ascii="Arial" w:hAnsi="Arial" w:cs="Arial"/>
                <w:b/>
                <w:sz w:val="20"/>
                <w:szCs w:val="20"/>
              </w:rPr>
              <w:lastRenderedPageBreak/>
              <w:t>24</w:t>
            </w:r>
          </w:p>
        </w:tc>
        <w:tc>
          <w:tcPr>
            <w:tcW w:w="4590" w:type="dxa"/>
          </w:tcPr>
          <w:p w:rsidR="00C424E5" w:rsidRPr="008224CC" w:rsidRDefault="00C424E5" w:rsidP="00C424E5">
            <w:pPr>
              <w:autoSpaceDE w:val="0"/>
              <w:autoSpaceDN w:val="0"/>
              <w:adjustRightInd w:val="0"/>
              <w:spacing w:line="23" w:lineRule="atLeast"/>
              <w:jc w:val="both"/>
              <w:rPr>
                <w:rFonts w:ascii="Arial" w:hAnsi="Arial" w:cs="Arial"/>
                <w:b/>
                <w:sz w:val="20"/>
                <w:szCs w:val="20"/>
              </w:rPr>
            </w:pPr>
          </w:p>
        </w:tc>
        <w:tc>
          <w:tcPr>
            <w:tcW w:w="4600" w:type="dxa"/>
          </w:tcPr>
          <w:p w:rsidR="00C424E5" w:rsidRPr="0065397C" w:rsidRDefault="00C424E5" w:rsidP="00C424E5">
            <w:pPr>
              <w:autoSpaceDE w:val="0"/>
              <w:autoSpaceDN w:val="0"/>
              <w:adjustRightInd w:val="0"/>
              <w:spacing w:before="120" w:line="23" w:lineRule="atLeast"/>
              <w:jc w:val="both"/>
              <w:rPr>
                <w:rFonts w:ascii="Arial" w:hAnsi="Arial" w:cs="Arial"/>
                <w:color w:val="000000" w:themeColor="text1"/>
                <w:sz w:val="20"/>
                <w:szCs w:val="20"/>
                <w:highlight w:val="yellow"/>
              </w:rPr>
            </w:pPr>
            <w:r w:rsidRPr="0065397C">
              <w:rPr>
                <w:rFonts w:ascii="Arial" w:hAnsi="Arial" w:cs="Arial"/>
                <w:b/>
                <w:bCs/>
                <w:color w:val="000000" w:themeColor="text1"/>
                <w:sz w:val="20"/>
                <w:szCs w:val="20"/>
                <w:highlight w:val="yellow"/>
              </w:rPr>
              <w:t xml:space="preserve">Artículo 5.2.11. </w:t>
            </w:r>
            <w:r w:rsidRPr="0065397C">
              <w:rPr>
                <w:rFonts w:ascii="Arial" w:hAnsi="Arial" w:cs="Arial"/>
                <w:color w:val="000000" w:themeColor="text1"/>
                <w:sz w:val="20"/>
                <w:szCs w:val="20"/>
                <w:highlight w:val="yellow"/>
              </w:rPr>
              <w:t>Si con motivo de la inspección de un edificio se constataren anomalías en el funcionamiento de las instalaciones de emergencia del edificio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y a la Secretaria Regional Ministerial de Salud, según corresponda, a fin de que se adopten las medidas legales pertinentes.</w:t>
            </w:r>
          </w:p>
          <w:p w:rsidR="00C424E5" w:rsidRPr="0065397C" w:rsidRDefault="00C424E5" w:rsidP="00C424E5">
            <w:pPr>
              <w:autoSpaceDE w:val="0"/>
              <w:autoSpaceDN w:val="0"/>
              <w:adjustRightInd w:val="0"/>
              <w:spacing w:line="23" w:lineRule="atLeast"/>
              <w:jc w:val="both"/>
              <w:rPr>
                <w:rFonts w:ascii="Arial" w:hAnsi="Arial" w:cs="Arial"/>
                <w:b/>
                <w:bCs/>
                <w:color w:val="000000" w:themeColor="text1"/>
                <w:sz w:val="20"/>
                <w:szCs w:val="20"/>
                <w:highlight w:val="yellow"/>
              </w:rPr>
            </w:pPr>
          </w:p>
          <w:p w:rsidR="00C424E5" w:rsidRPr="0065397C" w:rsidRDefault="00C424E5" w:rsidP="00C424E5">
            <w:pPr>
              <w:autoSpaceDE w:val="0"/>
              <w:autoSpaceDN w:val="0"/>
              <w:adjustRightInd w:val="0"/>
              <w:spacing w:line="23" w:lineRule="atLeast"/>
              <w:ind w:firstLine="1662"/>
              <w:jc w:val="both"/>
              <w:rPr>
                <w:rFonts w:ascii="Arial" w:hAnsi="Arial" w:cs="Arial"/>
                <w:color w:val="000000" w:themeColor="text1"/>
                <w:sz w:val="20"/>
                <w:szCs w:val="20"/>
                <w:highlight w:val="yellow"/>
              </w:rPr>
            </w:pPr>
            <w:r w:rsidRPr="0065397C">
              <w:rPr>
                <w:rFonts w:ascii="Arial" w:hAnsi="Arial" w:cs="Arial"/>
                <w:color w:val="000000" w:themeColor="text1"/>
                <w:sz w:val="20"/>
                <w:szCs w:val="20"/>
                <w:highlight w:val="yellow"/>
              </w:rPr>
              <w:t xml:space="preserve">Si con motivo de las revisiones periódicas a los grifos de incendio y las cañerías matrices que los abastecen, se constataren anomalías, el Comandante del </w:t>
            </w:r>
            <w:r w:rsidRPr="0065397C">
              <w:rPr>
                <w:rFonts w:ascii="Arial" w:hAnsi="Arial" w:cs="Arial"/>
                <w:color w:val="000000" w:themeColor="text1"/>
                <w:sz w:val="20"/>
                <w:szCs w:val="20"/>
                <w:highlight w:val="yellow"/>
              </w:rPr>
              <w:lastRenderedPageBreak/>
              <w:t>Cuerpo de Bomberos deberá notificarlas por escrito a la Superintendencia de Servicios Sanitarios y al propietario o administrador del edificio, a fin de que se adopten las medidas pertinentes para su reparación.</w:t>
            </w:r>
          </w:p>
          <w:p w:rsidR="00C424E5" w:rsidRPr="0065397C" w:rsidRDefault="00C424E5" w:rsidP="00C424E5">
            <w:pPr>
              <w:autoSpaceDE w:val="0"/>
              <w:autoSpaceDN w:val="0"/>
              <w:adjustRightInd w:val="0"/>
              <w:spacing w:line="23" w:lineRule="atLeast"/>
              <w:jc w:val="both"/>
              <w:rPr>
                <w:rFonts w:ascii="Arial" w:hAnsi="Arial" w:cs="Arial"/>
                <w:color w:val="000000" w:themeColor="text1"/>
                <w:sz w:val="20"/>
                <w:szCs w:val="20"/>
                <w:highlight w:val="yellow"/>
              </w:rPr>
            </w:pPr>
          </w:p>
        </w:tc>
        <w:tc>
          <w:tcPr>
            <w:tcW w:w="4256" w:type="dxa"/>
          </w:tcPr>
          <w:p w:rsidR="00C424E5" w:rsidRDefault="00C424E5" w:rsidP="00C424E5">
            <w:pPr>
              <w:spacing w:line="23" w:lineRule="atLeast"/>
              <w:jc w:val="center"/>
              <w:rPr>
                <w:b/>
                <w:sz w:val="28"/>
                <w:szCs w:val="28"/>
              </w:rPr>
            </w:pPr>
          </w:p>
        </w:tc>
      </w:tr>
    </w:tbl>
    <w:p w:rsidR="00B30BC3" w:rsidRDefault="00B30BC3" w:rsidP="00B30BC3">
      <w:pPr>
        <w:jc w:val="center"/>
        <w:rPr>
          <w:b/>
          <w:sz w:val="28"/>
          <w:szCs w:val="28"/>
        </w:rPr>
      </w:pPr>
    </w:p>
    <w:sectPr w:rsidR="00B30BC3" w:rsidSect="00B30BC3">
      <w:headerReference w:type="default" r:id="rId9"/>
      <w:pgSz w:w="15840" w:h="12240" w:orient="landscape"/>
      <w:pgMar w:top="1560" w:right="1417" w:bottom="851" w:left="1417" w:header="567" w:footer="6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4D" w:rsidRDefault="00F2514D" w:rsidP="00B30BC3">
      <w:pPr>
        <w:spacing w:after="0" w:line="240" w:lineRule="auto"/>
      </w:pPr>
      <w:r>
        <w:separator/>
      </w:r>
    </w:p>
  </w:endnote>
  <w:endnote w:type="continuationSeparator" w:id="0">
    <w:p w:rsidR="00F2514D" w:rsidRDefault="00F2514D" w:rsidP="00B3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4D" w:rsidRDefault="00F2514D" w:rsidP="00B30BC3">
      <w:pPr>
        <w:spacing w:after="0" w:line="240" w:lineRule="auto"/>
      </w:pPr>
      <w:r>
        <w:separator/>
      </w:r>
    </w:p>
  </w:footnote>
  <w:footnote w:type="continuationSeparator" w:id="0">
    <w:p w:rsidR="00F2514D" w:rsidRDefault="00F2514D" w:rsidP="00B3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1F" w:rsidRPr="00B30BC3" w:rsidRDefault="009E3C1F" w:rsidP="00B30BC3">
    <w:pPr>
      <w:spacing w:after="0"/>
      <w:jc w:val="center"/>
      <w:rPr>
        <w:b/>
        <w:sz w:val="28"/>
        <w:szCs w:val="28"/>
      </w:rPr>
    </w:pPr>
    <w:r w:rsidRPr="00B30BC3">
      <w:rPr>
        <w:b/>
        <w:sz w:val="28"/>
        <w:szCs w:val="28"/>
      </w:rPr>
      <w:t>COMPARADO</w:t>
    </w:r>
  </w:p>
  <w:p w:rsidR="009E3C1F" w:rsidRDefault="009E3C1F" w:rsidP="00B30BC3">
    <w:pPr>
      <w:pStyle w:val="Encabezado"/>
      <w:jc w:val="center"/>
    </w:pPr>
    <w:r w:rsidRPr="00B30BC3">
      <w:rPr>
        <w:b/>
        <w:sz w:val="28"/>
        <w:szCs w:val="28"/>
      </w:rPr>
      <w:t xml:space="preserve">MODIFICACION OGUC </w:t>
    </w:r>
    <w:r>
      <w:rPr>
        <w:b/>
        <w:sz w:val="28"/>
        <w:szCs w:val="28"/>
      </w:rPr>
      <w:t xml:space="preserve">EN MATERIA DE </w:t>
    </w:r>
    <w:r w:rsidRPr="00B30BC3">
      <w:rPr>
        <w:b/>
        <w:sz w:val="28"/>
        <w:szCs w:val="28"/>
      </w:rPr>
      <w:t>SEGURIDAD CONTRA INCENDIOS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6CF6"/>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1">
    <w:nsid w:val="48483D16"/>
    <w:multiLevelType w:val="hybridMultilevel"/>
    <w:tmpl w:val="65025EBE"/>
    <w:lvl w:ilvl="0" w:tplc="09F0A4BA">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DF5980"/>
    <w:multiLevelType w:val="hybridMultilevel"/>
    <w:tmpl w:val="6A607964"/>
    <w:lvl w:ilvl="0" w:tplc="07D4B25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C3"/>
    <w:rsid w:val="00011AD2"/>
    <w:rsid w:val="00052E46"/>
    <w:rsid w:val="000602D9"/>
    <w:rsid w:val="000B60C2"/>
    <w:rsid w:val="00105303"/>
    <w:rsid w:val="00153836"/>
    <w:rsid w:val="00176979"/>
    <w:rsid w:val="00195978"/>
    <w:rsid w:val="001B01A7"/>
    <w:rsid w:val="002153EB"/>
    <w:rsid w:val="00233D9E"/>
    <w:rsid w:val="00256DBD"/>
    <w:rsid w:val="003A4ACA"/>
    <w:rsid w:val="003B5D6D"/>
    <w:rsid w:val="003C7976"/>
    <w:rsid w:val="00404F02"/>
    <w:rsid w:val="004532D9"/>
    <w:rsid w:val="00493C1B"/>
    <w:rsid w:val="0049704F"/>
    <w:rsid w:val="004B5959"/>
    <w:rsid w:val="004D15E7"/>
    <w:rsid w:val="004E5143"/>
    <w:rsid w:val="00504601"/>
    <w:rsid w:val="005870F3"/>
    <w:rsid w:val="00590B08"/>
    <w:rsid w:val="005923F1"/>
    <w:rsid w:val="005A3AB9"/>
    <w:rsid w:val="005B2D80"/>
    <w:rsid w:val="00640861"/>
    <w:rsid w:val="0065397C"/>
    <w:rsid w:val="00681472"/>
    <w:rsid w:val="006A502D"/>
    <w:rsid w:val="006A506A"/>
    <w:rsid w:val="006E4C71"/>
    <w:rsid w:val="00715071"/>
    <w:rsid w:val="00746DD8"/>
    <w:rsid w:val="007671DD"/>
    <w:rsid w:val="007762CD"/>
    <w:rsid w:val="00806DD2"/>
    <w:rsid w:val="00824F78"/>
    <w:rsid w:val="00827B1D"/>
    <w:rsid w:val="00833433"/>
    <w:rsid w:val="00854FF9"/>
    <w:rsid w:val="00867365"/>
    <w:rsid w:val="00873D75"/>
    <w:rsid w:val="008844D0"/>
    <w:rsid w:val="008907DB"/>
    <w:rsid w:val="008B2EC4"/>
    <w:rsid w:val="00925880"/>
    <w:rsid w:val="00940CE5"/>
    <w:rsid w:val="009546F7"/>
    <w:rsid w:val="00991D46"/>
    <w:rsid w:val="009D407F"/>
    <w:rsid w:val="009E3C1F"/>
    <w:rsid w:val="009F205B"/>
    <w:rsid w:val="00A414CB"/>
    <w:rsid w:val="00A54F9B"/>
    <w:rsid w:val="00A66AB4"/>
    <w:rsid w:val="00A87860"/>
    <w:rsid w:val="00AB6C75"/>
    <w:rsid w:val="00B30BC3"/>
    <w:rsid w:val="00B42E88"/>
    <w:rsid w:val="00B96504"/>
    <w:rsid w:val="00BC0F6C"/>
    <w:rsid w:val="00BC5103"/>
    <w:rsid w:val="00C16DEC"/>
    <w:rsid w:val="00C365CC"/>
    <w:rsid w:val="00C424E5"/>
    <w:rsid w:val="00C46C1A"/>
    <w:rsid w:val="00C54EF5"/>
    <w:rsid w:val="00C85B6E"/>
    <w:rsid w:val="00CA1C90"/>
    <w:rsid w:val="00CB0824"/>
    <w:rsid w:val="00CB4720"/>
    <w:rsid w:val="00CD1959"/>
    <w:rsid w:val="00CF6B1F"/>
    <w:rsid w:val="00D00D34"/>
    <w:rsid w:val="00D3165E"/>
    <w:rsid w:val="00D34C1D"/>
    <w:rsid w:val="00DD49B0"/>
    <w:rsid w:val="00E05667"/>
    <w:rsid w:val="00E1248C"/>
    <w:rsid w:val="00E54D8B"/>
    <w:rsid w:val="00F2514D"/>
    <w:rsid w:val="00F45275"/>
    <w:rsid w:val="00F75076"/>
    <w:rsid w:val="00F75A57"/>
    <w:rsid w:val="00F77C25"/>
    <w:rsid w:val="00FA4798"/>
    <w:rsid w:val="00FD3F4D"/>
    <w:rsid w:val="00FD5AD6"/>
    <w:rsid w:val="00FD7E3F"/>
    <w:rsid w:val="00FF2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0BC3"/>
    <w:pPr>
      <w:spacing w:after="0" w:line="240" w:lineRule="auto"/>
      <w:ind w:left="720"/>
      <w:contextualSpacing/>
    </w:pPr>
    <w:rPr>
      <w:rFonts w:ascii="Times New Roman" w:eastAsia="Times New Roman" w:hAnsi="Times New Roman" w:cs="Times New Roman"/>
      <w:sz w:val="24"/>
      <w:szCs w:val="24"/>
      <w:lang w:val="es-ES_tradnl" w:eastAsia="es-ES"/>
    </w:rPr>
  </w:style>
  <w:style w:type="paragraph" w:styleId="Encabezado">
    <w:name w:val="header"/>
    <w:basedOn w:val="Normal"/>
    <w:link w:val="EncabezadoCar"/>
    <w:uiPriority w:val="99"/>
    <w:unhideWhenUsed/>
    <w:rsid w:val="00B30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BC3"/>
  </w:style>
  <w:style w:type="paragraph" w:styleId="Piedepgina">
    <w:name w:val="footer"/>
    <w:basedOn w:val="Normal"/>
    <w:link w:val="PiedepginaCar"/>
    <w:uiPriority w:val="99"/>
    <w:unhideWhenUsed/>
    <w:rsid w:val="00B30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0BC3"/>
    <w:pPr>
      <w:spacing w:after="0" w:line="240" w:lineRule="auto"/>
      <w:ind w:left="720"/>
      <w:contextualSpacing/>
    </w:pPr>
    <w:rPr>
      <w:rFonts w:ascii="Times New Roman" w:eastAsia="Times New Roman" w:hAnsi="Times New Roman" w:cs="Times New Roman"/>
      <w:sz w:val="24"/>
      <w:szCs w:val="24"/>
      <w:lang w:val="es-ES_tradnl" w:eastAsia="es-ES"/>
    </w:rPr>
  </w:style>
  <w:style w:type="paragraph" w:styleId="Encabezado">
    <w:name w:val="header"/>
    <w:basedOn w:val="Normal"/>
    <w:link w:val="EncabezadoCar"/>
    <w:uiPriority w:val="99"/>
    <w:unhideWhenUsed/>
    <w:rsid w:val="00B30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BC3"/>
  </w:style>
  <w:style w:type="paragraph" w:styleId="Piedepgina">
    <w:name w:val="footer"/>
    <w:basedOn w:val="Normal"/>
    <w:link w:val="PiedepginaCar"/>
    <w:uiPriority w:val="99"/>
    <w:unhideWhenUsed/>
    <w:rsid w:val="00B30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D5B8-470F-4D65-A9C4-F5FF6E7A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7956</Words>
  <Characters>43759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Leñam Paris</dc:creator>
  <cp:lastModifiedBy>Amelia Manzano Silva</cp:lastModifiedBy>
  <cp:revision>2</cp:revision>
  <dcterms:created xsi:type="dcterms:W3CDTF">2017-06-30T13:34:00Z</dcterms:created>
  <dcterms:modified xsi:type="dcterms:W3CDTF">2017-06-30T13:34:00Z</dcterms:modified>
</cp:coreProperties>
</file>