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93899" w14:textId="77777777" w:rsidR="00E679D1" w:rsidRPr="00E246F7" w:rsidRDefault="00E679D1" w:rsidP="004A0F5C">
      <w:pPr>
        <w:jc w:val="center"/>
        <w:rPr>
          <w:b/>
          <w:sz w:val="32"/>
          <w:szCs w:val="32"/>
        </w:rPr>
      </w:pPr>
      <w:r w:rsidRPr="00E246F7">
        <w:rPr>
          <w:b/>
          <w:sz w:val="32"/>
          <w:szCs w:val="32"/>
        </w:rPr>
        <w:t>COMPARADO</w:t>
      </w:r>
    </w:p>
    <w:p w14:paraId="1BDD0AAB" w14:textId="77777777" w:rsidR="00E679D1" w:rsidRPr="00E246F7" w:rsidRDefault="00E679D1" w:rsidP="004A0F5C">
      <w:pPr>
        <w:jc w:val="center"/>
        <w:rPr>
          <w:b/>
          <w:sz w:val="32"/>
          <w:szCs w:val="32"/>
        </w:rPr>
      </w:pPr>
      <w:r w:rsidRPr="00E246F7">
        <w:rPr>
          <w:b/>
          <w:sz w:val="32"/>
          <w:szCs w:val="32"/>
        </w:rPr>
        <w:t xml:space="preserve">PROPUESTA DECRETO </w:t>
      </w:r>
      <w:r w:rsidR="00E246F7" w:rsidRPr="00E246F7">
        <w:rPr>
          <w:b/>
          <w:sz w:val="32"/>
          <w:szCs w:val="32"/>
        </w:rPr>
        <w:t>NORMAS URBANÍSTICAS</w:t>
      </w:r>
    </w:p>
    <w:p w14:paraId="09EF07BC" w14:textId="77777777" w:rsidR="00E679D1" w:rsidRPr="00BF1B33" w:rsidRDefault="00E679D1" w:rsidP="004A0F5C">
      <w:pPr>
        <w:rPr>
          <w:sz w:val="20"/>
          <w:szCs w:val="20"/>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5744"/>
        <w:gridCol w:w="5745"/>
        <w:gridCol w:w="5745"/>
      </w:tblGrid>
      <w:tr w:rsidR="005228A3" w:rsidRPr="00BF1B33" w14:paraId="7CE6F6E7" w14:textId="464D45E2" w:rsidTr="005228A3">
        <w:trPr>
          <w:trHeight w:val="1265"/>
        </w:trPr>
        <w:tc>
          <w:tcPr>
            <w:tcW w:w="5744" w:type="dxa"/>
            <w:shd w:val="clear" w:color="auto" w:fill="215868" w:themeFill="accent5" w:themeFillShade="80"/>
            <w:vAlign w:val="center"/>
          </w:tcPr>
          <w:p w14:paraId="320860F5" w14:textId="77777777" w:rsidR="005228A3" w:rsidRPr="00E246F7" w:rsidRDefault="005228A3" w:rsidP="00E246F7">
            <w:pPr>
              <w:jc w:val="center"/>
              <w:rPr>
                <w:b/>
                <w:color w:val="FFFFFF" w:themeColor="background1"/>
                <w:spacing w:val="-2"/>
                <w:sz w:val="24"/>
                <w:szCs w:val="24"/>
              </w:rPr>
            </w:pPr>
            <w:r w:rsidRPr="00E246F7">
              <w:rPr>
                <w:b/>
                <w:color w:val="FFFFFF" w:themeColor="background1"/>
                <w:spacing w:val="-2"/>
                <w:sz w:val="24"/>
                <w:szCs w:val="24"/>
              </w:rPr>
              <w:t>ORDENANZA GENERAL DE URBANISMO Y CONSTRUCCIONES VIGENTE</w:t>
            </w:r>
          </w:p>
        </w:tc>
        <w:tc>
          <w:tcPr>
            <w:tcW w:w="5745" w:type="dxa"/>
            <w:shd w:val="clear" w:color="auto" w:fill="215868" w:themeFill="accent5" w:themeFillShade="80"/>
            <w:vAlign w:val="center"/>
          </w:tcPr>
          <w:p w14:paraId="067C708C" w14:textId="77777777" w:rsidR="005228A3" w:rsidRPr="00E246F7" w:rsidRDefault="005228A3" w:rsidP="00E246F7">
            <w:pPr>
              <w:jc w:val="center"/>
              <w:rPr>
                <w:b/>
                <w:color w:val="FFFFFF" w:themeColor="background1"/>
                <w:spacing w:val="-2"/>
                <w:sz w:val="24"/>
                <w:szCs w:val="24"/>
              </w:rPr>
            </w:pPr>
            <w:r w:rsidRPr="00E246F7">
              <w:rPr>
                <w:b/>
                <w:color w:val="FFFFFF" w:themeColor="background1"/>
                <w:spacing w:val="-2"/>
                <w:sz w:val="24"/>
                <w:szCs w:val="24"/>
              </w:rPr>
              <w:t xml:space="preserve">MODIFICACIÓN: </w:t>
            </w:r>
            <w:r>
              <w:rPr>
                <w:b/>
                <w:color w:val="FFFFFF" w:themeColor="background1"/>
                <w:spacing w:val="-2"/>
                <w:sz w:val="24"/>
                <w:szCs w:val="24"/>
              </w:rPr>
              <w:t>NORMAS URBANÍSTICAS</w:t>
            </w:r>
          </w:p>
          <w:p w14:paraId="6EF660A8" w14:textId="77777777" w:rsidR="005228A3" w:rsidRPr="00BF1B33" w:rsidRDefault="005228A3" w:rsidP="00E246F7">
            <w:pPr>
              <w:jc w:val="center"/>
              <w:rPr>
                <w:b/>
                <w:color w:val="FFFFFF" w:themeColor="background1"/>
                <w:spacing w:val="-2"/>
                <w:sz w:val="20"/>
                <w:szCs w:val="20"/>
              </w:rPr>
            </w:pPr>
            <w:r w:rsidRPr="00E246F7">
              <w:rPr>
                <w:b/>
                <w:color w:val="FFFFFF" w:themeColor="background1"/>
                <w:spacing w:val="-2"/>
                <w:sz w:val="24"/>
                <w:szCs w:val="24"/>
              </w:rPr>
              <w:t>(LEY 20.016)</w:t>
            </w:r>
          </w:p>
        </w:tc>
        <w:tc>
          <w:tcPr>
            <w:tcW w:w="5745" w:type="dxa"/>
            <w:shd w:val="clear" w:color="auto" w:fill="215868" w:themeFill="accent5" w:themeFillShade="80"/>
          </w:tcPr>
          <w:p w14:paraId="1D7EBC81" w14:textId="77777777" w:rsidR="005228A3" w:rsidRPr="00E246F7" w:rsidRDefault="005228A3" w:rsidP="00E246F7">
            <w:pPr>
              <w:jc w:val="center"/>
              <w:rPr>
                <w:b/>
                <w:color w:val="FFFFFF" w:themeColor="background1"/>
                <w:spacing w:val="-2"/>
                <w:sz w:val="24"/>
                <w:szCs w:val="24"/>
              </w:rPr>
            </w:pPr>
          </w:p>
        </w:tc>
      </w:tr>
      <w:tr w:rsidR="005228A3" w:rsidRPr="00BF1B33" w14:paraId="3661A47C" w14:textId="22126CB1" w:rsidTr="005228A3">
        <w:trPr>
          <w:trHeight w:val="397"/>
        </w:trPr>
        <w:tc>
          <w:tcPr>
            <w:tcW w:w="5744" w:type="dxa"/>
            <w:shd w:val="clear" w:color="auto" w:fill="31849B" w:themeFill="accent5" w:themeFillShade="BF"/>
          </w:tcPr>
          <w:p w14:paraId="439AEF15" w14:textId="77777777" w:rsidR="005228A3" w:rsidRPr="00BF1B33" w:rsidRDefault="005228A3" w:rsidP="004A0F5C">
            <w:pPr>
              <w:rPr>
                <w:color w:val="FFFFFF" w:themeColor="background1"/>
                <w:spacing w:val="-2"/>
                <w:sz w:val="20"/>
                <w:szCs w:val="20"/>
              </w:rPr>
            </w:pPr>
          </w:p>
          <w:p w14:paraId="29D2D983" w14:textId="77777777" w:rsidR="005228A3" w:rsidRPr="00BF1B33" w:rsidRDefault="005228A3" w:rsidP="004A0F5C">
            <w:pPr>
              <w:jc w:val="center"/>
              <w:rPr>
                <w:b/>
                <w:color w:val="FFFFFF" w:themeColor="background1"/>
                <w:spacing w:val="-2"/>
                <w:sz w:val="20"/>
                <w:szCs w:val="20"/>
              </w:rPr>
            </w:pPr>
            <w:r w:rsidRPr="00BF1B33">
              <w:rPr>
                <w:b/>
                <w:color w:val="FFFFFF" w:themeColor="background1"/>
                <w:spacing w:val="-2"/>
                <w:sz w:val="20"/>
                <w:szCs w:val="20"/>
              </w:rPr>
              <w:t>TÍTULO 1</w:t>
            </w:r>
          </w:p>
          <w:p w14:paraId="18EF4B1D" w14:textId="77777777" w:rsidR="005228A3" w:rsidRPr="00BF1B33" w:rsidRDefault="005228A3" w:rsidP="004A0F5C">
            <w:pPr>
              <w:jc w:val="center"/>
              <w:rPr>
                <w:b/>
                <w:color w:val="FFFFFF" w:themeColor="background1"/>
                <w:spacing w:val="-2"/>
                <w:sz w:val="20"/>
                <w:szCs w:val="20"/>
              </w:rPr>
            </w:pPr>
            <w:r w:rsidRPr="00BF1B33">
              <w:rPr>
                <w:b/>
                <w:color w:val="FFFFFF" w:themeColor="background1"/>
                <w:spacing w:val="-2"/>
                <w:sz w:val="20"/>
                <w:szCs w:val="20"/>
              </w:rPr>
              <w:t>DISPOSICIONES GENERALES</w:t>
            </w:r>
          </w:p>
          <w:p w14:paraId="2F2146D1" w14:textId="77777777" w:rsidR="005228A3" w:rsidRPr="00BF1B33" w:rsidRDefault="005228A3" w:rsidP="004A0F5C">
            <w:pPr>
              <w:rPr>
                <w:color w:val="FFFFFF" w:themeColor="background1"/>
                <w:spacing w:val="-2"/>
                <w:sz w:val="20"/>
                <w:szCs w:val="20"/>
              </w:rPr>
            </w:pPr>
          </w:p>
        </w:tc>
        <w:tc>
          <w:tcPr>
            <w:tcW w:w="5745" w:type="dxa"/>
            <w:shd w:val="clear" w:color="auto" w:fill="31849B" w:themeFill="accent5" w:themeFillShade="BF"/>
          </w:tcPr>
          <w:p w14:paraId="2AA68B01" w14:textId="77777777" w:rsidR="005228A3" w:rsidRPr="00BF1B33" w:rsidRDefault="005228A3" w:rsidP="004A0F5C">
            <w:pPr>
              <w:jc w:val="center"/>
              <w:rPr>
                <w:color w:val="FFFFFF" w:themeColor="background1"/>
                <w:spacing w:val="-2"/>
                <w:sz w:val="20"/>
                <w:szCs w:val="20"/>
              </w:rPr>
            </w:pPr>
          </w:p>
          <w:p w14:paraId="522F7F5A" w14:textId="77777777" w:rsidR="005228A3" w:rsidRPr="00BF1B33" w:rsidRDefault="005228A3" w:rsidP="004A0F5C">
            <w:pPr>
              <w:jc w:val="center"/>
              <w:rPr>
                <w:b/>
                <w:color w:val="FFFFFF" w:themeColor="background1"/>
                <w:spacing w:val="-2"/>
                <w:sz w:val="20"/>
                <w:szCs w:val="20"/>
              </w:rPr>
            </w:pPr>
            <w:r w:rsidRPr="00BF1B33">
              <w:rPr>
                <w:b/>
                <w:color w:val="FFFFFF" w:themeColor="background1"/>
                <w:spacing w:val="-2"/>
                <w:sz w:val="20"/>
                <w:szCs w:val="20"/>
              </w:rPr>
              <w:t>TÍTULO 1</w:t>
            </w:r>
          </w:p>
          <w:p w14:paraId="03357F4F" w14:textId="77777777" w:rsidR="005228A3" w:rsidRPr="00BF1B33" w:rsidRDefault="005228A3" w:rsidP="004A0F5C">
            <w:pPr>
              <w:jc w:val="center"/>
              <w:rPr>
                <w:color w:val="FFFFFF" w:themeColor="background1"/>
                <w:spacing w:val="-2"/>
                <w:sz w:val="20"/>
                <w:szCs w:val="20"/>
              </w:rPr>
            </w:pPr>
            <w:r w:rsidRPr="00BF1B33">
              <w:rPr>
                <w:b/>
                <w:color w:val="FFFFFF" w:themeColor="background1"/>
                <w:spacing w:val="-2"/>
                <w:sz w:val="20"/>
                <w:szCs w:val="20"/>
              </w:rPr>
              <w:t>DISPOSICIONES GENERALES</w:t>
            </w:r>
          </w:p>
        </w:tc>
        <w:tc>
          <w:tcPr>
            <w:tcW w:w="5745" w:type="dxa"/>
            <w:shd w:val="clear" w:color="auto" w:fill="31849B" w:themeFill="accent5" w:themeFillShade="BF"/>
          </w:tcPr>
          <w:p w14:paraId="37E0953F" w14:textId="77777777" w:rsidR="005228A3" w:rsidRPr="00BF1B33" w:rsidRDefault="005228A3" w:rsidP="004A0F5C">
            <w:pPr>
              <w:jc w:val="center"/>
              <w:rPr>
                <w:color w:val="FFFFFF" w:themeColor="background1"/>
                <w:spacing w:val="-2"/>
                <w:sz w:val="20"/>
                <w:szCs w:val="20"/>
              </w:rPr>
            </w:pPr>
          </w:p>
        </w:tc>
      </w:tr>
      <w:tr w:rsidR="005228A3" w:rsidRPr="00BF1B33" w14:paraId="441ABF01" w14:textId="3DCA6EA6" w:rsidTr="00AE01F2">
        <w:trPr>
          <w:trHeight w:val="397"/>
        </w:trPr>
        <w:tc>
          <w:tcPr>
            <w:tcW w:w="5744" w:type="dxa"/>
            <w:shd w:val="clear" w:color="auto" w:fill="4BACC6" w:themeFill="accent5"/>
          </w:tcPr>
          <w:p w14:paraId="5AEFF806" w14:textId="77777777" w:rsidR="005228A3" w:rsidRPr="00BF1B33" w:rsidRDefault="005228A3" w:rsidP="004A0F5C">
            <w:pPr>
              <w:jc w:val="center"/>
              <w:rPr>
                <w:b/>
                <w:color w:val="FFFFFF" w:themeColor="background1"/>
                <w:spacing w:val="-2"/>
                <w:sz w:val="20"/>
                <w:szCs w:val="20"/>
              </w:rPr>
            </w:pPr>
          </w:p>
          <w:p w14:paraId="430AD9E4" w14:textId="77777777" w:rsidR="005228A3" w:rsidRPr="00BF1B33" w:rsidRDefault="005228A3" w:rsidP="004A0F5C">
            <w:pPr>
              <w:jc w:val="center"/>
              <w:rPr>
                <w:b/>
                <w:color w:val="FFFFFF" w:themeColor="background1"/>
                <w:spacing w:val="-2"/>
                <w:sz w:val="20"/>
                <w:szCs w:val="20"/>
              </w:rPr>
            </w:pPr>
            <w:r w:rsidRPr="00BF1B33">
              <w:rPr>
                <w:b/>
                <w:color w:val="FFFFFF" w:themeColor="background1"/>
                <w:spacing w:val="-2"/>
                <w:sz w:val="20"/>
                <w:szCs w:val="20"/>
              </w:rPr>
              <w:t>CAPÍTULO 1</w:t>
            </w:r>
          </w:p>
          <w:p w14:paraId="1255E642" w14:textId="77777777" w:rsidR="005228A3" w:rsidRPr="00BF1B33" w:rsidRDefault="005228A3" w:rsidP="004A0F5C">
            <w:pPr>
              <w:jc w:val="center"/>
              <w:rPr>
                <w:b/>
                <w:color w:val="FFFFFF" w:themeColor="background1"/>
                <w:spacing w:val="-2"/>
                <w:sz w:val="20"/>
                <w:szCs w:val="20"/>
              </w:rPr>
            </w:pPr>
            <w:r w:rsidRPr="00BF1B33">
              <w:rPr>
                <w:b/>
                <w:color w:val="FFFFFF" w:themeColor="background1"/>
                <w:spacing w:val="-2"/>
                <w:sz w:val="20"/>
                <w:szCs w:val="20"/>
              </w:rPr>
              <w:t xml:space="preserve">NORMAS DE COMPETENCIA Y </w:t>
            </w:r>
          </w:p>
          <w:p w14:paraId="046F3112" w14:textId="77777777" w:rsidR="005228A3" w:rsidRPr="00BF1B33" w:rsidRDefault="005228A3" w:rsidP="004A0F5C">
            <w:pPr>
              <w:jc w:val="center"/>
              <w:rPr>
                <w:b/>
                <w:color w:val="FFFFFF" w:themeColor="background1"/>
                <w:spacing w:val="-2"/>
                <w:sz w:val="20"/>
                <w:szCs w:val="20"/>
              </w:rPr>
            </w:pPr>
            <w:r w:rsidRPr="00BF1B33">
              <w:rPr>
                <w:b/>
                <w:color w:val="FFFFFF" w:themeColor="background1"/>
                <w:spacing w:val="-2"/>
                <w:sz w:val="20"/>
                <w:szCs w:val="20"/>
              </w:rPr>
              <w:t>DEFINICIONES</w:t>
            </w:r>
          </w:p>
          <w:p w14:paraId="38BA30C5" w14:textId="77777777" w:rsidR="005228A3" w:rsidRPr="00BF1B33" w:rsidRDefault="005228A3" w:rsidP="004A0F5C">
            <w:pPr>
              <w:jc w:val="center"/>
              <w:rPr>
                <w:b/>
                <w:color w:val="FFFFFF" w:themeColor="background1"/>
                <w:spacing w:val="-2"/>
                <w:sz w:val="20"/>
                <w:szCs w:val="20"/>
              </w:rPr>
            </w:pPr>
          </w:p>
        </w:tc>
        <w:tc>
          <w:tcPr>
            <w:tcW w:w="5745" w:type="dxa"/>
            <w:shd w:val="clear" w:color="auto" w:fill="4BACC6" w:themeFill="accent5"/>
          </w:tcPr>
          <w:p w14:paraId="59EDB601" w14:textId="77777777" w:rsidR="005228A3" w:rsidRPr="00BF1B33" w:rsidRDefault="005228A3" w:rsidP="004A0F5C">
            <w:pPr>
              <w:jc w:val="center"/>
              <w:rPr>
                <w:color w:val="FFFFFF" w:themeColor="background1"/>
                <w:spacing w:val="-2"/>
                <w:sz w:val="20"/>
                <w:szCs w:val="20"/>
              </w:rPr>
            </w:pPr>
          </w:p>
          <w:p w14:paraId="0F6C264C" w14:textId="77777777" w:rsidR="005228A3" w:rsidRPr="00BF1B33" w:rsidRDefault="005228A3" w:rsidP="004A0F5C">
            <w:pPr>
              <w:jc w:val="center"/>
              <w:rPr>
                <w:b/>
                <w:color w:val="FFFFFF" w:themeColor="background1"/>
                <w:spacing w:val="-2"/>
                <w:sz w:val="20"/>
                <w:szCs w:val="20"/>
              </w:rPr>
            </w:pPr>
            <w:r w:rsidRPr="00BF1B33">
              <w:rPr>
                <w:b/>
                <w:color w:val="FFFFFF" w:themeColor="background1"/>
                <w:spacing w:val="-2"/>
                <w:sz w:val="20"/>
                <w:szCs w:val="20"/>
              </w:rPr>
              <w:t>CAPÍTULO 1</w:t>
            </w:r>
          </w:p>
          <w:p w14:paraId="4305F498" w14:textId="77777777" w:rsidR="005228A3" w:rsidRPr="00BF1B33" w:rsidRDefault="005228A3" w:rsidP="004A0F5C">
            <w:pPr>
              <w:jc w:val="center"/>
              <w:rPr>
                <w:b/>
                <w:color w:val="FFFFFF" w:themeColor="background1"/>
                <w:spacing w:val="-2"/>
                <w:sz w:val="20"/>
                <w:szCs w:val="20"/>
              </w:rPr>
            </w:pPr>
            <w:r w:rsidRPr="00BF1B33">
              <w:rPr>
                <w:b/>
                <w:color w:val="FFFFFF" w:themeColor="background1"/>
                <w:spacing w:val="-2"/>
                <w:sz w:val="20"/>
                <w:szCs w:val="20"/>
              </w:rPr>
              <w:t xml:space="preserve">NORMAS DE COMPETENCIA Y </w:t>
            </w:r>
          </w:p>
          <w:p w14:paraId="568553E4" w14:textId="77777777" w:rsidR="005228A3" w:rsidRPr="00BF1B33" w:rsidRDefault="005228A3" w:rsidP="004A0F5C">
            <w:pPr>
              <w:jc w:val="center"/>
              <w:rPr>
                <w:b/>
                <w:color w:val="FFFFFF" w:themeColor="background1"/>
                <w:spacing w:val="-2"/>
                <w:sz w:val="20"/>
                <w:szCs w:val="20"/>
              </w:rPr>
            </w:pPr>
            <w:r w:rsidRPr="00BF1B33">
              <w:rPr>
                <w:b/>
                <w:color w:val="FFFFFF" w:themeColor="background1"/>
                <w:spacing w:val="-2"/>
                <w:sz w:val="20"/>
                <w:szCs w:val="20"/>
              </w:rPr>
              <w:t>DEFINICIONES</w:t>
            </w:r>
          </w:p>
          <w:p w14:paraId="53F04883" w14:textId="77777777" w:rsidR="005228A3" w:rsidRPr="00BF1B33" w:rsidRDefault="005228A3" w:rsidP="004A0F5C">
            <w:pPr>
              <w:jc w:val="center"/>
              <w:rPr>
                <w:color w:val="FFFFFF" w:themeColor="background1"/>
                <w:spacing w:val="-2"/>
                <w:sz w:val="20"/>
                <w:szCs w:val="20"/>
              </w:rPr>
            </w:pPr>
          </w:p>
        </w:tc>
        <w:tc>
          <w:tcPr>
            <w:tcW w:w="5745" w:type="dxa"/>
            <w:shd w:val="clear" w:color="auto" w:fill="4BACC6" w:themeFill="accent5"/>
            <w:vAlign w:val="center"/>
          </w:tcPr>
          <w:p w14:paraId="1A03AB33" w14:textId="5304B8C6" w:rsidR="005228A3" w:rsidRPr="00AE01F2" w:rsidRDefault="00AE01F2" w:rsidP="00AE01F2">
            <w:pPr>
              <w:jc w:val="center"/>
              <w:rPr>
                <w:b/>
                <w:color w:val="FFFFFF" w:themeColor="background1"/>
                <w:spacing w:val="-2"/>
                <w:sz w:val="24"/>
                <w:szCs w:val="24"/>
              </w:rPr>
            </w:pPr>
            <w:r w:rsidRPr="00AE01F2">
              <w:rPr>
                <w:b/>
                <w:color w:val="FFFFFF" w:themeColor="background1"/>
                <w:spacing w:val="-2"/>
                <w:sz w:val="24"/>
                <w:szCs w:val="24"/>
              </w:rPr>
              <w:t>OBSERVACIONES</w:t>
            </w:r>
          </w:p>
        </w:tc>
      </w:tr>
      <w:tr w:rsidR="005228A3" w:rsidRPr="00BF1B33" w14:paraId="70F2B180" w14:textId="19CB95A7" w:rsidTr="005228A3">
        <w:trPr>
          <w:trHeight w:val="397"/>
        </w:trPr>
        <w:tc>
          <w:tcPr>
            <w:tcW w:w="5744" w:type="dxa"/>
          </w:tcPr>
          <w:p w14:paraId="511E550A" w14:textId="77777777" w:rsidR="005228A3" w:rsidRPr="00BF1B33" w:rsidRDefault="005228A3" w:rsidP="004A0F5C">
            <w:pPr>
              <w:rPr>
                <w:spacing w:val="-2"/>
                <w:sz w:val="20"/>
                <w:szCs w:val="20"/>
              </w:rPr>
            </w:pPr>
          </w:p>
          <w:p w14:paraId="13B14C02" w14:textId="77777777" w:rsidR="005228A3" w:rsidRPr="00BF1B33" w:rsidRDefault="005228A3" w:rsidP="004A0F5C">
            <w:pPr>
              <w:tabs>
                <w:tab w:val="left" w:pos="851"/>
                <w:tab w:val="left" w:pos="1701"/>
              </w:tabs>
              <w:rPr>
                <w:spacing w:val="-2"/>
                <w:sz w:val="20"/>
                <w:szCs w:val="20"/>
              </w:rPr>
            </w:pPr>
            <w:r w:rsidRPr="00BF1B33">
              <w:rPr>
                <w:b/>
                <w:spacing w:val="-2"/>
                <w:sz w:val="20"/>
                <w:szCs w:val="20"/>
              </w:rPr>
              <w:t>Artículo 1.1.2.</w:t>
            </w:r>
            <w:r w:rsidRPr="00BF1B33">
              <w:rPr>
                <w:spacing w:val="-2"/>
                <w:sz w:val="20"/>
                <w:szCs w:val="20"/>
              </w:rPr>
              <w:t xml:space="preserve"> Definiciones. Los siguientes vocablos tienen en esta Ordenanza el significado que se expresa:</w:t>
            </w:r>
          </w:p>
          <w:p w14:paraId="13BDA75F" w14:textId="77777777" w:rsidR="005228A3" w:rsidRPr="00BF1B33" w:rsidRDefault="005228A3" w:rsidP="004A0F5C">
            <w:pPr>
              <w:rPr>
                <w:spacing w:val="-2"/>
                <w:sz w:val="20"/>
                <w:szCs w:val="20"/>
              </w:rPr>
            </w:pPr>
          </w:p>
          <w:p w14:paraId="6DCA954A" w14:textId="77777777" w:rsidR="005228A3" w:rsidRPr="00BF1B33" w:rsidRDefault="005228A3" w:rsidP="008D1D4E">
            <w:pPr>
              <w:ind w:left="522"/>
              <w:rPr>
                <w:spacing w:val="-2"/>
                <w:sz w:val="20"/>
                <w:szCs w:val="20"/>
                <w:lang w:val="es-CL"/>
              </w:rPr>
            </w:pPr>
            <w:r w:rsidRPr="00BF1B33">
              <w:rPr>
                <w:b/>
                <w:bCs/>
                <w:spacing w:val="-2"/>
                <w:sz w:val="20"/>
                <w:szCs w:val="20"/>
                <w:lang w:val="es-CL"/>
              </w:rPr>
              <w:t xml:space="preserve">“Coeficiente de constructibilidad”: </w:t>
            </w:r>
            <w:r w:rsidRPr="00BF1B33">
              <w:rPr>
                <w:spacing w:val="-2"/>
                <w:sz w:val="20"/>
                <w:szCs w:val="20"/>
                <w:lang w:val="es-CL"/>
              </w:rPr>
              <w:t>número que multiplicado por la superficie total del predio, descontadas de esta última las áreas declaradas de utilidad pública, fija el máximo de metros cuadrados posibles de construir sobre el terreno.</w:t>
            </w:r>
          </w:p>
          <w:p w14:paraId="0FCE376A" w14:textId="77777777" w:rsidR="005228A3" w:rsidRPr="00BF1B33" w:rsidRDefault="005228A3" w:rsidP="004A0F5C">
            <w:pPr>
              <w:ind w:left="522"/>
              <w:rPr>
                <w:spacing w:val="-2"/>
                <w:sz w:val="20"/>
                <w:szCs w:val="20"/>
                <w:lang w:val="es-CL"/>
              </w:rPr>
            </w:pPr>
          </w:p>
          <w:p w14:paraId="753096FA" w14:textId="77777777" w:rsidR="005228A3" w:rsidRPr="00BF1B33" w:rsidRDefault="005228A3" w:rsidP="004A0F5C">
            <w:pPr>
              <w:ind w:left="522"/>
              <w:rPr>
                <w:spacing w:val="-2"/>
                <w:sz w:val="20"/>
                <w:szCs w:val="20"/>
                <w:lang w:val="es-CL"/>
              </w:rPr>
            </w:pPr>
          </w:p>
          <w:p w14:paraId="641CDADF" w14:textId="77777777" w:rsidR="005228A3" w:rsidRPr="00BF1B33" w:rsidRDefault="005228A3" w:rsidP="004A0F5C">
            <w:pPr>
              <w:ind w:left="522"/>
              <w:rPr>
                <w:bCs/>
                <w:spacing w:val="-2"/>
                <w:sz w:val="20"/>
                <w:szCs w:val="20"/>
                <w:lang w:val="es-CL"/>
              </w:rPr>
            </w:pPr>
            <w:r w:rsidRPr="00BF1B33">
              <w:rPr>
                <w:b/>
                <w:bCs/>
                <w:spacing w:val="-2"/>
                <w:sz w:val="20"/>
                <w:szCs w:val="20"/>
                <w:lang w:val="es-CL"/>
              </w:rPr>
              <w:t>"Edificación continua":</w:t>
            </w:r>
            <w:r w:rsidRPr="00BF1B33">
              <w:rPr>
                <w:bCs/>
                <w:spacing w:val="-2"/>
                <w:sz w:val="20"/>
                <w:szCs w:val="20"/>
                <w:lang w:val="es-CL"/>
              </w:rPr>
              <w:t xml:space="preserve"> la emplazada a partir de los deslindes laterales opuestos o concurrentes de un mismo predio y ocupando todo el frente de éste, manteniendo un mismo plano de fachada con la edificación colindante y con la altura que establece el instrumento de planificación territorial.</w:t>
            </w:r>
          </w:p>
          <w:p w14:paraId="42058623" w14:textId="77777777" w:rsidR="005228A3" w:rsidRDefault="005228A3" w:rsidP="004A0F5C">
            <w:pPr>
              <w:ind w:left="522"/>
              <w:rPr>
                <w:b/>
                <w:spacing w:val="-2"/>
                <w:sz w:val="20"/>
                <w:szCs w:val="20"/>
              </w:rPr>
            </w:pPr>
          </w:p>
          <w:p w14:paraId="68F7C07C" w14:textId="77777777" w:rsidR="005228A3" w:rsidRDefault="005228A3" w:rsidP="004A0F5C">
            <w:pPr>
              <w:ind w:left="522"/>
              <w:rPr>
                <w:b/>
                <w:spacing w:val="-2"/>
                <w:sz w:val="20"/>
                <w:szCs w:val="20"/>
              </w:rPr>
            </w:pPr>
          </w:p>
          <w:p w14:paraId="03A031BD" w14:textId="77777777" w:rsidR="005228A3" w:rsidRPr="00BF1B33" w:rsidRDefault="005228A3" w:rsidP="004A0F5C">
            <w:pPr>
              <w:ind w:left="522"/>
              <w:rPr>
                <w:b/>
                <w:spacing w:val="-2"/>
                <w:sz w:val="20"/>
                <w:szCs w:val="20"/>
              </w:rPr>
            </w:pPr>
          </w:p>
          <w:p w14:paraId="33A0C739" w14:textId="77777777" w:rsidR="005228A3" w:rsidRDefault="005228A3" w:rsidP="004A0F5C">
            <w:pPr>
              <w:ind w:left="522"/>
              <w:rPr>
                <w:b/>
                <w:spacing w:val="-2"/>
                <w:sz w:val="20"/>
                <w:szCs w:val="20"/>
              </w:rPr>
            </w:pPr>
          </w:p>
          <w:p w14:paraId="3A07ABF3" w14:textId="77777777" w:rsidR="005228A3" w:rsidRPr="00BF1B33" w:rsidRDefault="005228A3" w:rsidP="004A0F5C">
            <w:pPr>
              <w:ind w:left="522"/>
              <w:rPr>
                <w:b/>
                <w:spacing w:val="-2"/>
                <w:sz w:val="20"/>
                <w:szCs w:val="20"/>
              </w:rPr>
            </w:pPr>
            <w:r w:rsidRPr="00BF1B33">
              <w:rPr>
                <w:b/>
                <w:spacing w:val="-2"/>
                <w:sz w:val="20"/>
                <w:szCs w:val="20"/>
              </w:rPr>
              <w:t>“Línea oficial”:</w:t>
            </w:r>
            <w:r w:rsidRPr="00BF1B33">
              <w:rPr>
                <w:spacing w:val="-2"/>
                <w:sz w:val="20"/>
                <w:szCs w:val="20"/>
              </w:rPr>
              <w:t xml:space="preserve"> la indicada en el plano del instrumento de planificación territorial, como deslinde entre propiedades particulares y bienes de uso público o entre bienes de uso público</w:t>
            </w:r>
            <w:r>
              <w:rPr>
                <w:spacing w:val="-2"/>
                <w:sz w:val="20"/>
                <w:szCs w:val="20"/>
              </w:rPr>
              <w:t>.</w:t>
            </w:r>
          </w:p>
          <w:p w14:paraId="535C65BD" w14:textId="77777777" w:rsidR="005228A3" w:rsidRDefault="005228A3" w:rsidP="004A0F5C">
            <w:pPr>
              <w:ind w:left="522"/>
              <w:rPr>
                <w:b/>
                <w:spacing w:val="-2"/>
                <w:sz w:val="20"/>
                <w:szCs w:val="20"/>
              </w:rPr>
            </w:pPr>
          </w:p>
          <w:p w14:paraId="1AB7E30C" w14:textId="77777777" w:rsidR="005228A3" w:rsidRPr="00BF1B33" w:rsidRDefault="005228A3" w:rsidP="004A0F5C">
            <w:pPr>
              <w:ind w:left="522"/>
              <w:rPr>
                <w:b/>
                <w:spacing w:val="-2"/>
                <w:sz w:val="20"/>
                <w:szCs w:val="20"/>
              </w:rPr>
            </w:pPr>
          </w:p>
          <w:p w14:paraId="1B8DFF9B" w14:textId="77777777" w:rsidR="005228A3" w:rsidRPr="00BF1B33" w:rsidRDefault="005228A3" w:rsidP="004A0F5C">
            <w:pPr>
              <w:ind w:left="522"/>
              <w:rPr>
                <w:bCs/>
                <w:spacing w:val="-2"/>
                <w:sz w:val="20"/>
                <w:szCs w:val="20"/>
              </w:rPr>
            </w:pPr>
            <w:r w:rsidRPr="00BF1B33">
              <w:rPr>
                <w:b/>
                <w:spacing w:val="-2"/>
                <w:sz w:val="20"/>
                <w:szCs w:val="20"/>
              </w:rPr>
              <w:t>“Normas urbanísticas”</w:t>
            </w:r>
            <w:r w:rsidRPr="00BF1B33">
              <w:rPr>
                <w:b/>
                <w:bCs/>
                <w:spacing w:val="-2"/>
                <w:sz w:val="20"/>
                <w:szCs w:val="20"/>
              </w:rPr>
              <w:t xml:space="preserve">: </w:t>
            </w:r>
            <w:r w:rsidRPr="00BF1B33">
              <w:rPr>
                <w:bCs/>
                <w:spacing w:val="-2"/>
                <w:sz w:val="20"/>
                <w:szCs w:val="20"/>
              </w:rPr>
              <w:t xml:space="preserve">todas aquellas disposiciones de carácter técnico derivadas de la Ley General de Urbanismo y Construcciones de esta Ordenanza y del Instrumento de Planificación Territorial respectivo </w:t>
            </w:r>
            <w:r w:rsidRPr="00BF1B33">
              <w:rPr>
                <w:spacing w:val="-2"/>
                <w:sz w:val="20"/>
                <w:szCs w:val="20"/>
              </w:rPr>
              <w:t>aplicables a subdivisiones, loteos y urbanizaciones tales como,</w:t>
            </w:r>
            <w:r w:rsidRPr="00BF1B33">
              <w:rPr>
                <w:spacing w:val="-2"/>
                <w:sz w:val="20"/>
                <w:szCs w:val="20"/>
                <w:lang w:val="es-CL"/>
              </w:rPr>
              <w:t xml:space="preserve"> ochavos, superficie de subdivisión predial mínima, </w:t>
            </w:r>
            <w:r w:rsidRPr="00BF1B33">
              <w:rPr>
                <w:spacing w:val="-2"/>
                <w:sz w:val="20"/>
                <w:szCs w:val="20"/>
              </w:rPr>
              <w:t xml:space="preserve">franjas afectas a declaratoria de utilidad pública, áreas de riesgo y de protección,  o que afecten a una edificación tales como, </w:t>
            </w:r>
            <w:r w:rsidRPr="00BF1B33">
              <w:rPr>
                <w:spacing w:val="-2"/>
                <w:sz w:val="20"/>
                <w:szCs w:val="20"/>
                <w:lang w:val="es-CL"/>
              </w:rPr>
              <w:t>usos de suelo, sistemas de agrupamiento, coeficientes de constructibilidad, coeficientes de ocupación de suelo o de los pisos superiores, alturas máximas de edificación, adosamientos, distanciamientos, antejardines, ochavos y rasantes, densidades máximas, exigencias de estacionamientos,</w:t>
            </w:r>
            <w:r w:rsidRPr="00BF1B33">
              <w:rPr>
                <w:spacing w:val="-2"/>
                <w:sz w:val="20"/>
                <w:szCs w:val="20"/>
              </w:rPr>
              <w:t xml:space="preserve"> franjas afectas a declaratoria de utilidad pública, áreas de riesgo y de protección, o cualquier otra norma de este mismo carácter, </w:t>
            </w:r>
            <w:r w:rsidRPr="00BF1B33">
              <w:rPr>
                <w:bCs/>
                <w:spacing w:val="-2"/>
                <w:sz w:val="20"/>
                <w:szCs w:val="20"/>
              </w:rPr>
              <w:t>contenida en la Ley General de Urbanismo y Construcciones o en esta Ordenanza,</w:t>
            </w:r>
            <w:r w:rsidRPr="00BF1B33">
              <w:rPr>
                <w:spacing w:val="-2"/>
                <w:sz w:val="20"/>
                <w:szCs w:val="20"/>
              </w:rPr>
              <w:t xml:space="preserve"> aplicables a subdivisiones, loteos y urbanizaciones </w:t>
            </w:r>
            <w:r w:rsidRPr="00BF1B33">
              <w:rPr>
                <w:spacing w:val="-2"/>
                <w:sz w:val="20"/>
                <w:szCs w:val="20"/>
                <w:lang w:val="es-CL"/>
              </w:rPr>
              <w:t xml:space="preserve">o </w:t>
            </w:r>
            <w:r w:rsidRPr="00BF1B33">
              <w:rPr>
                <w:spacing w:val="-2"/>
                <w:sz w:val="20"/>
                <w:szCs w:val="20"/>
              </w:rPr>
              <w:t>a una edificación</w:t>
            </w:r>
            <w:r w:rsidRPr="00BF1B33">
              <w:rPr>
                <w:bCs/>
                <w:spacing w:val="-2"/>
                <w:sz w:val="20"/>
                <w:szCs w:val="20"/>
              </w:rPr>
              <w:t>.</w:t>
            </w:r>
          </w:p>
          <w:p w14:paraId="31939249" w14:textId="77777777" w:rsidR="005228A3" w:rsidRDefault="005228A3" w:rsidP="004A0F5C">
            <w:pPr>
              <w:ind w:left="522"/>
              <w:rPr>
                <w:b/>
                <w:spacing w:val="-2"/>
                <w:sz w:val="20"/>
                <w:szCs w:val="20"/>
              </w:rPr>
            </w:pPr>
          </w:p>
          <w:p w14:paraId="450CE581" w14:textId="77777777" w:rsidR="005228A3" w:rsidRDefault="005228A3" w:rsidP="004A0F5C">
            <w:pPr>
              <w:ind w:left="522"/>
              <w:rPr>
                <w:b/>
                <w:spacing w:val="-2"/>
                <w:sz w:val="20"/>
                <w:szCs w:val="20"/>
              </w:rPr>
            </w:pPr>
          </w:p>
          <w:p w14:paraId="1ACD5B95" w14:textId="77777777" w:rsidR="005228A3" w:rsidRPr="00BF1B33" w:rsidRDefault="005228A3" w:rsidP="004A0F5C">
            <w:pPr>
              <w:ind w:left="522"/>
              <w:rPr>
                <w:spacing w:val="-2"/>
                <w:sz w:val="20"/>
                <w:szCs w:val="20"/>
              </w:rPr>
            </w:pPr>
            <w:r w:rsidRPr="00BF1B33">
              <w:rPr>
                <w:b/>
                <w:spacing w:val="-2"/>
                <w:sz w:val="20"/>
                <w:szCs w:val="20"/>
              </w:rPr>
              <w:t>“Retranqueo”</w:t>
            </w:r>
            <w:r w:rsidRPr="00BF1B33">
              <w:rPr>
                <w:spacing w:val="-2"/>
                <w:sz w:val="20"/>
                <w:szCs w:val="20"/>
              </w:rPr>
              <w:t>: escalonamiento vertical que adopta la fachada de un edificio hacia el interior del predio.</w:t>
            </w:r>
          </w:p>
          <w:p w14:paraId="533F352D" w14:textId="77777777" w:rsidR="005228A3" w:rsidRPr="00BF1B33" w:rsidRDefault="005228A3" w:rsidP="004A0F5C">
            <w:pPr>
              <w:rPr>
                <w:spacing w:val="-2"/>
                <w:sz w:val="20"/>
                <w:szCs w:val="20"/>
              </w:rPr>
            </w:pPr>
          </w:p>
          <w:p w14:paraId="3AE7D537" w14:textId="77777777" w:rsidR="005228A3" w:rsidRPr="00BF1B33" w:rsidRDefault="005228A3" w:rsidP="004A0F5C">
            <w:pPr>
              <w:rPr>
                <w:spacing w:val="-2"/>
                <w:sz w:val="20"/>
                <w:szCs w:val="20"/>
              </w:rPr>
            </w:pPr>
          </w:p>
          <w:p w14:paraId="6AEB7EF6" w14:textId="77777777" w:rsidR="005228A3" w:rsidRPr="00BF1B33" w:rsidRDefault="005228A3" w:rsidP="004A0F5C">
            <w:pPr>
              <w:ind w:left="567"/>
              <w:rPr>
                <w:spacing w:val="-2"/>
                <w:sz w:val="20"/>
                <w:szCs w:val="20"/>
              </w:rPr>
            </w:pPr>
          </w:p>
        </w:tc>
        <w:tc>
          <w:tcPr>
            <w:tcW w:w="5745" w:type="dxa"/>
          </w:tcPr>
          <w:p w14:paraId="6772975B" w14:textId="77777777" w:rsidR="005228A3" w:rsidRPr="00BF1B33" w:rsidRDefault="005228A3" w:rsidP="00817213">
            <w:pPr>
              <w:ind w:left="522"/>
              <w:rPr>
                <w:spacing w:val="-2"/>
                <w:sz w:val="20"/>
                <w:szCs w:val="20"/>
              </w:rPr>
            </w:pPr>
          </w:p>
          <w:p w14:paraId="32255ECB" w14:textId="77777777" w:rsidR="005228A3" w:rsidRPr="00BF1B33" w:rsidRDefault="005228A3" w:rsidP="004A0F5C">
            <w:pPr>
              <w:tabs>
                <w:tab w:val="left" w:pos="851"/>
                <w:tab w:val="left" w:pos="1701"/>
              </w:tabs>
              <w:rPr>
                <w:spacing w:val="-2"/>
                <w:sz w:val="20"/>
                <w:szCs w:val="20"/>
              </w:rPr>
            </w:pPr>
            <w:r w:rsidRPr="00BF1B33">
              <w:rPr>
                <w:b/>
                <w:spacing w:val="-2"/>
                <w:sz w:val="20"/>
                <w:szCs w:val="20"/>
              </w:rPr>
              <w:t>Artículo 1.1.2.</w:t>
            </w:r>
            <w:r w:rsidRPr="00BF1B33">
              <w:rPr>
                <w:spacing w:val="-2"/>
                <w:sz w:val="20"/>
                <w:szCs w:val="20"/>
              </w:rPr>
              <w:t xml:space="preserve"> Definiciones. Los siguientes vocablos tienen en esta Ordenanza el significado que se expresa:</w:t>
            </w:r>
          </w:p>
          <w:p w14:paraId="5EB25854" w14:textId="77777777" w:rsidR="005228A3" w:rsidRPr="00BF1B33" w:rsidRDefault="005228A3" w:rsidP="00817213">
            <w:pPr>
              <w:ind w:left="522"/>
              <w:rPr>
                <w:spacing w:val="-2"/>
                <w:sz w:val="20"/>
                <w:szCs w:val="20"/>
              </w:rPr>
            </w:pPr>
          </w:p>
          <w:p w14:paraId="7AF36C66" w14:textId="6632FFBC" w:rsidR="005228A3" w:rsidRPr="00BF1B33" w:rsidRDefault="005228A3" w:rsidP="00817213">
            <w:pPr>
              <w:tabs>
                <w:tab w:val="left" w:pos="1163"/>
              </w:tabs>
              <w:ind w:left="522"/>
              <w:rPr>
                <w:spacing w:val="-2"/>
                <w:sz w:val="20"/>
                <w:szCs w:val="20"/>
                <w:lang w:val="es-CL"/>
              </w:rPr>
            </w:pPr>
            <w:r w:rsidRPr="00BF1B33">
              <w:rPr>
                <w:b/>
                <w:bCs/>
                <w:spacing w:val="-2"/>
                <w:sz w:val="20"/>
                <w:szCs w:val="20"/>
                <w:lang w:val="es-CL"/>
              </w:rPr>
              <w:t xml:space="preserve">“Coeficiente de constructibilidad”: </w:t>
            </w:r>
            <w:r w:rsidRPr="00BF1B33">
              <w:rPr>
                <w:spacing w:val="-2"/>
                <w:sz w:val="20"/>
                <w:szCs w:val="20"/>
                <w:lang w:val="es-CL"/>
              </w:rPr>
              <w:t>número que</w:t>
            </w:r>
            <w:r w:rsidRPr="00BF1B33">
              <w:rPr>
                <w:spacing w:val="-2"/>
                <w:sz w:val="20"/>
                <w:szCs w:val="20"/>
                <w:highlight w:val="yellow"/>
                <w:lang w:val="es-CL"/>
              </w:rPr>
              <w:t>,</w:t>
            </w:r>
            <w:r w:rsidRPr="00BF1B33">
              <w:rPr>
                <w:spacing w:val="-2"/>
                <w:sz w:val="20"/>
                <w:szCs w:val="20"/>
                <w:lang w:val="es-CL"/>
              </w:rPr>
              <w:t xml:space="preserve"> multiplicado por la superficie total del predio, descontadas de esta última las áreas declaradas de utilidad pública, fija el máximo de metros cuadrados posibles de construir </w:t>
            </w:r>
            <w:r w:rsidRPr="007C3865">
              <w:rPr>
                <w:spacing w:val="-2"/>
                <w:sz w:val="20"/>
                <w:szCs w:val="20"/>
                <w:highlight w:val="yellow"/>
                <w:lang w:val="es-CL"/>
              </w:rPr>
              <w:t>e</w:t>
            </w:r>
            <w:r w:rsidRPr="00BF1B33">
              <w:rPr>
                <w:spacing w:val="-2"/>
                <w:sz w:val="20"/>
                <w:szCs w:val="20"/>
                <w:highlight w:val="yellow"/>
                <w:lang w:val="es-CL"/>
              </w:rPr>
              <w:t>n</w:t>
            </w:r>
            <w:r w:rsidRPr="00BF1B33">
              <w:rPr>
                <w:spacing w:val="-2"/>
                <w:sz w:val="20"/>
                <w:szCs w:val="20"/>
                <w:lang w:val="es-CL"/>
              </w:rPr>
              <w:t xml:space="preserve"> el terreno.</w:t>
            </w:r>
          </w:p>
          <w:p w14:paraId="679275BF" w14:textId="77777777" w:rsidR="005228A3" w:rsidRPr="00817213" w:rsidRDefault="005228A3" w:rsidP="004A0F5C">
            <w:pPr>
              <w:ind w:left="522"/>
              <w:rPr>
                <w:spacing w:val="-2"/>
                <w:sz w:val="20"/>
              </w:rPr>
            </w:pPr>
          </w:p>
          <w:p w14:paraId="78BC016A" w14:textId="77777777" w:rsidR="005228A3" w:rsidRPr="00817213" w:rsidRDefault="005228A3" w:rsidP="004A0F5C">
            <w:pPr>
              <w:ind w:left="522"/>
              <w:rPr>
                <w:spacing w:val="-2"/>
                <w:sz w:val="20"/>
              </w:rPr>
            </w:pPr>
          </w:p>
          <w:p w14:paraId="5F8F4853" w14:textId="32647CDC" w:rsidR="005228A3" w:rsidRPr="00BF1B33" w:rsidRDefault="005228A3" w:rsidP="004A0F5C">
            <w:pPr>
              <w:ind w:left="522"/>
              <w:rPr>
                <w:bCs/>
                <w:spacing w:val="-2"/>
                <w:sz w:val="20"/>
                <w:szCs w:val="20"/>
                <w:lang w:val="es-CL"/>
              </w:rPr>
            </w:pPr>
            <w:r w:rsidRPr="00BF1B33">
              <w:rPr>
                <w:b/>
                <w:bCs/>
                <w:spacing w:val="-2"/>
                <w:sz w:val="20"/>
                <w:szCs w:val="20"/>
                <w:lang w:val="es-CL"/>
              </w:rPr>
              <w:t>"Edificación continua":</w:t>
            </w:r>
            <w:r w:rsidRPr="00BF1B33">
              <w:rPr>
                <w:bCs/>
                <w:spacing w:val="-2"/>
                <w:sz w:val="20"/>
                <w:szCs w:val="20"/>
                <w:lang w:val="es-CL"/>
              </w:rPr>
              <w:t xml:space="preserve"> la emplazada a partir de los deslindes laterales opuestos o concurrentes de un mismo predio y ocupando todo el frente de éste, manteniendo un mismo plano de fachada con la edificación colindante y con la altura </w:t>
            </w:r>
            <w:r w:rsidRPr="00BF1B33">
              <w:rPr>
                <w:bCs/>
                <w:spacing w:val="-2"/>
                <w:sz w:val="20"/>
                <w:szCs w:val="20"/>
                <w:highlight w:val="yellow"/>
                <w:lang w:val="es-CL"/>
              </w:rPr>
              <w:t>y profundidad</w:t>
            </w:r>
            <w:r w:rsidRPr="00BF1B33">
              <w:rPr>
                <w:bCs/>
                <w:spacing w:val="-2"/>
                <w:sz w:val="20"/>
                <w:szCs w:val="20"/>
                <w:lang w:val="es-CL"/>
              </w:rPr>
              <w:t xml:space="preserve"> que establece el instrumento de planificación territorial. </w:t>
            </w:r>
            <w:r w:rsidRPr="00BF1B33">
              <w:rPr>
                <w:spacing w:val="-2"/>
                <w:sz w:val="20"/>
                <w:szCs w:val="20"/>
                <w:highlight w:val="yellow"/>
                <w:lang w:val="es-CL"/>
              </w:rPr>
              <w:t xml:space="preserve">La edificación aislada por sobre la continua, podrá incluir un retranqueo de acuerdo a lo que establezca el </w:t>
            </w:r>
            <w:r w:rsidRPr="00BF1B33">
              <w:rPr>
                <w:bCs/>
                <w:spacing w:val="-2"/>
                <w:sz w:val="20"/>
                <w:szCs w:val="20"/>
                <w:highlight w:val="yellow"/>
                <w:lang w:val="es-CL"/>
              </w:rPr>
              <w:t>respectivo instrumento de planificación territorial</w:t>
            </w:r>
            <w:r w:rsidRPr="00BF1B33">
              <w:rPr>
                <w:spacing w:val="-2"/>
                <w:sz w:val="20"/>
                <w:szCs w:val="20"/>
                <w:highlight w:val="yellow"/>
                <w:lang w:val="es-CL"/>
              </w:rPr>
              <w:t>, a partir de la altura máxima definida para la edificación continua</w:t>
            </w:r>
            <w:r w:rsidRPr="00BF1B33">
              <w:rPr>
                <w:bCs/>
                <w:spacing w:val="-2"/>
                <w:sz w:val="20"/>
                <w:szCs w:val="20"/>
                <w:lang w:val="es-CL"/>
              </w:rPr>
              <w:t xml:space="preserve">. </w:t>
            </w:r>
          </w:p>
          <w:p w14:paraId="3FC841F1" w14:textId="5416E374" w:rsidR="005228A3" w:rsidRPr="00817213" w:rsidRDefault="005228A3" w:rsidP="004A0F5C">
            <w:pPr>
              <w:ind w:left="522"/>
              <w:rPr>
                <w:spacing w:val="-2"/>
                <w:sz w:val="20"/>
              </w:rPr>
            </w:pPr>
            <w:r w:rsidRPr="00BF1B33">
              <w:rPr>
                <w:b/>
                <w:spacing w:val="-2"/>
                <w:sz w:val="20"/>
                <w:szCs w:val="20"/>
              </w:rPr>
              <w:t>“Línea oficial”:</w:t>
            </w:r>
            <w:r w:rsidRPr="00BF1B33">
              <w:rPr>
                <w:spacing w:val="-2"/>
                <w:sz w:val="20"/>
                <w:szCs w:val="20"/>
              </w:rPr>
              <w:t xml:space="preserve"> la indicada en el plano del instrumento de planificación territorial, como deslinde </w:t>
            </w:r>
            <w:r w:rsidRPr="00BF1B33">
              <w:rPr>
                <w:spacing w:val="-2"/>
                <w:sz w:val="20"/>
                <w:szCs w:val="20"/>
                <w:highlight w:val="yellow"/>
              </w:rPr>
              <w:t xml:space="preserve">existente o </w:t>
            </w:r>
            <w:r w:rsidRPr="00B5215E">
              <w:rPr>
                <w:spacing w:val="-2"/>
                <w:sz w:val="20"/>
                <w:szCs w:val="20"/>
                <w:highlight w:val="yellow"/>
              </w:rPr>
              <w:t>proyectado según corresponda,</w:t>
            </w:r>
            <w:r w:rsidRPr="00BF1B33">
              <w:rPr>
                <w:spacing w:val="-2"/>
                <w:sz w:val="20"/>
                <w:szCs w:val="20"/>
              </w:rPr>
              <w:t xml:space="preserve"> entre propiedades particulares y bienes de uso público o entre bienes de uso público</w:t>
            </w:r>
          </w:p>
          <w:p w14:paraId="00968542" w14:textId="77777777" w:rsidR="005228A3" w:rsidRDefault="005228A3" w:rsidP="004A0F5C">
            <w:pPr>
              <w:ind w:left="522"/>
              <w:rPr>
                <w:spacing w:val="-2"/>
                <w:sz w:val="20"/>
              </w:rPr>
            </w:pPr>
          </w:p>
          <w:p w14:paraId="45AAEF8F" w14:textId="77777777" w:rsidR="005228A3" w:rsidRPr="00817213" w:rsidRDefault="005228A3" w:rsidP="004A0F5C">
            <w:pPr>
              <w:ind w:left="522"/>
              <w:rPr>
                <w:spacing w:val="-2"/>
                <w:sz w:val="20"/>
              </w:rPr>
            </w:pPr>
          </w:p>
          <w:p w14:paraId="1EA9557B" w14:textId="63B457F6" w:rsidR="005228A3" w:rsidRDefault="005228A3" w:rsidP="004A0F5C">
            <w:pPr>
              <w:ind w:left="522"/>
              <w:rPr>
                <w:b/>
                <w:spacing w:val="-2"/>
                <w:sz w:val="20"/>
                <w:szCs w:val="20"/>
                <w:highlight w:val="yellow"/>
              </w:rPr>
            </w:pPr>
            <w:r w:rsidRPr="00BF1B33">
              <w:rPr>
                <w:b/>
                <w:spacing w:val="-2"/>
                <w:sz w:val="20"/>
                <w:szCs w:val="20"/>
              </w:rPr>
              <w:t>“Normas urbanísticas”</w:t>
            </w:r>
            <w:r w:rsidRPr="00BF1B33">
              <w:rPr>
                <w:b/>
                <w:bCs/>
                <w:spacing w:val="-2"/>
                <w:sz w:val="20"/>
                <w:szCs w:val="20"/>
              </w:rPr>
              <w:t xml:space="preserve">: </w:t>
            </w:r>
            <w:r w:rsidRPr="00BF1B33">
              <w:rPr>
                <w:bCs/>
                <w:spacing w:val="-2"/>
                <w:sz w:val="20"/>
                <w:szCs w:val="20"/>
              </w:rPr>
              <w:t xml:space="preserve">todas aquellas </w:t>
            </w:r>
            <w:r w:rsidRPr="007C3865">
              <w:rPr>
                <w:bCs/>
                <w:spacing w:val="-2"/>
                <w:sz w:val="20"/>
                <w:szCs w:val="20"/>
                <w:highlight w:val="yellow"/>
              </w:rPr>
              <w:t>normas a que hace referencia el artículo 116 de la  Ley General de Urbanismo y Construcciones .</w:t>
            </w:r>
          </w:p>
          <w:p w14:paraId="61410418" w14:textId="77777777" w:rsidR="005228A3" w:rsidRDefault="005228A3" w:rsidP="004A0F5C">
            <w:pPr>
              <w:ind w:left="522"/>
              <w:rPr>
                <w:b/>
                <w:spacing w:val="-2"/>
                <w:sz w:val="20"/>
                <w:szCs w:val="20"/>
                <w:highlight w:val="yellow"/>
              </w:rPr>
            </w:pPr>
            <w:r>
              <w:rPr>
                <w:b/>
                <w:spacing w:val="-2"/>
                <w:sz w:val="20"/>
                <w:szCs w:val="20"/>
                <w:highlight w:val="yellow"/>
              </w:rPr>
              <w:t>Profundidad de la Edificación Continua</w:t>
            </w:r>
          </w:p>
          <w:p w14:paraId="1646FBF4" w14:textId="77777777" w:rsidR="005228A3" w:rsidRPr="00903C7A" w:rsidRDefault="005228A3" w:rsidP="004A0F5C">
            <w:pPr>
              <w:ind w:left="522"/>
              <w:rPr>
                <w:spacing w:val="-2"/>
                <w:sz w:val="20"/>
                <w:szCs w:val="20"/>
                <w:highlight w:val="yellow"/>
              </w:rPr>
            </w:pPr>
            <w:r>
              <w:rPr>
                <w:spacing w:val="-2"/>
                <w:sz w:val="20"/>
                <w:szCs w:val="20"/>
                <w:highlight w:val="yellow"/>
              </w:rPr>
              <w:t>Longitud mínima o máxima que puede alcanzar la edificación</w:t>
            </w:r>
            <w:r w:rsidRPr="00903C7A">
              <w:rPr>
                <w:spacing w:val="-2"/>
                <w:sz w:val="20"/>
                <w:szCs w:val="20"/>
                <w:highlight w:val="yellow"/>
              </w:rPr>
              <w:t xml:space="preserve"> </w:t>
            </w:r>
            <w:r>
              <w:rPr>
                <w:spacing w:val="-2"/>
                <w:sz w:val="20"/>
                <w:szCs w:val="20"/>
                <w:highlight w:val="yellow"/>
              </w:rPr>
              <w:t xml:space="preserve">continua, medida en forma paralela </w:t>
            </w:r>
            <w:r w:rsidRPr="00903C7A">
              <w:rPr>
                <w:spacing w:val="-2"/>
                <w:sz w:val="20"/>
                <w:szCs w:val="20"/>
                <w:highlight w:val="yellow"/>
              </w:rPr>
              <w:t xml:space="preserve">desde </w:t>
            </w:r>
            <w:r>
              <w:rPr>
                <w:spacing w:val="-2"/>
                <w:sz w:val="20"/>
                <w:szCs w:val="20"/>
                <w:highlight w:val="yellow"/>
              </w:rPr>
              <w:t>la línea de edificación</w:t>
            </w:r>
            <w:r w:rsidRPr="00903C7A">
              <w:rPr>
                <w:bCs/>
                <w:spacing w:val="-2"/>
                <w:sz w:val="20"/>
                <w:szCs w:val="20"/>
                <w:highlight w:val="yellow"/>
                <w:lang w:val="es-CL"/>
              </w:rPr>
              <w:t xml:space="preserve">, </w:t>
            </w:r>
            <w:r w:rsidRPr="00903C7A">
              <w:rPr>
                <w:spacing w:val="-2"/>
                <w:sz w:val="20"/>
                <w:szCs w:val="20"/>
                <w:highlight w:val="yellow"/>
              </w:rPr>
              <w:t>hacia el interior del predio, que establecerá</w:t>
            </w:r>
            <w:r w:rsidRPr="00903C7A">
              <w:rPr>
                <w:bCs/>
                <w:spacing w:val="-2"/>
                <w:sz w:val="20"/>
                <w:szCs w:val="20"/>
                <w:highlight w:val="yellow"/>
                <w:lang w:val="es-CL"/>
              </w:rPr>
              <w:t xml:space="preserve"> el instrumento de planificación territorial</w:t>
            </w:r>
            <w:r>
              <w:rPr>
                <w:bCs/>
                <w:spacing w:val="-2"/>
                <w:sz w:val="20"/>
                <w:szCs w:val="20"/>
                <w:highlight w:val="yellow"/>
                <w:lang w:val="es-CL"/>
              </w:rPr>
              <w:t>.</w:t>
            </w:r>
          </w:p>
          <w:p w14:paraId="3C3C78BD" w14:textId="77777777" w:rsidR="005228A3" w:rsidRDefault="005228A3" w:rsidP="004A0F5C">
            <w:pPr>
              <w:ind w:left="522"/>
              <w:rPr>
                <w:b/>
                <w:spacing w:val="-2"/>
                <w:sz w:val="20"/>
                <w:szCs w:val="20"/>
                <w:highlight w:val="yellow"/>
              </w:rPr>
            </w:pPr>
          </w:p>
          <w:p w14:paraId="49B51D56" w14:textId="77777777" w:rsidR="005228A3" w:rsidRDefault="005228A3" w:rsidP="004A0F5C">
            <w:pPr>
              <w:ind w:left="522"/>
              <w:rPr>
                <w:b/>
                <w:spacing w:val="-2"/>
                <w:sz w:val="20"/>
                <w:szCs w:val="20"/>
                <w:highlight w:val="yellow"/>
              </w:rPr>
            </w:pPr>
          </w:p>
          <w:p w14:paraId="443344A8" w14:textId="77777777" w:rsidR="005228A3" w:rsidRDefault="005228A3" w:rsidP="004A0F5C">
            <w:pPr>
              <w:ind w:left="522"/>
              <w:rPr>
                <w:b/>
                <w:spacing w:val="-2"/>
                <w:sz w:val="20"/>
                <w:szCs w:val="20"/>
                <w:highlight w:val="yellow"/>
              </w:rPr>
            </w:pPr>
          </w:p>
          <w:p w14:paraId="7DDDC7C1" w14:textId="77777777" w:rsidR="005228A3" w:rsidRDefault="005228A3" w:rsidP="004A0F5C">
            <w:pPr>
              <w:ind w:left="522"/>
              <w:rPr>
                <w:b/>
                <w:spacing w:val="-2"/>
                <w:sz w:val="20"/>
                <w:szCs w:val="20"/>
                <w:highlight w:val="yellow"/>
              </w:rPr>
            </w:pPr>
          </w:p>
          <w:p w14:paraId="40453871" w14:textId="77777777" w:rsidR="005228A3" w:rsidRDefault="005228A3" w:rsidP="004A0F5C">
            <w:pPr>
              <w:ind w:left="522"/>
              <w:rPr>
                <w:b/>
                <w:spacing w:val="-2"/>
                <w:sz w:val="20"/>
                <w:szCs w:val="20"/>
                <w:highlight w:val="yellow"/>
              </w:rPr>
            </w:pPr>
          </w:p>
          <w:p w14:paraId="3A930E4F" w14:textId="77777777" w:rsidR="005228A3" w:rsidRDefault="005228A3" w:rsidP="004A0F5C">
            <w:pPr>
              <w:ind w:left="522"/>
              <w:rPr>
                <w:b/>
                <w:spacing w:val="-2"/>
                <w:sz w:val="20"/>
                <w:szCs w:val="20"/>
                <w:highlight w:val="yellow"/>
              </w:rPr>
            </w:pPr>
          </w:p>
          <w:p w14:paraId="3698BC93" w14:textId="77777777" w:rsidR="005228A3" w:rsidRDefault="005228A3" w:rsidP="004A0F5C">
            <w:pPr>
              <w:ind w:left="522"/>
              <w:rPr>
                <w:b/>
                <w:spacing w:val="-2"/>
                <w:sz w:val="20"/>
                <w:szCs w:val="20"/>
                <w:highlight w:val="yellow"/>
              </w:rPr>
            </w:pPr>
          </w:p>
          <w:p w14:paraId="1C871F02" w14:textId="77777777" w:rsidR="005228A3" w:rsidRDefault="005228A3" w:rsidP="004A0F5C">
            <w:pPr>
              <w:ind w:left="522"/>
              <w:rPr>
                <w:b/>
                <w:spacing w:val="-2"/>
                <w:sz w:val="20"/>
                <w:szCs w:val="20"/>
                <w:highlight w:val="yellow"/>
              </w:rPr>
            </w:pPr>
          </w:p>
          <w:p w14:paraId="06BD4DC5" w14:textId="77777777" w:rsidR="005228A3" w:rsidRDefault="005228A3" w:rsidP="004A0F5C">
            <w:pPr>
              <w:ind w:left="522"/>
              <w:rPr>
                <w:b/>
                <w:spacing w:val="-2"/>
                <w:sz w:val="20"/>
                <w:szCs w:val="20"/>
                <w:highlight w:val="yellow"/>
              </w:rPr>
            </w:pPr>
          </w:p>
          <w:p w14:paraId="275D4154" w14:textId="77777777" w:rsidR="005228A3" w:rsidRDefault="005228A3" w:rsidP="004A0F5C">
            <w:pPr>
              <w:ind w:left="522"/>
              <w:rPr>
                <w:b/>
                <w:spacing w:val="-2"/>
                <w:sz w:val="20"/>
                <w:szCs w:val="20"/>
                <w:highlight w:val="yellow"/>
              </w:rPr>
            </w:pPr>
          </w:p>
          <w:p w14:paraId="3FA00749" w14:textId="77777777" w:rsidR="005228A3" w:rsidRDefault="005228A3" w:rsidP="004A0F5C">
            <w:pPr>
              <w:ind w:left="522"/>
              <w:rPr>
                <w:b/>
                <w:spacing w:val="-2"/>
                <w:sz w:val="20"/>
                <w:szCs w:val="20"/>
                <w:highlight w:val="yellow"/>
              </w:rPr>
            </w:pPr>
          </w:p>
          <w:p w14:paraId="4DF8B72E" w14:textId="77777777" w:rsidR="005228A3" w:rsidRPr="00BF1B33" w:rsidRDefault="005228A3" w:rsidP="004A0F5C">
            <w:pPr>
              <w:ind w:left="522"/>
              <w:rPr>
                <w:b/>
                <w:spacing w:val="-2"/>
                <w:sz w:val="20"/>
                <w:szCs w:val="20"/>
                <w:highlight w:val="yellow"/>
              </w:rPr>
            </w:pPr>
          </w:p>
          <w:p w14:paraId="76F0ADDE" w14:textId="380C9448" w:rsidR="005228A3" w:rsidRPr="00BF1B33" w:rsidRDefault="005228A3" w:rsidP="004A0F5C">
            <w:pPr>
              <w:ind w:left="522"/>
              <w:rPr>
                <w:spacing w:val="-2"/>
                <w:sz w:val="20"/>
                <w:szCs w:val="20"/>
              </w:rPr>
            </w:pPr>
            <w:r w:rsidRPr="00BF1B33">
              <w:rPr>
                <w:b/>
                <w:spacing w:val="-2"/>
                <w:sz w:val="20"/>
                <w:szCs w:val="20"/>
              </w:rPr>
              <w:t>“Retranqueo”</w:t>
            </w:r>
            <w:r w:rsidRPr="00BF1B33">
              <w:rPr>
                <w:spacing w:val="-2"/>
                <w:sz w:val="20"/>
                <w:szCs w:val="20"/>
              </w:rPr>
              <w:t xml:space="preserve">: </w:t>
            </w:r>
            <w:r w:rsidRPr="007C3865">
              <w:rPr>
                <w:spacing w:val="-2"/>
                <w:sz w:val="20"/>
                <w:szCs w:val="20"/>
                <w:highlight w:val="yellow"/>
              </w:rPr>
              <w:t xml:space="preserve">desplazamiento </w:t>
            </w:r>
            <w:r w:rsidRPr="00472775">
              <w:rPr>
                <w:spacing w:val="-2"/>
                <w:sz w:val="20"/>
                <w:szCs w:val="20"/>
                <w:highlight w:val="yellow"/>
              </w:rPr>
              <w:t>horizontal</w:t>
            </w:r>
            <w:r w:rsidRPr="00BF1B33">
              <w:rPr>
                <w:spacing w:val="-2"/>
                <w:sz w:val="20"/>
                <w:szCs w:val="20"/>
              </w:rPr>
              <w:t xml:space="preserve"> que adopta </w:t>
            </w:r>
            <w:r w:rsidRPr="007C3865">
              <w:rPr>
                <w:spacing w:val="-2"/>
                <w:sz w:val="20"/>
                <w:szCs w:val="20"/>
                <w:highlight w:val="yellow"/>
              </w:rPr>
              <w:t>el p</w:t>
            </w:r>
            <w:r w:rsidRPr="00472775">
              <w:rPr>
                <w:spacing w:val="-2"/>
                <w:sz w:val="20"/>
                <w:szCs w:val="20"/>
                <w:highlight w:val="yellow"/>
              </w:rPr>
              <w:t>lano de</w:t>
            </w:r>
            <w:r w:rsidRPr="00BF1B33">
              <w:rPr>
                <w:spacing w:val="-2"/>
                <w:sz w:val="20"/>
                <w:szCs w:val="20"/>
              </w:rPr>
              <w:t xml:space="preserve"> fachada de un edificio</w:t>
            </w:r>
            <w:r w:rsidRPr="007C3865">
              <w:rPr>
                <w:spacing w:val="-2"/>
                <w:sz w:val="20"/>
                <w:szCs w:val="20"/>
                <w:highlight w:val="yellow"/>
              </w:rPr>
              <w:t>, a</w:t>
            </w:r>
            <w:r w:rsidRPr="00472775">
              <w:rPr>
                <w:spacing w:val="-2"/>
                <w:sz w:val="20"/>
                <w:szCs w:val="20"/>
                <w:highlight w:val="yellow"/>
              </w:rPr>
              <w:t xml:space="preserve"> partir de la línea de edificación,</w:t>
            </w:r>
            <w:r w:rsidRPr="00BF1B33">
              <w:rPr>
                <w:spacing w:val="-2"/>
                <w:sz w:val="20"/>
                <w:szCs w:val="20"/>
              </w:rPr>
              <w:t xml:space="preserve"> hacia el interior del predio.</w:t>
            </w:r>
          </w:p>
          <w:p w14:paraId="0A4B1B3B" w14:textId="77777777" w:rsidR="005228A3" w:rsidRPr="00817213" w:rsidRDefault="005228A3" w:rsidP="00817213">
            <w:pPr>
              <w:ind w:left="522"/>
              <w:rPr>
                <w:b/>
                <w:spacing w:val="-2"/>
                <w:sz w:val="20"/>
                <w:highlight w:val="yellow"/>
              </w:rPr>
            </w:pPr>
          </w:p>
          <w:p w14:paraId="7E606A64" w14:textId="77777777" w:rsidR="005228A3" w:rsidRPr="00BF1B33" w:rsidRDefault="005228A3" w:rsidP="004A0F5C">
            <w:pPr>
              <w:ind w:left="522"/>
              <w:rPr>
                <w:spacing w:val="-2"/>
                <w:sz w:val="20"/>
                <w:szCs w:val="20"/>
              </w:rPr>
            </w:pPr>
            <w:r w:rsidRPr="00BF1B33">
              <w:rPr>
                <w:b/>
                <w:spacing w:val="-2"/>
                <w:sz w:val="20"/>
                <w:szCs w:val="20"/>
                <w:highlight w:val="yellow"/>
              </w:rPr>
              <w:t xml:space="preserve">“Superficie predial mínima”: </w:t>
            </w:r>
            <w:r w:rsidRPr="00BF1B33">
              <w:rPr>
                <w:spacing w:val="-2"/>
                <w:sz w:val="20"/>
                <w:szCs w:val="20"/>
                <w:highlight w:val="yellow"/>
              </w:rPr>
              <w:t>tamaño mínimo exigible a los predios o lotes resultantes de un proceso de división del suelo, conforme al artículo 2.1.20. de la presente Ordenanza</w:t>
            </w:r>
            <w:r>
              <w:rPr>
                <w:spacing w:val="-2"/>
                <w:sz w:val="20"/>
                <w:szCs w:val="20"/>
                <w:highlight w:val="yellow"/>
              </w:rPr>
              <w:t xml:space="preserve">, o bien, </w:t>
            </w:r>
            <w:r w:rsidRPr="00BF1B33">
              <w:rPr>
                <w:spacing w:val="-2"/>
                <w:sz w:val="20"/>
                <w:szCs w:val="20"/>
                <w:highlight w:val="yellow"/>
              </w:rPr>
              <w:t xml:space="preserve"> tamaño mínimo </w:t>
            </w:r>
            <w:r>
              <w:rPr>
                <w:spacing w:val="-2"/>
                <w:sz w:val="20"/>
                <w:szCs w:val="20"/>
                <w:highlight w:val="yellow"/>
              </w:rPr>
              <w:t>de un predio</w:t>
            </w:r>
            <w:r w:rsidRPr="00BF1B33">
              <w:rPr>
                <w:spacing w:val="-2"/>
                <w:sz w:val="20"/>
                <w:szCs w:val="20"/>
                <w:highlight w:val="yellow"/>
              </w:rPr>
              <w:t xml:space="preserve"> </w:t>
            </w:r>
            <w:r>
              <w:rPr>
                <w:spacing w:val="-2"/>
                <w:sz w:val="20"/>
                <w:szCs w:val="20"/>
                <w:highlight w:val="yellow"/>
              </w:rPr>
              <w:t xml:space="preserve">exigible </w:t>
            </w:r>
            <w:r w:rsidRPr="00BF1B33">
              <w:rPr>
                <w:spacing w:val="-2"/>
                <w:sz w:val="20"/>
                <w:szCs w:val="20"/>
                <w:highlight w:val="yellow"/>
              </w:rPr>
              <w:t>para el emplazamiento de un tipo de uso de suelo o destino de una edificación.</w:t>
            </w:r>
          </w:p>
          <w:p w14:paraId="53DE74DD" w14:textId="77777777" w:rsidR="005228A3" w:rsidRDefault="005228A3" w:rsidP="00817213">
            <w:pPr>
              <w:ind w:left="522"/>
              <w:rPr>
                <w:b/>
                <w:spacing w:val="-2"/>
                <w:sz w:val="20"/>
              </w:rPr>
            </w:pPr>
          </w:p>
          <w:p w14:paraId="736F9585" w14:textId="77777777" w:rsidR="00AE01F2" w:rsidRDefault="00AE01F2" w:rsidP="00817213">
            <w:pPr>
              <w:ind w:left="522"/>
              <w:rPr>
                <w:b/>
                <w:spacing w:val="-2"/>
                <w:sz w:val="20"/>
              </w:rPr>
            </w:pPr>
          </w:p>
          <w:p w14:paraId="1AC80721" w14:textId="77777777" w:rsidR="00AE01F2" w:rsidRDefault="00AE01F2" w:rsidP="00817213">
            <w:pPr>
              <w:ind w:left="522"/>
              <w:rPr>
                <w:b/>
                <w:spacing w:val="-2"/>
                <w:sz w:val="20"/>
              </w:rPr>
            </w:pPr>
          </w:p>
          <w:p w14:paraId="06C6418D" w14:textId="77777777" w:rsidR="00AE01F2" w:rsidRDefault="00AE01F2" w:rsidP="00817213">
            <w:pPr>
              <w:ind w:left="522"/>
              <w:rPr>
                <w:b/>
                <w:spacing w:val="-2"/>
                <w:sz w:val="20"/>
              </w:rPr>
            </w:pPr>
          </w:p>
          <w:p w14:paraId="7ECD796A" w14:textId="77777777" w:rsidR="00AE01F2" w:rsidRDefault="00AE01F2" w:rsidP="00817213">
            <w:pPr>
              <w:ind w:left="522"/>
              <w:rPr>
                <w:b/>
                <w:spacing w:val="-2"/>
                <w:sz w:val="20"/>
              </w:rPr>
            </w:pPr>
          </w:p>
          <w:p w14:paraId="2BB7C461" w14:textId="77777777" w:rsidR="00AE01F2" w:rsidRDefault="00AE01F2" w:rsidP="00817213">
            <w:pPr>
              <w:ind w:left="522"/>
              <w:rPr>
                <w:b/>
                <w:spacing w:val="-2"/>
                <w:sz w:val="20"/>
              </w:rPr>
            </w:pPr>
          </w:p>
          <w:p w14:paraId="43F5943B" w14:textId="77777777" w:rsidR="00AE01F2" w:rsidRDefault="00AE01F2" w:rsidP="00817213">
            <w:pPr>
              <w:ind w:left="522"/>
              <w:rPr>
                <w:b/>
                <w:spacing w:val="-2"/>
                <w:sz w:val="20"/>
              </w:rPr>
            </w:pPr>
          </w:p>
          <w:p w14:paraId="3F4470DA" w14:textId="77777777" w:rsidR="00AE01F2" w:rsidRDefault="00AE01F2" w:rsidP="00817213">
            <w:pPr>
              <w:ind w:left="522"/>
              <w:rPr>
                <w:b/>
                <w:spacing w:val="-2"/>
                <w:sz w:val="20"/>
              </w:rPr>
            </w:pPr>
          </w:p>
          <w:p w14:paraId="3FAA37BB" w14:textId="77777777" w:rsidR="00AE01F2" w:rsidRPr="00817213" w:rsidRDefault="00AE01F2" w:rsidP="00817213">
            <w:pPr>
              <w:ind w:left="522"/>
              <w:rPr>
                <w:b/>
                <w:spacing w:val="-2"/>
                <w:sz w:val="20"/>
              </w:rPr>
            </w:pPr>
          </w:p>
          <w:p w14:paraId="183629EA" w14:textId="77777777" w:rsidR="005228A3" w:rsidRPr="00BF1B33" w:rsidRDefault="005228A3" w:rsidP="00560141">
            <w:pPr>
              <w:ind w:left="522"/>
              <w:rPr>
                <w:spacing w:val="-2"/>
                <w:sz w:val="20"/>
                <w:szCs w:val="20"/>
              </w:rPr>
            </w:pPr>
          </w:p>
        </w:tc>
        <w:tc>
          <w:tcPr>
            <w:tcW w:w="5745" w:type="dxa"/>
          </w:tcPr>
          <w:p w14:paraId="3238DE24" w14:textId="77777777" w:rsidR="005228A3" w:rsidRPr="00BF1B33" w:rsidRDefault="005228A3" w:rsidP="00817213">
            <w:pPr>
              <w:ind w:left="522"/>
              <w:rPr>
                <w:spacing w:val="-2"/>
                <w:sz w:val="20"/>
                <w:szCs w:val="20"/>
              </w:rPr>
            </w:pPr>
          </w:p>
        </w:tc>
      </w:tr>
      <w:tr w:rsidR="005228A3" w:rsidRPr="00BF1B33" w14:paraId="2B1AC90A" w14:textId="4AAEE6F1" w:rsidTr="005228A3">
        <w:trPr>
          <w:trHeight w:val="397"/>
        </w:trPr>
        <w:tc>
          <w:tcPr>
            <w:tcW w:w="5744" w:type="dxa"/>
            <w:shd w:val="clear" w:color="auto" w:fill="31849B" w:themeFill="accent5" w:themeFillShade="BF"/>
          </w:tcPr>
          <w:p w14:paraId="29905DE2" w14:textId="77777777" w:rsidR="005228A3" w:rsidRPr="00BF1B33" w:rsidRDefault="005228A3" w:rsidP="004A0F5C">
            <w:pPr>
              <w:rPr>
                <w:color w:val="FFFFFF" w:themeColor="background1"/>
                <w:spacing w:val="-2"/>
                <w:sz w:val="20"/>
                <w:szCs w:val="20"/>
              </w:rPr>
            </w:pPr>
          </w:p>
          <w:p w14:paraId="226E6D9C" w14:textId="77777777" w:rsidR="005228A3" w:rsidRPr="00BF1B33" w:rsidRDefault="005228A3" w:rsidP="004A0F5C">
            <w:pPr>
              <w:jc w:val="center"/>
              <w:rPr>
                <w:b/>
                <w:color w:val="FFFFFF" w:themeColor="background1"/>
                <w:spacing w:val="-2"/>
                <w:sz w:val="20"/>
                <w:szCs w:val="20"/>
              </w:rPr>
            </w:pPr>
            <w:r w:rsidRPr="00BF1B33">
              <w:rPr>
                <w:b/>
                <w:color w:val="FFFFFF" w:themeColor="background1"/>
                <w:spacing w:val="-2"/>
                <w:sz w:val="20"/>
                <w:szCs w:val="20"/>
              </w:rPr>
              <w:t>TÍTULO 2</w:t>
            </w:r>
          </w:p>
          <w:p w14:paraId="016FD098" w14:textId="77777777" w:rsidR="005228A3" w:rsidRPr="00BF1B33" w:rsidRDefault="005228A3" w:rsidP="004A0F5C">
            <w:pPr>
              <w:jc w:val="center"/>
              <w:rPr>
                <w:b/>
                <w:color w:val="FFFFFF" w:themeColor="background1"/>
                <w:spacing w:val="-2"/>
                <w:sz w:val="20"/>
                <w:szCs w:val="20"/>
              </w:rPr>
            </w:pPr>
            <w:r w:rsidRPr="00BF1B33">
              <w:rPr>
                <w:b/>
                <w:color w:val="FFFFFF" w:themeColor="background1"/>
                <w:spacing w:val="-2"/>
                <w:sz w:val="20"/>
                <w:szCs w:val="20"/>
              </w:rPr>
              <w:t>DE LA PLANIFICACIÓN</w:t>
            </w:r>
          </w:p>
          <w:p w14:paraId="39A1FF4E" w14:textId="77777777" w:rsidR="005228A3" w:rsidRPr="00BF1B33" w:rsidRDefault="005228A3" w:rsidP="004A0F5C">
            <w:pPr>
              <w:rPr>
                <w:color w:val="FFFFFF" w:themeColor="background1"/>
                <w:spacing w:val="-2"/>
                <w:sz w:val="20"/>
                <w:szCs w:val="20"/>
              </w:rPr>
            </w:pPr>
          </w:p>
        </w:tc>
        <w:tc>
          <w:tcPr>
            <w:tcW w:w="5745" w:type="dxa"/>
            <w:shd w:val="clear" w:color="auto" w:fill="31849B" w:themeFill="accent5" w:themeFillShade="BF"/>
          </w:tcPr>
          <w:p w14:paraId="16CC33FF" w14:textId="77777777" w:rsidR="005228A3" w:rsidRPr="00BF1B33" w:rsidRDefault="005228A3" w:rsidP="004A0F5C">
            <w:pPr>
              <w:rPr>
                <w:color w:val="FFFFFF" w:themeColor="background1"/>
                <w:spacing w:val="-2"/>
                <w:sz w:val="20"/>
                <w:szCs w:val="20"/>
              </w:rPr>
            </w:pPr>
          </w:p>
          <w:p w14:paraId="32F388B7" w14:textId="77777777" w:rsidR="005228A3" w:rsidRPr="00BF1B33" w:rsidRDefault="005228A3" w:rsidP="004A0F5C">
            <w:pPr>
              <w:jc w:val="center"/>
              <w:rPr>
                <w:b/>
                <w:color w:val="FFFFFF" w:themeColor="background1"/>
                <w:spacing w:val="-2"/>
                <w:sz w:val="20"/>
                <w:szCs w:val="20"/>
              </w:rPr>
            </w:pPr>
            <w:r w:rsidRPr="00BF1B33">
              <w:rPr>
                <w:b/>
                <w:color w:val="FFFFFF" w:themeColor="background1"/>
                <w:spacing w:val="-2"/>
                <w:sz w:val="20"/>
                <w:szCs w:val="20"/>
              </w:rPr>
              <w:t>TÍTULO 2</w:t>
            </w:r>
          </w:p>
          <w:p w14:paraId="43D0AE78" w14:textId="77777777" w:rsidR="005228A3" w:rsidRPr="00BF1B33" w:rsidRDefault="005228A3" w:rsidP="004A0F5C">
            <w:pPr>
              <w:jc w:val="center"/>
              <w:rPr>
                <w:b/>
                <w:color w:val="FFFFFF" w:themeColor="background1"/>
                <w:spacing w:val="-2"/>
                <w:sz w:val="20"/>
                <w:szCs w:val="20"/>
              </w:rPr>
            </w:pPr>
            <w:r w:rsidRPr="00BF1B33">
              <w:rPr>
                <w:b/>
                <w:color w:val="FFFFFF" w:themeColor="background1"/>
                <w:spacing w:val="-2"/>
                <w:sz w:val="20"/>
                <w:szCs w:val="20"/>
              </w:rPr>
              <w:t>DE LA PLANIFICACIÓN</w:t>
            </w:r>
          </w:p>
          <w:p w14:paraId="37C21134" w14:textId="77777777" w:rsidR="005228A3" w:rsidRPr="00BF1B33" w:rsidRDefault="005228A3" w:rsidP="004A0F5C">
            <w:pPr>
              <w:jc w:val="center"/>
              <w:rPr>
                <w:color w:val="FFFFFF" w:themeColor="background1"/>
                <w:spacing w:val="-2"/>
                <w:sz w:val="20"/>
                <w:szCs w:val="20"/>
              </w:rPr>
            </w:pPr>
          </w:p>
        </w:tc>
        <w:tc>
          <w:tcPr>
            <w:tcW w:w="5745" w:type="dxa"/>
            <w:shd w:val="clear" w:color="auto" w:fill="31849B" w:themeFill="accent5" w:themeFillShade="BF"/>
          </w:tcPr>
          <w:p w14:paraId="32DE798D" w14:textId="77777777" w:rsidR="005228A3" w:rsidRPr="00BF1B33" w:rsidRDefault="005228A3" w:rsidP="004A0F5C">
            <w:pPr>
              <w:rPr>
                <w:color w:val="FFFFFF" w:themeColor="background1"/>
                <w:spacing w:val="-2"/>
                <w:sz w:val="20"/>
                <w:szCs w:val="20"/>
              </w:rPr>
            </w:pPr>
          </w:p>
        </w:tc>
      </w:tr>
      <w:tr w:rsidR="00AE01F2" w:rsidRPr="00BF1B33" w14:paraId="3AB6E577" w14:textId="1BE9F370" w:rsidTr="00354288">
        <w:trPr>
          <w:trHeight w:val="397"/>
        </w:trPr>
        <w:tc>
          <w:tcPr>
            <w:tcW w:w="5744" w:type="dxa"/>
            <w:shd w:val="clear" w:color="auto" w:fill="4BACC6" w:themeFill="accent5"/>
          </w:tcPr>
          <w:p w14:paraId="3D9F539C" w14:textId="77777777" w:rsidR="00AE01F2" w:rsidRPr="00BF1B33" w:rsidRDefault="00AE01F2" w:rsidP="00AE01F2">
            <w:pPr>
              <w:jc w:val="center"/>
              <w:rPr>
                <w:b/>
                <w:color w:val="FFFFFF" w:themeColor="background1"/>
                <w:spacing w:val="-2"/>
                <w:sz w:val="20"/>
                <w:szCs w:val="20"/>
              </w:rPr>
            </w:pPr>
          </w:p>
          <w:p w14:paraId="24574C62"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CAPÍTULO 1</w:t>
            </w:r>
          </w:p>
          <w:p w14:paraId="441A14BB"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 xml:space="preserve">DE LA PLANIFICACIÓN URBANA Y </w:t>
            </w:r>
          </w:p>
          <w:p w14:paraId="379A2E90"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SUS INSTRUMENTOS</w:t>
            </w:r>
          </w:p>
          <w:p w14:paraId="30F921FB" w14:textId="77777777" w:rsidR="00AE01F2" w:rsidRPr="00BF1B33" w:rsidRDefault="00AE01F2" w:rsidP="00AE01F2">
            <w:pPr>
              <w:jc w:val="center"/>
              <w:rPr>
                <w:b/>
                <w:color w:val="FFFFFF" w:themeColor="background1"/>
                <w:spacing w:val="-2"/>
                <w:sz w:val="20"/>
                <w:szCs w:val="20"/>
              </w:rPr>
            </w:pPr>
          </w:p>
        </w:tc>
        <w:tc>
          <w:tcPr>
            <w:tcW w:w="5745" w:type="dxa"/>
            <w:shd w:val="clear" w:color="auto" w:fill="4BACC6" w:themeFill="accent5"/>
          </w:tcPr>
          <w:p w14:paraId="60996197" w14:textId="77777777" w:rsidR="00AE01F2" w:rsidRPr="00BF1B33" w:rsidRDefault="00AE01F2" w:rsidP="00AE01F2">
            <w:pPr>
              <w:jc w:val="center"/>
              <w:rPr>
                <w:b/>
                <w:color w:val="FFFFFF" w:themeColor="background1"/>
                <w:spacing w:val="-2"/>
                <w:sz w:val="20"/>
                <w:szCs w:val="20"/>
              </w:rPr>
            </w:pPr>
          </w:p>
          <w:p w14:paraId="7741BBAA"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CAPÍTULO 1</w:t>
            </w:r>
          </w:p>
          <w:p w14:paraId="2FC9527C"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 xml:space="preserve">DE LA PLANIFICACIÓN URBANA Y </w:t>
            </w:r>
          </w:p>
          <w:p w14:paraId="596E1DE9"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SUS INSTRUMENTOS</w:t>
            </w:r>
          </w:p>
          <w:p w14:paraId="707E5CB1" w14:textId="77777777" w:rsidR="00AE01F2" w:rsidRPr="00BF1B33" w:rsidRDefault="00AE01F2" w:rsidP="00AE01F2">
            <w:pPr>
              <w:jc w:val="center"/>
              <w:rPr>
                <w:color w:val="FFFFFF" w:themeColor="background1"/>
                <w:spacing w:val="-2"/>
                <w:sz w:val="20"/>
                <w:szCs w:val="20"/>
              </w:rPr>
            </w:pPr>
          </w:p>
        </w:tc>
        <w:tc>
          <w:tcPr>
            <w:tcW w:w="5745" w:type="dxa"/>
            <w:shd w:val="clear" w:color="auto" w:fill="4BACC6" w:themeFill="accent5"/>
            <w:vAlign w:val="center"/>
          </w:tcPr>
          <w:p w14:paraId="792CC1A9" w14:textId="1AD4DEAF" w:rsidR="00AE01F2" w:rsidRPr="00BF1B33" w:rsidRDefault="00AE01F2" w:rsidP="00AE01F2">
            <w:pPr>
              <w:jc w:val="center"/>
              <w:rPr>
                <w:b/>
                <w:color w:val="FFFFFF" w:themeColor="background1"/>
                <w:spacing w:val="-2"/>
                <w:sz w:val="20"/>
                <w:szCs w:val="20"/>
              </w:rPr>
            </w:pPr>
            <w:r w:rsidRPr="00AE01F2">
              <w:rPr>
                <w:b/>
                <w:color w:val="FFFFFF" w:themeColor="background1"/>
                <w:spacing w:val="-2"/>
                <w:sz w:val="24"/>
                <w:szCs w:val="24"/>
              </w:rPr>
              <w:t>OBSERVACIONES</w:t>
            </w:r>
          </w:p>
        </w:tc>
      </w:tr>
      <w:tr w:rsidR="00AE01F2" w:rsidRPr="00BF1B33" w14:paraId="49710A17" w14:textId="450E7684" w:rsidTr="005228A3">
        <w:trPr>
          <w:trHeight w:val="397"/>
        </w:trPr>
        <w:tc>
          <w:tcPr>
            <w:tcW w:w="5744" w:type="dxa"/>
          </w:tcPr>
          <w:p w14:paraId="158DE71E" w14:textId="77777777" w:rsidR="00AE01F2" w:rsidRPr="00BF1B33" w:rsidRDefault="00AE01F2" w:rsidP="00AE01F2">
            <w:pPr>
              <w:tabs>
                <w:tab w:val="left" w:pos="709"/>
                <w:tab w:val="left" w:pos="1418"/>
                <w:tab w:val="left" w:pos="2552"/>
              </w:tabs>
              <w:rPr>
                <w:b/>
                <w:sz w:val="20"/>
                <w:szCs w:val="20"/>
                <w:lang w:val="es-MX"/>
              </w:rPr>
            </w:pPr>
          </w:p>
          <w:p w14:paraId="7FE8180D" w14:textId="77777777" w:rsidR="00AE01F2" w:rsidRPr="00BF1B33" w:rsidRDefault="00AE01F2" w:rsidP="00AE01F2">
            <w:pPr>
              <w:tabs>
                <w:tab w:val="left" w:pos="709"/>
                <w:tab w:val="left" w:pos="1418"/>
                <w:tab w:val="left" w:pos="2552"/>
              </w:tabs>
              <w:rPr>
                <w:sz w:val="20"/>
                <w:szCs w:val="20"/>
                <w:lang w:val="es-MX"/>
              </w:rPr>
            </w:pPr>
            <w:r>
              <w:rPr>
                <w:b/>
                <w:sz w:val="20"/>
                <w:szCs w:val="20"/>
                <w:lang w:val="es-MX"/>
              </w:rPr>
              <w:t>Artículo</w:t>
            </w:r>
            <w:r>
              <w:rPr>
                <w:b/>
                <w:sz w:val="20"/>
                <w:szCs w:val="20"/>
                <w:lang w:val="es-MX"/>
              </w:rPr>
              <w:tab/>
              <w:t xml:space="preserve">2.1.2. </w:t>
            </w:r>
            <w:r w:rsidRPr="00BF1B33">
              <w:rPr>
                <w:sz w:val="20"/>
                <w:szCs w:val="20"/>
                <w:lang w:val="es-MX"/>
              </w:rPr>
              <w:t>Los Instrumentos de Planificación Territorial, ordenados según su ámbito de acción, son los siguientes:</w:t>
            </w:r>
          </w:p>
          <w:p w14:paraId="05EFA6BC" w14:textId="77777777" w:rsidR="00AE01F2" w:rsidRPr="00BF1B33" w:rsidRDefault="00AE01F2" w:rsidP="00AE01F2">
            <w:pPr>
              <w:tabs>
                <w:tab w:val="left" w:pos="709"/>
                <w:tab w:val="left" w:pos="1418"/>
                <w:tab w:val="left" w:pos="2552"/>
              </w:tabs>
              <w:rPr>
                <w:sz w:val="20"/>
                <w:szCs w:val="20"/>
                <w:lang w:val="es-MX"/>
              </w:rPr>
            </w:pPr>
          </w:p>
          <w:p w14:paraId="55DC1F16" w14:textId="77777777" w:rsidR="00AE01F2" w:rsidRPr="00BF1B33" w:rsidRDefault="00AE01F2" w:rsidP="00AE01F2">
            <w:pPr>
              <w:numPr>
                <w:ilvl w:val="0"/>
                <w:numId w:val="41"/>
              </w:numPr>
              <w:tabs>
                <w:tab w:val="left" w:pos="709"/>
                <w:tab w:val="left" w:pos="1418"/>
                <w:tab w:val="left" w:pos="2552"/>
              </w:tabs>
              <w:ind w:left="1231" w:hanging="709"/>
              <w:rPr>
                <w:sz w:val="20"/>
                <w:szCs w:val="20"/>
                <w:lang w:val="es-MX"/>
              </w:rPr>
            </w:pPr>
            <w:r w:rsidRPr="00BF1B33">
              <w:rPr>
                <w:sz w:val="20"/>
                <w:szCs w:val="20"/>
                <w:lang w:val="es-MX"/>
              </w:rPr>
              <w:t>Plan Regional de Desarrollo Urbano</w:t>
            </w:r>
          </w:p>
          <w:p w14:paraId="78A16FF2" w14:textId="77777777" w:rsidR="00AE01F2" w:rsidRPr="00BF1B33" w:rsidRDefault="00AE01F2" w:rsidP="00AE01F2">
            <w:pPr>
              <w:numPr>
                <w:ilvl w:val="0"/>
                <w:numId w:val="41"/>
              </w:numPr>
              <w:tabs>
                <w:tab w:val="left" w:pos="709"/>
                <w:tab w:val="left" w:pos="1418"/>
                <w:tab w:val="left" w:pos="2552"/>
              </w:tabs>
              <w:ind w:left="1231" w:hanging="709"/>
              <w:rPr>
                <w:sz w:val="20"/>
                <w:szCs w:val="20"/>
                <w:lang w:val="es-MX"/>
              </w:rPr>
            </w:pPr>
            <w:r w:rsidRPr="00BF1B33">
              <w:rPr>
                <w:sz w:val="20"/>
                <w:szCs w:val="20"/>
                <w:lang w:val="es-MX"/>
              </w:rPr>
              <w:t>Plan Regulador Intercomunal o Metropolitano</w:t>
            </w:r>
          </w:p>
          <w:p w14:paraId="645098C3" w14:textId="77777777" w:rsidR="00AE01F2" w:rsidRPr="00BF1B33" w:rsidRDefault="00AE01F2" w:rsidP="00AE01F2">
            <w:pPr>
              <w:numPr>
                <w:ilvl w:val="0"/>
                <w:numId w:val="41"/>
              </w:numPr>
              <w:tabs>
                <w:tab w:val="left" w:pos="709"/>
                <w:tab w:val="left" w:pos="1418"/>
                <w:tab w:val="left" w:pos="2552"/>
              </w:tabs>
              <w:ind w:left="1231" w:hanging="709"/>
              <w:rPr>
                <w:sz w:val="20"/>
                <w:szCs w:val="20"/>
                <w:lang w:val="es-MX"/>
              </w:rPr>
            </w:pPr>
            <w:r w:rsidRPr="00BF1B33">
              <w:rPr>
                <w:sz w:val="20"/>
                <w:szCs w:val="20"/>
                <w:lang w:val="es-MX"/>
              </w:rPr>
              <w:t>Plan Regulador Comunal con sus planos seccionales que lo detallen</w:t>
            </w:r>
          </w:p>
          <w:p w14:paraId="030168CE" w14:textId="77777777" w:rsidR="00AE01F2" w:rsidRPr="00BF1B33" w:rsidRDefault="00AE01F2" w:rsidP="00AE01F2">
            <w:pPr>
              <w:pStyle w:val="Estilo1"/>
              <w:numPr>
                <w:ilvl w:val="0"/>
                <w:numId w:val="41"/>
              </w:numPr>
              <w:tabs>
                <w:tab w:val="left" w:pos="709"/>
                <w:tab w:val="left" w:pos="1418"/>
                <w:tab w:val="left" w:pos="2552"/>
              </w:tabs>
              <w:spacing w:after="0"/>
              <w:ind w:left="1231" w:hanging="709"/>
              <w:rPr>
                <w:rFonts w:asciiTheme="minorHAnsi" w:hAnsiTheme="minorHAnsi"/>
                <w:noProof w:val="0"/>
                <w:sz w:val="20"/>
                <w:lang w:val="es-MX"/>
              </w:rPr>
            </w:pPr>
            <w:r w:rsidRPr="00BF1B33">
              <w:rPr>
                <w:rFonts w:asciiTheme="minorHAnsi" w:hAnsiTheme="minorHAnsi"/>
                <w:noProof w:val="0"/>
                <w:sz w:val="20"/>
                <w:lang w:val="es-MX"/>
              </w:rPr>
              <w:t>Plan Seccional</w:t>
            </w:r>
          </w:p>
          <w:p w14:paraId="681E52E4" w14:textId="77777777" w:rsidR="00AE01F2" w:rsidRPr="00BF1B33" w:rsidRDefault="00AE01F2" w:rsidP="00AE01F2">
            <w:pPr>
              <w:pStyle w:val="Sangra2detindependiente1"/>
              <w:numPr>
                <w:ilvl w:val="0"/>
                <w:numId w:val="41"/>
              </w:numPr>
              <w:tabs>
                <w:tab w:val="clear" w:pos="-720"/>
                <w:tab w:val="left" w:pos="1418"/>
                <w:tab w:val="left" w:pos="2552"/>
              </w:tabs>
              <w:ind w:left="1231" w:hanging="709"/>
              <w:rPr>
                <w:rFonts w:asciiTheme="minorHAnsi" w:hAnsiTheme="minorHAnsi"/>
                <w:sz w:val="20"/>
                <w:lang w:val="es-MX"/>
              </w:rPr>
            </w:pPr>
            <w:r w:rsidRPr="00BF1B33">
              <w:rPr>
                <w:rFonts w:asciiTheme="minorHAnsi" w:hAnsiTheme="minorHAnsi"/>
                <w:sz w:val="20"/>
                <w:lang w:val="es-MX"/>
              </w:rPr>
              <w:t>Límite Urbano</w:t>
            </w:r>
          </w:p>
          <w:p w14:paraId="6E5EED8A" w14:textId="77777777" w:rsidR="00AE01F2" w:rsidRPr="00BF1B33" w:rsidRDefault="00AE01F2" w:rsidP="00AE01F2">
            <w:pPr>
              <w:tabs>
                <w:tab w:val="left" w:pos="709"/>
                <w:tab w:val="left" w:pos="1418"/>
                <w:tab w:val="left" w:pos="2552"/>
              </w:tabs>
              <w:rPr>
                <w:sz w:val="20"/>
                <w:szCs w:val="20"/>
                <w:lang w:val="es-MX"/>
              </w:rPr>
            </w:pPr>
          </w:p>
          <w:p w14:paraId="4ACBA983" w14:textId="77777777" w:rsidR="00AE01F2" w:rsidRPr="00BF1B33" w:rsidRDefault="00AE01F2" w:rsidP="00AE01F2">
            <w:pPr>
              <w:ind w:firstLine="522"/>
              <w:rPr>
                <w:sz w:val="20"/>
                <w:szCs w:val="20"/>
              </w:rPr>
            </w:pPr>
            <w:r>
              <w:rPr>
                <w:sz w:val="20"/>
                <w:szCs w:val="20"/>
              </w:rPr>
              <w:tab/>
            </w:r>
            <w:r>
              <w:rPr>
                <w:sz w:val="20"/>
                <w:szCs w:val="20"/>
              </w:rPr>
              <w:tab/>
            </w:r>
            <w:r w:rsidRPr="00BF1B33">
              <w:rPr>
                <w:sz w:val="20"/>
                <w:szCs w:val="20"/>
              </w:rPr>
              <w:t>Las áreas no reguladas por Instrumentos de Planificación Territorial se regirán por las normas de la Ley General de Urbanismo y Construcciones y de esta Ordenanza.</w:t>
            </w:r>
          </w:p>
          <w:p w14:paraId="0232F377" w14:textId="77777777" w:rsidR="00AE01F2" w:rsidRPr="00BF1B33" w:rsidRDefault="00AE01F2" w:rsidP="00AE01F2">
            <w:pPr>
              <w:rPr>
                <w:spacing w:val="-2"/>
                <w:sz w:val="20"/>
                <w:szCs w:val="20"/>
              </w:rPr>
            </w:pPr>
          </w:p>
        </w:tc>
        <w:tc>
          <w:tcPr>
            <w:tcW w:w="5745" w:type="dxa"/>
          </w:tcPr>
          <w:p w14:paraId="77B2CCC8" w14:textId="77777777" w:rsidR="00AE01F2" w:rsidRPr="00BF1B33" w:rsidRDefault="00AE01F2" w:rsidP="00AE01F2">
            <w:pPr>
              <w:tabs>
                <w:tab w:val="left" w:pos="709"/>
                <w:tab w:val="left" w:pos="1418"/>
                <w:tab w:val="left" w:pos="2552"/>
              </w:tabs>
              <w:rPr>
                <w:b/>
                <w:sz w:val="20"/>
                <w:szCs w:val="20"/>
                <w:lang w:val="es-MX"/>
              </w:rPr>
            </w:pPr>
          </w:p>
          <w:p w14:paraId="21670979" w14:textId="77777777" w:rsidR="00AE01F2" w:rsidRPr="00BF1B33" w:rsidRDefault="00AE01F2" w:rsidP="00AE01F2">
            <w:pPr>
              <w:tabs>
                <w:tab w:val="left" w:pos="709"/>
                <w:tab w:val="left" w:pos="1418"/>
                <w:tab w:val="left" w:pos="2552"/>
              </w:tabs>
              <w:rPr>
                <w:sz w:val="20"/>
                <w:szCs w:val="20"/>
                <w:lang w:val="es-MX"/>
              </w:rPr>
            </w:pPr>
            <w:r>
              <w:rPr>
                <w:b/>
                <w:sz w:val="20"/>
                <w:szCs w:val="20"/>
                <w:lang w:val="es-MX"/>
              </w:rPr>
              <w:t>Artículo</w:t>
            </w:r>
            <w:r>
              <w:rPr>
                <w:b/>
                <w:sz w:val="20"/>
                <w:szCs w:val="20"/>
                <w:lang w:val="es-MX"/>
              </w:rPr>
              <w:tab/>
              <w:t xml:space="preserve">2.1.2. </w:t>
            </w:r>
            <w:r w:rsidRPr="00BF1B33">
              <w:rPr>
                <w:sz w:val="20"/>
                <w:szCs w:val="20"/>
                <w:lang w:val="es-MX"/>
              </w:rPr>
              <w:t>Los Instrumentos de Planificación Territorial, ordenados según su ámbito de acción, son los siguientes:</w:t>
            </w:r>
          </w:p>
          <w:p w14:paraId="08E33842" w14:textId="77777777" w:rsidR="00AE01F2" w:rsidRPr="00BF1B33" w:rsidRDefault="00AE01F2" w:rsidP="00AE01F2">
            <w:pPr>
              <w:tabs>
                <w:tab w:val="left" w:pos="709"/>
                <w:tab w:val="left" w:pos="1418"/>
                <w:tab w:val="left" w:pos="2552"/>
              </w:tabs>
              <w:rPr>
                <w:sz w:val="20"/>
                <w:szCs w:val="20"/>
                <w:lang w:val="es-MX"/>
              </w:rPr>
            </w:pPr>
          </w:p>
          <w:p w14:paraId="0FF1F287" w14:textId="77777777" w:rsidR="00AE01F2" w:rsidRPr="00BF1B33" w:rsidRDefault="00AE01F2" w:rsidP="00AE01F2">
            <w:pPr>
              <w:numPr>
                <w:ilvl w:val="0"/>
                <w:numId w:val="41"/>
              </w:numPr>
              <w:tabs>
                <w:tab w:val="left" w:pos="709"/>
                <w:tab w:val="left" w:pos="1418"/>
                <w:tab w:val="left" w:pos="2552"/>
              </w:tabs>
              <w:ind w:left="1231" w:hanging="709"/>
              <w:rPr>
                <w:sz w:val="20"/>
                <w:szCs w:val="20"/>
                <w:lang w:val="es-MX"/>
              </w:rPr>
            </w:pPr>
            <w:r w:rsidRPr="00BF1B33">
              <w:rPr>
                <w:sz w:val="20"/>
                <w:szCs w:val="20"/>
                <w:lang w:val="es-MX"/>
              </w:rPr>
              <w:t>Plan Regional de Desarrollo Urbano</w:t>
            </w:r>
          </w:p>
          <w:p w14:paraId="4FF1E182" w14:textId="77777777" w:rsidR="00AE01F2" w:rsidRPr="00BF1B33" w:rsidRDefault="00AE01F2" w:rsidP="00AE01F2">
            <w:pPr>
              <w:numPr>
                <w:ilvl w:val="0"/>
                <w:numId w:val="41"/>
              </w:numPr>
              <w:tabs>
                <w:tab w:val="left" w:pos="709"/>
                <w:tab w:val="left" w:pos="1418"/>
                <w:tab w:val="left" w:pos="2552"/>
              </w:tabs>
              <w:ind w:left="1231" w:hanging="709"/>
              <w:rPr>
                <w:sz w:val="20"/>
                <w:szCs w:val="20"/>
                <w:lang w:val="es-MX"/>
              </w:rPr>
            </w:pPr>
            <w:r w:rsidRPr="00BF1B33">
              <w:rPr>
                <w:sz w:val="20"/>
                <w:szCs w:val="20"/>
                <w:lang w:val="es-MX"/>
              </w:rPr>
              <w:t>Plan Regulador Intercomunal o Metropolitano</w:t>
            </w:r>
          </w:p>
          <w:p w14:paraId="0D652879" w14:textId="77777777" w:rsidR="00AE01F2" w:rsidRPr="00BF1B33" w:rsidRDefault="00AE01F2" w:rsidP="00AE01F2">
            <w:pPr>
              <w:numPr>
                <w:ilvl w:val="0"/>
                <w:numId w:val="41"/>
              </w:numPr>
              <w:tabs>
                <w:tab w:val="left" w:pos="709"/>
                <w:tab w:val="left" w:pos="1418"/>
                <w:tab w:val="left" w:pos="2552"/>
              </w:tabs>
              <w:ind w:left="1231" w:hanging="709"/>
              <w:rPr>
                <w:sz w:val="20"/>
                <w:szCs w:val="20"/>
                <w:lang w:val="es-MX"/>
              </w:rPr>
            </w:pPr>
            <w:r w:rsidRPr="00BF1B33">
              <w:rPr>
                <w:sz w:val="20"/>
                <w:szCs w:val="20"/>
                <w:lang w:val="es-MX"/>
              </w:rPr>
              <w:t>Plan Regulador Comunal con sus planos seccionales que lo detallen</w:t>
            </w:r>
          </w:p>
          <w:p w14:paraId="7CCE612D" w14:textId="77777777" w:rsidR="00AE01F2" w:rsidRPr="00286F84" w:rsidRDefault="00AE01F2" w:rsidP="00AE01F2">
            <w:pPr>
              <w:numPr>
                <w:ilvl w:val="0"/>
                <w:numId w:val="41"/>
              </w:numPr>
              <w:tabs>
                <w:tab w:val="left" w:pos="709"/>
                <w:tab w:val="left" w:pos="1418"/>
                <w:tab w:val="left" w:pos="2552"/>
              </w:tabs>
              <w:ind w:left="1231" w:hanging="709"/>
              <w:rPr>
                <w:sz w:val="20"/>
                <w:lang w:val="es-MX"/>
              </w:rPr>
            </w:pPr>
            <w:r w:rsidRPr="00286F84">
              <w:rPr>
                <w:sz w:val="20"/>
                <w:lang w:val="es-MX"/>
              </w:rPr>
              <w:t>Plan Seccional</w:t>
            </w:r>
          </w:p>
          <w:p w14:paraId="0A1E76DB" w14:textId="77777777" w:rsidR="00AE01F2" w:rsidRPr="005228A3" w:rsidRDefault="00AE01F2" w:rsidP="00AE01F2">
            <w:pPr>
              <w:pStyle w:val="Sangra2detindependiente1"/>
              <w:numPr>
                <w:ilvl w:val="0"/>
                <w:numId w:val="41"/>
              </w:numPr>
              <w:tabs>
                <w:tab w:val="clear" w:pos="-720"/>
                <w:tab w:val="left" w:pos="1418"/>
                <w:tab w:val="left" w:pos="2552"/>
              </w:tabs>
              <w:ind w:left="1231" w:hanging="709"/>
              <w:rPr>
                <w:rFonts w:asciiTheme="minorHAnsi" w:hAnsiTheme="minorHAnsi"/>
                <w:strike/>
                <w:sz w:val="20"/>
                <w:highlight w:val="yellow"/>
                <w:lang w:val="es-MX"/>
              </w:rPr>
            </w:pPr>
            <w:r w:rsidRPr="005228A3">
              <w:rPr>
                <w:rFonts w:asciiTheme="minorHAnsi" w:hAnsiTheme="minorHAnsi"/>
                <w:strike/>
                <w:sz w:val="20"/>
                <w:highlight w:val="yellow"/>
                <w:lang w:val="es-MX"/>
              </w:rPr>
              <w:t>Límite Urbano</w:t>
            </w:r>
          </w:p>
          <w:p w14:paraId="19688A90" w14:textId="77777777" w:rsidR="00AE01F2" w:rsidRPr="00BF1B33" w:rsidRDefault="00AE01F2" w:rsidP="00AE01F2">
            <w:pPr>
              <w:tabs>
                <w:tab w:val="left" w:pos="709"/>
                <w:tab w:val="left" w:pos="1418"/>
                <w:tab w:val="left" w:pos="2552"/>
              </w:tabs>
              <w:rPr>
                <w:sz w:val="20"/>
                <w:szCs w:val="20"/>
                <w:lang w:val="es-MX"/>
              </w:rPr>
            </w:pPr>
          </w:p>
          <w:p w14:paraId="25304FC5" w14:textId="55A16599" w:rsidR="00AE01F2" w:rsidRPr="00BF1B33" w:rsidRDefault="00AE01F2" w:rsidP="00AE01F2">
            <w:pPr>
              <w:ind w:firstLine="522"/>
              <w:rPr>
                <w:spacing w:val="-2"/>
                <w:sz w:val="20"/>
                <w:szCs w:val="20"/>
              </w:rPr>
            </w:pPr>
            <w:r>
              <w:rPr>
                <w:sz w:val="20"/>
                <w:szCs w:val="20"/>
              </w:rPr>
              <w:tab/>
            </w:r>
            <w:r>
              <w:rPr>
                <w:sz w:val="20"/>
                <w:szCs w:val="20"/>
              </w:rPr>
              <w:tab/>
            </w:r>
            <w:r w:rsidRPr="00BF1B33">
              <w:rPr>
                <w:sz w:val="20"/>
                <w:szCs w:val="20"/>
              </w:rPr>
              <w:t>Las áreas no reguladas por Instrumentos de Planificación Territorial se regirán por las normas de la Ley General de Urbanismo y Construcciones y de esta Ordenanza.</w:t>
            </w:r>
          </w:p>
        </w:tc>
        <w:tc>
          <w:tcPr>
            <w:tcW w:w="5745" w:type="dxa"/>
          </w:tcPr>
          <w:p w14:paraId="56E58530" w14:textId="77777777" w:rsidR="00AE01F2" w:rsidRPr="00BF1B33" w:rsidRDefault="00AE01F2" w:rsidP="00AE01F2">
            <w:pPr>
              <w:tabs>
                <w:tab w:val="left" w:pos="709"/>
                <w:tab w:val="left" w:pos="1418"/>
                <w:tab w:val="left" w:pos="2552"/>
              </w:tabs>
              <w:rPr>
                <w:b/>
                <w:sz w:val="20"/>
                <w:szCs w:val="20"/>
                <w:lang w:val="es-MX"/>
              </w:rPr>
            </w:pPr>
          </w:p>
        </w:tc>
      </w:tr>
      <w:tr w:rsidR="00AE01F2" w:rsidRPr="00BF1B33" w14:paraId="3B94EB08" w14:textId="3E33571B" w:rsidTr="005228A3">
        <w:trPr>
          <w:trHeight w:val="397"/>
        </w:trPr>
        <w:tc>
          <w:tcPr>
            <w:tcW w:w="5744" w:type="dxa"/>
          </w:tcPr>
          <w:p w14:paraId="109CDFD0" w14:textId="77777777" w:rsidR="00AE01F2" w:rsidRPr="00BF1B33" w:rsidRDefault="00AE01F2" w:rsidP="00AE01F2">
            <w:pPr>
              <w:tabs>
                <w:tab w:val="left" w:pos="709"/>
                <w:tab w:val="left" w:pos="1418"/>
                <w:tab w:val="left" w:pos="2552"/>
              </w:tabs>
              <w:rPr>
                <w:b/>
                <w:sz w:val="20"/>
                <w:szCs w:val="20"/>
                <w:lang w:val="es-MX"/>
              </w:rPr>
            </w:pPr>
          </w:p>
          <w:p w14:paraId="6D42DEAA" w14:textId="77777777" w:rsidR="00AE01F2" w:rsidRPr="00BF1B33" w:rsidRDefault="00AE01F2" w:rsidP="00AE01F2">
            <w:pPr>
              <w:tabs>
                <w:tab w:val="left" w:pos="709"/>
                <w:tab w:val="left" w:pos="1418"/>
                <w:tab w:val="left" w:pos="2552"/>
              </w:tabs>
              <w:rPr>
                <w:sz w:val="20"/>
                <w:szCs w:val="20"/>
                <w:lang w:val="es-MX"/>
              </w:rPr>
            </w:pPr>
            <w:r w:rsidRPr="00BF1B33">
              <w:rPr>
                <w:b/>
                <w:sz w:val="20"/>
                <w:szCs w:val="20"/>
                <w:lang w:val="es-MX"/>
              </w:rPr>
              <w:t xml:space="preserve">Artículo 2.1.7. </w:t>
            </w:r>
            <w:r w:rsidRPr="00BF1B33">
              <w:rPr>
                <w:sz w:val="20"/>
                <w:szCs w:val="20"/>
                <w:lang w:val="es-MX"/>
              </w:rPr>
              <w:t>La Planificación Urbana Intercomunal regulará el desarrollo físico de las áreas urbanas y rurales de diversas comunas que, por sus relaciones, se integran en una unidad urbana, a través de un Plan Regulador Intercomunal.</w:t>
            </w:r>
          </w:p>
          <w:p w14:paraId="39651120" w14:textId="77777777" w:rsidR="00AE01F2" w:rsidRPr="00BF1B33" w:rsidRDefault="00AE01F2" w:rsidP="00AE01F2">
            <w:pPr>
              <w:tabs>
                <w:tab w:val="left" w:pos="709"/>
                <w:tab w:val="left" w:pos="1418"/>
                <w:tab w:val="left" w:pos="2552"/>
              </w:tabs>
              <w:rPr>
                <w:sz w:val="20"/>
                <w:szCs w:val="20"/>
                <w:lang w:val="es-MX"/>
              </w:rPr>
            </w:pPr>
          </w:p>
          <w:p w14:paraId="754ECBB8" w14:textId="77777777" w:rsidR="00AE01F2" w:rsidRPr="00BF1B33" w:rsidRDefault="00AE01F2" w:rsidP="00AE01F2">
            <w:pPr>
              <w:tabs>
                <w:tab w:val="left" w:pos="709"/>
                <w:tab w:val="left" w:pos="1418"/>
                <w:tab w:val="left" w:pos="2552"/>
              </w:tabs>
              <w:ind w:firstLine="522"/>
              <w:rPr>
                <w:sz w:val="20"/>
                <w:szCs w:val="20"/>
                <w:lang w:val="es-MX"/>
              </w:rPr>
            </w:pPr>
            <w:r w:rsidRPr="00BF1B33">
              <w:rPr>
                <w:sz w:val="20"/>
                <w:szCs w:val="20"/>
                <w:lang w:val="es-MX"/>
              </w:rPr>
              <w:t>Cuando esta unidad sobrepase los 500.000 habitantes, le corresponderá la categoría de área metropolitana para los efectos de su planificación.</w:t>
            </w:r>
          </w:p>
          <w:p w14:paraId="6AEA3C8A" w14:textId="77777777" w:rsidR="00AE01F2" w:rsidRPr="00BF1B33" w:rsidRDefault="00AE01F2" w:rsidP="00AE01F2">
            <w:pPr>
              <w:tabs>
                <w:tab w:val="left" w:pos="709"/>
                <w:tab w:val="left" w:pos="1418"/>
                <w:tab w:val="left" w:pos="2552"/>
              </w:tabs>
              <w:ind w:firstLine="522"/>
              <w:rPr>
                <w:sz w:val="20"/>
                <w:szCs w:val="20"/>
                <w:lang w:val="es-MX"/>
              </w:rPr>
            </w:pPr>
          </w:p>
          <w:p w14:paraId="37216D26" w14:textId="77777777" w:rsidR="00AE01F2" w:rsidRPr="00BF1B33" w:rsidRDefault="00AE01F2" w:rsidP="00AE01F2">
            <w:pPr>
              <w:tabs>
                <w:tab w:val="left" w:pos="709"/>
                <w:tab w:val="left" w:pos="1418"/>
                <w:tab w:val="left" w:pos="2552"/>
              </w:tabs>
              <w:ind w:firstLine="522"/>
              <w:rPr>
                <w:sz w:val="20"/>
                <w:szCs w:val="20"/>
                <w:lang w:val="es-MX"/>
              </w:rPr>
            </w:pPr>
            <w:r w:rsidRPr="00BF1B33">
              <w:rPr>
                <w:sz w:val="20"/>
                <w:szCs w:val="20"/>
                <w:lang w:val="es-MX"/>
              </w:rPr>
              <w:t>El ámbito propio de acción de este nivel de planificación territorial será el siguiente:</w:t>
            </w:r>
          </w:p>
          <w:p w14:paraId="18651DC1" w14:textId="77777777" w:rsidR="00AE01F2" w:rsidRPr="00BF1B33" w:rsidRDefault="00AE01F2" w:rsidP="00AE01F2">
            <w:pPr>
              <w:tabs>
                <w:tab w:val="left" w:pos="709"/>
                <w:tab w:val="left" w:pos="1418"/>
                <w:tab w:val="left" w:pos="2552"/>
              </w:tabs>
              <w:ind w:firstLine="522"/>
              <w:rPr>
                <w:sz w:val="20"/>
                <w:szCs w:val="20"/>
                <w:lang w:val="es-MX"/>
              </w:rPr>
            </w:pPr>
          </w:p>
          <w:p w14:paraId="7A332B82"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1. La definición del límite del territorio comprendido por el respectivo Plan Regulador</w:t>
            </w:r>
            <w:r>
              <w:rPr>
                <w:sz w:val="20"/>
                <w:szCs w:val="20"/>
                <w:lang w:val="es-MX"/>
              </w:rPr>
              <w:t xml:space="preserve"> </w:t>
            </w:r>
            <w:r w:rsidRPr="00BF1B33">
              <w:rPr>
                <w:sz w:val="20"/>
                <w:szCs w:val="20"/>
                <w:lang w:val="es-MX"/>
              </w:rPr>
              <w:t>Intercomunal.</w:t>
            </w:r>
          </w:p>
          <w:p w14:paraId="1819157D" w14:textId="77777777" w:rsidR="00AE01F2" w:rsidRPr="00BF1B33" w:rsidRDefault="00AE01F2" w:rsidP="00AE01F2">
            <w:pPr>
              <w:tabs>
                <w:tab w:val="left" w:pos="709"/>
                <w:tab w:val="left" w:pos="1418"/>
                <w:tab w:val="left" w:pos="2552"/>
              </w:tabs>
              <w:ind w:firstLine="522"/>
              <w:rPr>
                <w:sz w:val="20"/>
                <w:szCs w:val="20"/>
                <w:lang w:val="es-MX"/>
              </w:rPr>
            </w:pPr>
          </w:p>
          <w:p w14:paraId="155A083F"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2. En el área urbana:</w:t>
            </w:r>
          </w:p>
          <w:p w14:paraId="39FB1654" w14:textId="77777777" w:rsidR="00AE01F2" w:rsidRPr="00BF1B33" w:rsidRDefault="00AE01F2" w:rsidP="00AE01F2">
            <w:pPr>
              <w:tabs>
                <w:tab w:val="left" w:pos="709"/>
                <w:tab w:val="left" w:pos="1418"/>
                <w:tab w:val="left" w:pos="2552"/>
              </w:tabs>
              <w:ind w:left="708"/>
              <w:rPr>
                <w:sz w:val="20"/>
                <w:szCs w:val="20"/>
                <w:lang w:val="es-MX"/>
              </w:rPr>
            </w:pPr>
          </w:p>
          <w:p w14:paraId="70946C41"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a) La definición de los límites de extensión urbana, para los efectos de diferenciar el área urbana del resto del territorio, que se denominará área rural.</w:t>
            </w:r>
          </w:p>
          <w:p w14:paraId="0909EE5B" w14:textId="77777777" w:rsidR="00AE01F2" w:rsidRPr="00BF1B33" w:rsidRDefault="00AE01F2" w:rsidP="00AE01F2">
            <w:pPr>
              <w:tabs>
                <w:tab w:val="left" w:pos="709"/>
                <w:tab w:val="left" w:pos="1418"/>
                <w:tab w:val="left" w:pos="2552"/>
              </w:tabs>
              <w:ind w:left="522"/>
              <w:rPr>
                <w:sz w:val="20"/>
                <w:szCs w:val="20"/>
                <w:lang w:val="es-MX"/>
              </w:rPr>
            </w:pPr>
          </w:p>
          <w:p w14:paraId="5D09CC88"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b) La clasificación de la red vial pública, mediante la definición de las vías expresas y troncales, así como su asimilación, de conformidad con el inciso segundo del artículo 2.3.1. de esta Ordenanza.</w:t>
            </w:r>
          </w:p>
          <w:p w14:paraId="5BF87571" w14:textId="77777777" w:rsidR="00AE01F2" w:rsidRPr="00BF1B33" w:rsidRDefault="00AE01F2" w:rsidP="00AE01F2">
            <w:pPr>
              <w:tabs>
                <w:tab w:val="left" w:pos="709"/>
                <w:tab w:val="left" w:pos="1418"/>
                <w:tab w:val="left" w:pos="2552"/>
              </w:tabs>
              <w:ind w:left="522"/>
              <w:rPr>
                <w:sz w:val="20"/>
                <w:szCs w:val="20"/>
                <w:lang w:val="es-MX"/>
              </w:rPr>
            </w:pPr>
          </w:p>
          <w:p w14:paraId="65BE4970"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c) Los terrenos destinados a vías expresas, troncales y parques de nivel intercomunal, incluidos sus ensanches, afectos a declaratoria de utilidad pública en conformidad al artículo 59 de la Ley General de Urbanismo y Construcciones.</w:t>
            </w:r>
          </w:p>
          <w:p w14:paraId="50144246" w14:textId="77777777" w:rsidR="00AE01F2" w:rsidRPr="00BF1B33" w:rsidRDefault="00AE01F2" w:rsidP="00AE01F2">
            <w:pPr>
              <w:tabs>
                <w:tab w:val="left" w:pos="709"/>
                <w:tab w:val="left" w:pos="1418"/>
                <w:tab w:val="left" w:pos="2552"/>
              </w:tabs>
              <w:ind w:left="522"/>
              <w:rPr>
                <w:sz w:val="20"/>
                <w:szCs w:val="20"/>
                <w:lang w:val="es-MX"/>
              </w:rPr>
            </w:pPr>
          </w:p>
          <w:p w14:paraId="343F698C"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d) Las normas urbanísticas para las edificaciones e instalaciones destinadas a infraestructuras de impacto intercomunal.</w:t>
            </w:r>
          </w:p>
          <w:p w14:paraId="7FC0EBD5" w14:textId="77777777" w:rsidR="00AE01F2" w:rsidRDefault="00AE01F2" w:rsidP="00AE01F2">
            <w:pPr>
              <w:tabs>
                <w:tab w:val="left" w:pos="709"/>
                <w:tab w:val="left" w:pos="1418"/>
                <w:tab w:val="left" w:pos="2552"/>
              </w:tabs>
              <w:ind w:left="522"/>
              <w:rPr>
                <w:sz w:val="20"/>
                <w:szCs w:val="20"/>
                <w:lang w:val="es-MX"/>
              </w:rPr>
            </w:pPr>
          </w:p>
          <w:p w14:paraId="664109CF" w14:textId="77777777" w:rsidR="00AE01F2" w:rsidRDefault="00AE01F2" w:rsidP="00AE01F2">
            <w:pPr>
              <w:tabs>
                <w:tab w:val="left" w:pos="709"/>
                <w:tab w:val="left" w:pos="1418"/>
                <w:tab w:val="left" w:pos="2552"/>
              </w:tabs>
              <w:ind w:left="522"/>
              <w:rPr>
                <w:sz w:val="20"/>
                <w:szCs w:val="20"/>
                <w:lang w:val="es-MX"/>
              </w:rPr>
            </w:pPr>
          </w:p>
          <w:p w14:paraId="6822260F" w14:textId="77777777" w:rsidR="00AE01F2" w:rsidRDefault="00AE01F2" w:rsidP="00AE01F2">
            <w:pPr>
              <w:tabs>
                <w:tab w:val="left" w:pos="709"/>
                <w:tab w:val="left" w:pos="1418"/>
                <w:tab w:val="left" w:pos="2552"/>
              </w:tabs>
              <w:ind w:left="522"/>
              <w:rPr>
                <w:sz w:val="20"/>
                <w:szCs w:val="20"/>
                <w:lang w:val="es-MX"/>
              </w:rPr>
            </w:pPr>
          </w:p>
          <w:p w14:paraId="011B01D1" w14:textId="77777777" w:rsidR="00AE01F2" w:rsidRDefault="00AE01F2" w:rsidP="00AE01F2">
            <w:pPr>
              <w:tabs>
                <w:tab w:val="left" w:pos="709"/>
                <w:tab w:val="left" w:pos="1418"/>
                <w:tab w:val="left" w:pos="2552"/>
              </w:tabs>
              <w:ind w:left="522"/>
              <w:rPr>
                <w:sz w:val="20"/>
                <w:szCs w:val="20"/>
                <w:lang w:val="es-MX"/>
              </w:rPr>
            </w:pPr>
          </w:p>
          <w:p w14:paraId="70437D51" w14:textId="77777777" w:rsidR="00AE01F2" w:rsidRDefault="00AE01F2" w:rsidP="00AE01F2">
            <w:pPr>
              <w:tabs>
                <w:tab w:val="left" w:pos="709"/>
                <w:tab w:val="left" w:pos="1418"/>
                <w:tab w:val="left" w:pos="2552"/>
              </w:tabs>
              <w:ind w:left="522"/>
              <w:rPr>
                <w:sz w:val="20"/>
                <w:szCs w:val="20"/>
                <w:lang w:val="es-MX"/>
              </w:rPr>
            </w:pPr>
          </w:p>
          <w:p w14:paraId="042165C7" w14:textId="77777777" w:rsidR="00AE01F2" w:rsidRPr="00BF1B33" w:rsidRDefault="00AE01F2" w:rsidP="00AE01F2">
            <w:pPr>
              <w:tabs>
                <w:tab w:val="left" w:pos="709"/>
                <w:tab w:val="left" w:pos="1418"/>
                <w:tab w:val="left" w:pos="2552"/>
              </w:tabs>
              <w:ind w:left="522"/>
              <w:rPr>
                <w:sz w:val="20"/>
                <w:szCs w:val="20"/>
                <w:lang w:val="es-MX"/>
              </w:rPr>
            </w:pPr>
          </w:p>
          <w:p w14:paraId="272451A0"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e) Las normas urbanísticas que deberán cumplir las actividades productivas de impacto intercomunal.</w:t>
            </w:r>
          </w:p>
          <w:p w14:paraId="375C3BB8" w14:textId="77777777" w:rsidR="00AE01F2" w:rsidRDefault="00AE01F2" w:rsidP="00AE01F2">
            <w:pPr>
              <w:tabs>
                <w:tab w:val="left" w:pos="709"/>
                <w:tab w:val="left" w:pos="1418"/>
                <w:tab w:val="left" w:pos="2552"/>
              </w:tabs>
              <w:ind w:left="522"/>
              <w:rPr>
                <w:sz w:val="20"/>
                <w:szCs w:val="20"/>
                <w:lang w:val="es-MX"/>
              </w:rPr>
            </w:pPr>
          </w:p>
          <w:p w14:paraId="104A3546" w14:textId="77777777" w:rsidR="00AE01F2" w:rsidRDefault="00AE01F2" w:rsidP="00AE01F2">
            <w:pPr>
              <w:tabs>
                <w:tab w:val="left" w:pos="709"/>
                <w:tab w:val="left" w:pos="1418"/>
                <w:tab w:val="left" w:pos="2552"/>
              </w:tabs>
              <w:ind w:left="522"/>
              <w:rPr>
                <w:sz w:val="20"/>
                <w:szCs w:val="20"/>
                <w:lang w:val="es-MX"/>
              </w:rPr>
            </w:pPr>
          </w:p>
          <w:p w14:paraId="09F5FE6F" w14:textId="77777777" w:rsidR="00AE01F2" w:rsidRDefault="00AE01F2" w:rsidP="00AE01F2">
            <w:pPr>
              <w:tabs>
                <w:tab w:val="left" w:pos="709"/>
                <w:tab w:val="left" w:pos="1418"/>
                <w:tab w:val="left" w:pos="2552"/>
              </w:tabs>
              <w:ind w:left="522"/>
              <w:rPr>
                <w:sz w:val="20"/>
                <w:szCs w:val="20"/>
                <w:lang w:val="es-MX"/>
              </w:rPr>
            </w:pPr>
          </w:p>
          <w:p w14:paraId="682B873B" w14:textId="77777777" w:rsidR="00AE01F2" w:rsidRDefault="00AE01F2" w:rsidP="00AE01F2">
            <w:pPr>
              <w:tabs>
                <w:tab w:val="left" w:pos="709"/>
                <w:tab w:val="left" w:pos="1418"/>
                <w:tab w:val="left" w:pos="2552"/>
              </w:tabs>
              <w:ind w:left="522"/>
              <w:rPr>
                <w:sz w:val="20"/>
                <w:szCs w:val="20"/>
                <w:lang w:val="es-MX"/>
              </w:rPr>
            </w:pPr>
          </w:p>
          <w:p w14:paraId="68EFD78B" w14:textId="77777777" w:rsidR="00AE01F2" w:rsidRDefault="00AE01F2" w:rsidP="00AE01F2">
            <w:pPr>
              <w:tabs>
                <w:tab w:val="left" w:pos="709"/>
                <w:tab w:val="left" w:pos="1418"/>
                <w:tab w:val="left" w:pos="2552"/>
              </w:tabs>
              <w:ind w:left="522"/>
              <w:rPr>
                <w:sz w:val="20"/>
                <w:szCs w:val="20"/>
                <w:lang w:val="es-MX"/>
              </w:rPr>
            </w:pPr>
          </w:p>
          <w:p w14:paraId="542CEC07" w14:textId="77777777" w:rsidR="00AE01F2" w:rsidRDefault="00AE01F2" w:rsidP="00AE01F2">
            <w:pPr>
              <w:tabs>
                <w:tab w:val="left" w:pos="709"/>
                <w:tab w:val="left" w:pos="1418"/>
                <w:tab w:val="left" w:pos="2552"/>
              </w:tabs>
              <w:ind w:left="522"/>
              <w:rPr>
                <w:sz w:val="20"/>
                <w:szCs w:val="20"/>
                <w:lang w:val="es-MX"/>
              </w:rPr>
            </w:pPr>
          </w:p>
          <w:p w14:paraId="09EA8353" w14:textId="77777777" w:rsidR="00AE01F2" w:rsidRPr="00BF1B33" w:rsidRDefault="00AE01F2" w:rsidP="00AE01F2">
            <w:pPr>
              <w:tabs>
                <w:tab w:val="left" w:pos="709"/>
                <w:tab w:val="left" w:pos="1418"/>
                <w:tab w:val="left" w:pos="2552"/>
              </w:tabs>
              <w:ind w:left="522"/>
              <w:rPr>
                <w:sz w:val="20"/>
                <w:szCs w:val="20"/>
                <w:lang w:val="es-MX"/>
              </w:rPr>
            </w:pPr>
          </w:p>
          <w:p w14:paraId="686BDE74"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 xml:space="preserve">f) La fijación de las densidades promedio y/o las densidades máximas que podrán establecerse en los planes reguladores comunales para su elaboración o modificación, preferentemente diferenciadas por comunas o sectores de éstas. </w:t>
            </w:r>
          </w:p>
          <w:p w14:paraId="0D41F577" w14:textId="77777777" w:rsidR="00AE01F2" w:rsidRPr="00BF1B33" w:rsidRDefault="00AE01F2" w:rsidP="00AE01F2">
            <w:pPr>
              <w:tabs>
                <w:tab w:val="left" w:pos="709"/>
                <w:tab w:val="left" w:pos="1418"/>
                <w:tab w:val="left" w:pos="2552"/>
              </w:tabs>
              <w:ind w:left="522"/>
              <w:rPr>
                <w:sz w:val="20"/>
                <w:szCs w:val="20"/>
                <w:lang w:val="es-MX"/>
              </w:rPr>
            </w:pPr>
          </w:p>
          <w:p w14:paraId="36728A3B"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g) La definición del uso de suelo de área verde de nivel intercomunal.</w:t>
            </w:r>
          </w:p>
          <w:p w14:paraId="632DD585" w14:textId="77777777" w:rsidR="00AE01F2" w:rsidRPr="00BF1B33" w:rsidRDefault="00AE01F2" w:rsidP="00AE01F2">
            <w:pPr>
              <w:tabs>
                <w:tab w:val="left" w:pos="709"/>
                <w:tab w:val="left" w:pos="1418"/>
                <w:tab w:val="left" w:pos="2552"/>
              </w:tabs>
              <w:ind w:left="522"/>
              <w:rPr>
                <w:sz w:val="20"/>
                <w:szCs w:val="20"/>
                <w:lang w:val="es-MX"/>
              </w:rPr>
            </w:pPr>
          </w:p>
          <w:p w14:paraId="70653238"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h) La definición de las áreas de riesgo o zonas no edificables de nivel intercomunal, de conformidad al artículo 2.1.17. de esta Ordenanza.</w:t>
            </w:r>
          </w:p>
          <w:p w14:paraId="04BCC6E7" w14:textId="77777777" w:rsidR="00AE01F2" w:rsidRDefault="00AE01F2" w:rsidP="00AE01F2">
            <w:pPr>
              <w:tabs>
                <w:tab w:val="left" w:pos="709"/>
                <w:tab w:val="left" w:pos="1418"/>
                <w:tab w:val="left" w:pos="2552"/>
              </w:tabs>
              <w:ind w:left="522"/>
              <w:rPr>
                <w:sz w:val="20"/>
                <w:szCs w:val="20"/>
                <w:lang w:val="es-MX"/>
              </w:rPr>
            </w:pPr>
          </w:p>
          <w:p w14:paraId="7544858D"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 xml:space="preserve">Con todo, mediante estudios de mayor detalle, los planes reguladores comunales podrán precisar o disminuir dichas áreas de riesgo y zonas no edificables. </w:t>
            </w:r>
          </w:p>
          <w:p w14:paraId="6B5B11DC" w14:textId="77777777" w:rsidR="00AE01F2" w:rsidRPr="00BF1B33" w:rsidRDefault="00AE01F2" w:rsidP="00AE01F2">
            <w:pPr>
              <w:tabs>
                <w:tab w:val="left" w:pos="709"/>
                <w:tab w:val="left" w:pos="1418"/>
                <w:tab w:val="left" w:pos="2552"/>
              </w:tabs>
              <w:ind w:left="522"/>
              <w:rPr>
                <w:sz w:val="20"/>
                <w:szCs w:val="20"/>
                <w:lang w:val="es-MX"/>
              </w:rPr>
            </w:pPr>
          </w:p>
          <w:p w14:paraId="1FC915C4"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i) El reconocimiento de áreas de protección de recursos de valor natural y patrimonial cultural, de conformidad al artículo 2.1.18. de esta Ordenanza, cuando corresponda.</w:t>
            </w:r>
          </w:p>
          <w:p w14:paraId="0054C8F6" w14:textId="77777777" w:rsidR="00AE01F2" w:rsidRDefault="00AE01F2" w:rsidP="00AE01F2">
            <w:pPr>
              <w:tabs>
                <w:tab w:val="left" w:pos="709"/>
                <w:tab w:val="left" w:pos="1418"/>
                <w:tab w:val="left" w:pos="2552"/>
              </w:tabs>
              <w:ind w:left="522"/>
              <w:rPr>
                <w:sz w:val="20"/>
                <w:szCs w:val="20"/>
                <w:lang w:val="es-MX"/>
              </w:rPr>
            </w:pPr>
          </w:p>
          <w:p w14:paraId="592736FB" w14:textId="77777777" w:rsidR="00AE01F2" w:rsidRDefault="00AE01F2" w:rsidP="00AE01F2">
            <w:pPr>
              <w:tabs>
                <w:tab w:val="left" w:pos="709"/>
                <w:tab w:val="left" w:pos="1418"/>
                <w:tab w:val="left" w:pos="2552"/>
              </w:tabs>
              <w:ind w:left="522"/>
              <w:rPr>
                <w:sz w:val="20"/>
                <w:szCs w:val="20"/>
                <w:lang w:val="es-MX"/>
              </w:rPr>
            </w:pPr>
          </w:p>
          <w:p w14:paraId="50752DE1" w14:textId="77777777" w:rsidR="00AE01F2" w:rsidRDefault="00AE01F2" w:rsidP="00AE01F2">
            <w:pPr>
              <w:tabs>
                <w:tab w:val="left" w:pos="709"/>
                <w:tab w:val="left" w:pos="1418"/>
                <w:tab w:val="left" w:pos="2552"/>
              </w:tabs>
              <w:ind w:left="522"/>
              <w:rPr>
                <w:sz w:val="20"/>
                <w:szCs w:val="20"/>
                <w:lang w:val="es-MX"/>
              </w:rPr>
            </w:pPr>
          </w:p>
          <w:p w14:paraId="3A6DF5F8" w14:textId="77777777" w:rsidR="00AE01F2" w:rsidRDefault="00AE01F2" w:rsidP="00AE01F2">
            <w:pPr>
              <w:tabs>
                <w:tab w:val="left" w:pos="709"/>
                <w:tab w:val="left" w:pos="1418"/>
                <w:tab w:val="left" w:pos="2552"/>
              </w:tabs>
              <w:ind w:left="522"/>
              <w:rPr>
                <w:sz w:val="20"/>
                <w:szCs w:val="20"/>
                <w:lang w:val="es-MX"/>
              </w:rPr>
            </w:pPr>
          </w:p>
          <w:p w14:paraId="2781EDC8" w14:textId="77777777" w:rsidR="00AE01F2" w:rsidRDefault="00AE01F2" w:rsidP="00AE01F2">
            <w:pPr>
              <w:tabs>
                <w:tab w:val="left" w:pos="709"/>
                <w:tab w:val="left" w:pos="1418"/>
                <w:tab w:val="left" w:pos="2552"/>
              </w:tabs>
              <w:ind w:left="522"/>
              <w:rPr>
                <w:sz w:val="20"/>
                <w:szCs w:val="20"/>
                <w:lang w:val="es-MX"/>
              </w:rPr>
            </w:pPr>
          </w:p>
          <w:p w14:paraId="3E8BDE75" w14:textId="77777777" w:rsidR="00AE01F2" w:rsidRDefault="00AE01F2" w:rsidP="00AE01F2">
            <w:pPr>
              <w:tabs>
                <w:tab w:val="left" w:pos="709"/>
                <w:tab w:val="left" w:pos="1418"/>
                <w:tab w:val="left" w:pos="2552"/>
              </w:tabs>
              <w:ind w:left="522"/>
              <w:rPr>
                <w:sz w:val="20"/>
                <w:szCs w:val="20"/>
                <w:lang w:val="es-MX"/>
              </w:rPr>
            </w:pPr>
          </w:p>
          <w:p w14:paraId="16E20F50" w14:textId="77777777" w:rsidR="00AE01F2" w:rsidRDefault="00AE01F2" w:rsidP="00AE01F2">
            <w:pPr>
              <w:tabs>
                <w:tab w:val="left" w:pos="709"/>
                <w:tab w:val="left" w:pos="1418"/>
                <w:tab w:val="left" w:pos="2552"/>
              </w:tabs>
              <w:ind w:left="522"/>
              <w:rPr>
                <w:sz w:val="20"/>
                <w:szCs w:val="20"/>
                <w:lang w:val="es-MX"/>
              </w:rPr>
            </w:pPr>
          </w:p>
          <w:p w14:paraId="5426A2C6" w14:textId="77777777" w:rsidR="00AE01F2" w:rsidRDefault="00AE01F2" w:rsidP="00AE01F2">
            <w:pPr>
              <w:tabs>
                <w:tab w:val="left" w:pos="709"/>
                <w:tab w:val="left" w:pos="1418"/>
                <w:tab w:val="left" w:pos="2552"/>
              </w:tabs>
              <w:ind w:left="522"/>
              <w:rPr>
                <w:sz w:val="20"/>
                <w:szCs w:val="20"/>
                <w:lang w:val="es-MX"/>
              </w:rPr>
            </w:pPr>
          </w:p>
          <w:p w14:paraId="693F6829" w14:textId="77777777" w:rsidR="00AE01F2" w:rsidRDefault="00AE01F2" w:rsidP="00AE01F2">
            <w:pPr>
              <w:tabs>
                <w:tab w:val="left" w:pos="709"/>
                <w:tab w:val="left" w:pos="1418"/>
                <w:tab w:val="left" w:pos="2552"/>
              </w:tabs>
              <w:ind w:left="522"/>
              <w:rPr>
                <w:sz w:val="20"/>
                <w:szCs w:val="20"/>
                <w:lang w:val="es-MX"/>
              </w:rPr>
            </w:pPr>
          </w:p>
          <w:p w14:paraId="408BCBC1" w14:textId="77777777" w:rsidR="00AE01F2" w:rsidRDefault="00AE01F2" w:rsidP="00AE01F2">
            <w:pPr>
              <w:tabs>
                <w:tab w:val="left" w:pos="709"/>
                <w:tab w:val="left" w:pos="1418"/>
                <w:tab w:val="left" w:pos="2552"/>
              </w:tabs>
              <w:ind w:left="522"/>
              <w:rPr>
                <w:sz w:val="20"/>
                <w:szCs w:val="20"/>
                <w:lang w:val="es-MX"/>
              </w:rPr>
            </w:pPr>
          </w:p>
          <w:p w14:paraId="79723D9C" w14:textId="77777777" w:rsidR="00AE01F2" w:rsidRDefault="00AE01F2" w:rsidP="00AE01F2">
            <w:pPr>
              <w:tabs>
                <w:tab w:val="left" w:pos="709"/>
                <w:tab w:val="left" w:pos="1418"/>
                <w:tab w:val="left" w:pos="2552"/>
              </w:tabs>
              <w:ind w:left="522"/>
              <w:rPr>
                <w:sz w:val="20"/>
                <w:szCs w:val="20"/>
                <w:lang w:val="es-MX"/>
              </w:rPr>
            </w:pPr>
          </w:p>
          <w:p w14:paraId="2EB289CD" w14:textId="77777777" w:rsidR="00AE01F2" w:rsidRPr="00BF1B33" w:rsidRDefault="00AE01F2" w:rsidP="00AE01F2">
            <w:pPr>
              <w:tabs>
                <w:tab w:val="left" w:pos="709"/>
                <w:tab w:val="left" w:pos="1418"/>
                <w:tab w:val="left" w:pos="2552"/>
              </w:tabs>
              <w:ind w:left="522"/>
              <w:rPr>
                <w:sz w:val="20"/>
                <w:szCs w:val="20"/>
                <w:lang w:val="es-MX"/>
              </w:rPr>
            </w:pPr>
          </w:p>
          <w:p w14:paraId="4FAE4727"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3. En el área rural:</w:t>
            </w:r>
          </w:p>
          <w:p w14:paraId="6BEC8F70" w14:textId="77777777" w:rsidR="00AE01F2" w:rsidRPr="00BF1B33" w:rsidRDefault="00AE01F2" w:rsidP="00AE01F2">
            <w:pPr>
              <w:tabs>
                <w:tab w:val="left" w:pos="709"/>
                <w:tab w:val="left" w:pos="1418"/>
                <w:tab w:val="left" w:pos="2552"/>
              </w:tabs>
              <w:ind w:left="522"/>
              <w:rPr>
                <w:sz w:val="20"/>
                <w:szCs w:val="20"/>
                <w:lang w:val="es-MX"/>
              </w:rPr>
            </w:pPr>
          </w:p>
          <w:p w14:paraId="6D47B5F8"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a) La definición de las áreas de riesgo o zonas no edificables de nivel intercomunal, de conformidad al artículo 2.1.17. de esta Ordenanza.</w:t>
            </w:r>
          </w:p>
          <w:p w14:paraId="731CD5B7" w14:textId="77777777" w:rsidR="00AE01F2" w:rsidRPr="00BF1B33" w:rsidRDefault="00AE01F2" w:rsidP="00AE01F2">
            <w:pPr>
              <w:tabs>
                <w:tab w:val="left" w:pos="709"/>
                <w:tab w:val="left" w:pos="1418"/>
                <w:tab w:val="left" w:pos="2552"/>
              </w:tabs>
              <w:ind w:left="522"/>
              <w:rPr>
                <w:sz w:val="20"/>
                <w:szCs w:val="20"/>
                <w:lang w:val="es-MX"/>
              </w:rPr>
            </w:pPr>
          </w:p>
          <w:p w14:paraId="343FB99A"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b) El reconocimiento de áreas de protección de recursos de valor natural y patrimonial cultural de conformidad al artículo 2.1.18. de esta Ordenanza, cuando corresponda.</w:t>
            </w:r>
          </w:p>
          <w:p w14:paraId="0BC026FC" w14:textId="77777777" w:rsidR="00AE01F2" w:rsidRPr="00BF1B33" w:rsidRDefault="00AE01F2" w:rsidP="00AE01F2">
            <w:pPr>
              <w:tabs>
                <w:tab w:val="left" w:pos="709"/>
                <w:tab w:val="left" w:pos="1418"/>
                <w:tab w:val="left" w:pos="2552"/>
              </w:tabs>
              <w:ind w:left="522"/>
              <w:rPr>
                <w:sz w:val="20"/>
                <w:szCs w:val="20"/>
                <w:lang w:val="es-MX"/>
              </w:rPr>
            </w:pPr>
          </w:p>
          <w:p w14:paraId="65A44372"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c) La definición de subdivisión predial mínima en los casos de los Planes Reguladores Metropolitanos de Santiago, Valparaíso y Concepción.</w:t>
            </w:r>
          </w:p>
          <w:p w14:paraId="69BC6B91" w14:textId="77777777" w:rsidR="00AE01F2" w:rsidRPr="00BF1B33" w:rsidRDefault="00AE01F2" w:rsidP="00AE01F2">
            <w:pPr>
              <w:tabs>
                <w:tab w:val="left" w:pos="709"/>
                <w:tab w:val="left" w:pos="1418"/>
                <w:tab w:val="left" w:pos="2552"/>
              </w:tabs>
              <w:ind w:left="522"/>
              <w:rPr>
                <w:sz w:val="20"/>
                <w:szCs w:val="20"/>
                <w:lang w:val="es-MX"/>
              </w:rPr>
            </w:pPr>
          </w:p>
          <w:p w14:paraId="7C777CE1"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 xml:space="preserve">d) Establecer los usos de suelo, para los efectos de la aplicación del artículo 55° de la Ley General de Urbanismo y Construcciones. </w:t>
            </w:r>
          </w:p>
          <w:p w14:paraId="0EFEB076" w14:textId="77777777" w:rsidR="00AE01F2" w:rsidRPr="00BF1B33" w:rsidRDefault="00AE01F2" w:rsidP="00AE01F2">
            <w:pPr>
              <w:tabs>
                <w:tab w:val="left" w:pos="709"/>
                <w:tab w:val="left" w:pos="1418"/>
                <w:tab w:val="left" w:pos="2552"/>
              </w:tabs>
              <w:rPr>
                <w:b/>
                <w:sz w:val="20"/>
                <w:szCs w:val="20"/>
                <w:lang w:val="es-MX"/>
              </w:rPr>
            </w:pPr>
          </w:p>
        </w:tc>
        <w:tc>
          <w:tcPr>
            <w:tcW w:w="5745" w:type="dxa"/>
          </w:tcPr>
          <w:p w14:paraId="277930F4" w14:textId="77777777" w:rsidR="00AE01F2" w:rsidRPr="00BF1B33" w:rsidRDefault="00AE01F2" w:rsidP="00AE01F2">
            <w:pPr>
              <w:tabs>
                <w:tab w:val="left" w:pos="709"/>
                <w:tab w:val="left" w:pos="1418"/>
                <w:tab w:val="left" w:pos="2552"/>
              </w:tabs>
              <w:rPr>
                <w:b/>
                <w:sz w:val="20"/>
                <w:szCs w:val="20"/>
                <w:lang w:val="es-MX"/>
              </w:rPr>
            </w:pPr>
          </w:p>
          <w:p w14:paraId="6F57D096" w14:textId="77777777" w:rsidR="00AE01F2" w:rsidRPr="00BF1B33" w:rsidRDefault="00AE01F2" w:rsidP="00AE01F2">
            <w:pPr>
              <w:tabs>
                <w:tab w:val="left" w:pos="709"/>
                <w:tab w:val="left" w:pos="1418"/>
                <w:tab w:val="left" w:pos="2552"/>
              </w:tabs>
              <w:rPr>
                <w:sz w:val="20"/>
                <w:szCs w:val="20"/>
                <w:lang w:val="es-MX"/>
              </w:rPr>
            </w:pPr>
            <w:r w:rsidRPr="00BF1B33">
              <w:rPr>
                <w:b/>
                <w:sz w:val="20"/>
                <w:szCs w:val="20"/>
                <w:lang w:val="es-MX"/>
              </w:rPr>
              <w:t xml:space="preserve">Artículo 2.1.7. </w:t>
            </w:r>
            <w:r w:rsidRPr="00BF1B33">
              <w:rPr>
                <w:sz w:val="20"/>
                <w:szCs w:val="20"/>
                <w:lang w:val="es-MX"/>
              </w:rPr>
              <w:t>La Planificación Urbana Intercomunal regulará el desarrollo físico de las áreas urbanas y rurales de diversas comunas que, por sus relaciones, se integran en una unidad urbana, a través de un Plan Regulador Intercomunal.</w:t>
            </w:r>
          </w:p>
          <w:p w14:paraId="16EA036E" w14:textId="77777777" w:rsidR="00AE01F2" w:rsidRPr="00BF1B33" w:rsidRDefault="00AE01F2" w:rsidP="00AE01F2">
            <w:pPr>
              <w:tabs>
                <w:tab w:val="left" w:pos="709"/>
                <w:tab w:val="left" w:pos="1418"/>
                <w:tab w:val="left" w:pos="2552"/>
              </w:tabs>
              <w:rPr>
                <w:sz w:val="20"/>
                <w:szCs w:val="20"/>
                <w:lang w:val="es-MX"/>
              </w:rPr>
            </w:pPr>
          </w:p>
          <w:p w14:paraId="2A924D08" w14:textId="77777777" w:rsidR="00AE01F2" w:rsidRPr="00BF1B33" w:rsidRDefault="00AE01F2" w:rsidP="00AE01F2">
            <w:pPr>
              <w:tabs>
                <w:tab w:val="left" w:pos="709"/>
                <w:tab w:val="left" w:pos="1418"/>
                <w:tab w:val="left" w:pos="2552"/>
              </w:tabs>
              <w:ind w:firstLine="522"/>
              <w:rPr>
                <w:sz w:val="20"/>
                <w:szCs w:val="20"/>
                <w:lang w:val="es-MX"/>
              </w:rPr>
            </w:pPr>
            <w:r w:rsidRPr="00BF1B33">
              <w:rPr>
                <w:sz w:val="20"/>
                <w:szCs w:val="20"/>
                <w:lang w:val="es-MX"/>
              </w:rPr>
              <w:t>Cuando esta unidad sobrepase los 500.000 habitantes, le corresponderá la categoría de área metropolitana para los efectos de su planificación.</w:t>
            </w:r>
          </w:p>
          <w:p w14:paraId="49A1FCFA" w14:textId="77777777" w:rsidR="00AE01F2" w:rsidRPr="00BF1B33" w:rsidRDefault="00AE01F2" w:rsidP="00AE01F2">
            <w:pPr>
              <w:tabs>
                <w:tab w:val="left" w:pos="709"/>
                <w:tab w:val="left" w:pos="1418"/>
                <w:tab w:val="left" w:pos="2552"/>
              </w:tabs>
              <w:ind w:firstLine="522"/>
              <w:rPr>
                <w:sz w:val="20"/>
                <w:szCs w:val="20"/>
                <w:lang w:val="es-MX"/>
              </w:rPr>
            </w:pPr>
          </w:p>
          <w:p w14:paraId="6672F130" w14:textId="77777777" w:rsidR="00AE01F2" w:rsidRPr="00BF1B33" w:rsidRDefault="00AE01F2" w:rsidP="00AE01F2">
            <w:pPr>
              <w:tabs>
                <w:tab w:val="left" w:pos="709"/>
                <w:tab w:val="left" w:pos="1418"/>
                <w:tab w:val="left" w:pos="2552"/>
              </w:tabs>
              <w:ind w:firstLine="522"/>
              <w:rPr>
                <w:sz w:val="20"/>
                <w:szCs w:val="20"/>
                <w:lang w:val="es-MX"/>
              </w:rPr>
            </w:pPr>
            <w:r w:rsidRPr="00BF1B33">
              <w:rPr>
                <w:sz w:val="20"/>
                <w:szCs w:val="20"/>
                <w:lang w:val="es-MX"/>
              </w:rPr>
              <w:t>El ámbito propio de acción de este nivel de planificación territorial será el siguiente:</w:t>
            </w:r>
          </w:p>
          <w:p w14:paraId="629BADA1" w14:textId="77777777" w:rsidR="00AE01F2" w:rsidRPr="00BF1B33" w:rsidRDefault="00AE01F2" w:rsidP="00AE01F2">
            <w:pPr>
              <w:tabs>
                <w:tab w:val="left" w:pos="709"/>
                <w:tab w:val="left" w:pos="1418"/>
                <w:tab w:val="left" w:pos="2552"/>
              </w:tabs>
              <w:ind w:firstLine="522"/>
              <w:rPr>
                <w:sz w:val="20"/>
                <w:szCs w:val="20"/>
                <w:lang w:val="es-MX"/>
              </w:rPr>
            </w:pPr>
          </w:p>
          <w:p w14:paraId="0960E89C"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1. La definición del límite del territorio comprendido por el respectivo Plan Regulador</w:t>
            </w:r>
            <w:r>
              <w:rPr>
                <w:sz w:val="20"/>
                <w:szCs w:val="20"/>
                <w:lang w:val="es-MX"/>
              </w:rPr>
              <w:t xml:space="preserve"> </w:t>
            </w:r>
            <w:r w:rsidRPr="00BF1B33">
              <w:rPr>
                <w:sz w:val="20"/>
                <w:szCs w:val="20"/>
                <w:lang w:val="es-MX"/>
              </w:rPr>
              <w:t>Intercomunal.</w:t>
            </w:r>
          </w:p>
          <w:p w14:paraId="65C86A75" w14:textId="77777777" w:rsidR="00AE01F2" w:rsidRPr="00BF1B33" w:rsidRDefault="00AE01F2" w:rsidP="00AE01F2">
            <w:pPr>
              <w:tabs>
                <w:tab w:val="left" w:pos="709"/>
                <w:tab w:val="left" w:pos="1418"/>
                <w:tab w:val="left" w:pos="2552"/>
              </w:tabs>
              <w:ind w:firstLine="522"/>
              <w:rPr>
                <w:sz w:val="20"/>
                <w:szCs w:val="20"/>
                <w:lang w:val="es-MX"/>
              </w:rPr>
            </w:pPr>
          </w:p>
          <w:p w14:paraId="54A8F6C6"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2. En el área urbana:</w:t>
            </w:r>
          </w:p>
          <w:p w14:paraId="710FF5D3" w14:textId="77777777" w:rsidR="00AE01F2" w:rsidRPr="00BF1B33" w:rsidRDefault="00AE01F2" w:rsidP="00AE01F2">
            <w:pPr>
              <w:tabs>
                <w:tab w:val="left" w:pos="709"/>
                <w:tab w:val="left" w:pos="1418"/>
                <w:tab w:val="left" w:pos="2552"/>
              </w:tabs>
              <w:ind w:left="708"/>
              <w:rPr>
                <w:sz w:val="20"/>
                <w:szCs w:val="20"/>
                <w:lang w:val="es-MX"/>
              </w:rPr>
            </w:pPr>
          </w:p>
          <w:p w14:paraId="0C568F13"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a) La definición de los límites de extensión urbana, para los efectos de diferenciar el área urbana del resto del territorio, que se denominará área rural.</w:t>
            </w:r>
          </w:p>
          <w:p w14:paraId="6FBB8346" w14:textId="77777777" w:rsidR="00AE01F2" w:rsidRPr="00BF1B33" w:rsidRDefault="00AE01F2" w:rsidP="00AE01F2">
            <w:pPr>
              <w:tabs>
                <w:tab w:val="left" w:pos="709"/>
                <w:tab w:val="left" w:pos="1418"/>
                <w:tab w:val="left" w:pos="2552"/>
              </w:tabs>
              <w:ind w:left="522"/>
              <w:rPr>
                <w:sz w:val="20"/>
                <w:szCs w:val="20"/>
                <w:lang w:val="es-MX"/>
              </w:rPr>
            </w:pPr>
          </w:p>
          <w:p w14:paraId="07A7F730"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 xml:space="preserve">b) La clasificación de la red vial </w:t>
            </w:r>
            <w:r w:rsidRPr="007C3865">
              <w:rPr>
                <w:sz w:val="20"/>
                <w:szCs w:val="20"/>
                <w:highlight w:val="yellow"/>
                <w:lang w:val="es-MX"/>
              </w:rPr>
              <w:t>estructurante</w:t>
            </w:r>
            <w:r w:rsidRPr="00BF1B33">
              <w:rPr>
                <w:sz w:val="20"/>
                <w:szCs w:val="20"/>
                <w:lang w:val="es-MX"/>
              </w:rPr>
              <w:t>, mediante la definición de las vías expresas y troncales, así como su asimilación, de conformidad con el inciso segundo del artículo 2.3.1. de esta Ordenanza.</w:t>
            </w:r>
          </w:p>
          <w:p w14:paraId="51C2AF7F" w14:textId="77777777" w:rsidR="00AE01F2" w:rsidRPr="00BF1B33" w:rsidRDefault="00AE01F2" w:rsidP="00AE01F2">
            <w:pPr>
              <w:tabs>
                <w:tab w:val="left" w:pos="709"/>
                <w:tab w:val="left" w:pos="1418"/>
                <w:tab w:val="left" w:pos="2552"/>
              </w:tabs>
              <w:ind w:left="522"/>
              <w:rPr>
                <w:sz w:val="20"/>
                <w:szCs w:val="20"/>
                <w:lang w:val="es-MX"/>
              </w:rPr>
            </w:pPr>
          </w:p>
          <w:p w14:paraId="34D38AC8"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c) Los terrenos destinados a vías expresas, troncales y parques de nivel intercomunal, incluidos sus ensanches, afectos a declaratoria de utilidad pública en conformidad al artículo 59 de la Ley General de Urbanismo y Construcciones.</w:t>
            </w:r>
          </w:p>
          <w:p w14:paraId="327FE6DC" w14:textId="77777777" w:rsidR="00AE01F2" w:rsidRPr="00BF1B33" w:rsidRDefault="00AE01F2" w:rsidP="00AE01F2">
            <w:pPr>
              <w:tabs>
                <w:tab w:val="left" w:pos="709"/>
                <w:tab w:val="left" w:pos="1418"/>
                <w:tab w:val="left" w:pos="2552"/>
              </w:tabs>
              <w:ind w:left="522"/>
              <w:rPr>
                <w:sz w:val="20"/>
                <w:szCs w:val="20"/>
                <w:lang w:val="es-MX"/>
              </w:rPr>
            </w:pPr>
          </w:p>
          <w:p w14:paraId="6FC85558" w14:textId="77777777" w:rsidR="00AE01F2" w:rsidRPr="00B5215E" w:rsidRDefault="00AE01F2" w:rsidP="00AE01F2">
            <w:pPr>
              <w:tabs>
                <w:tab w:val="left" w:pos="709"/>
                <w:tab w:val="left" w:pos="1418"/>
                <w:tab w:val="left" w:pos="2552"/>
              </w:tabs>
              <w:ind w:left="522"/>
              <w:rPr>
                <w:sz w:val="20"/>
                <w:szCs w:val="20"/>
                <w:highlight w:val="yellow"/>
                <w:lang w:val="es-MX"/>
              </w:rPr>
            </w:pPr>
            <w:r w:rsidRPr="00B5215E">
              <w:rPr>
                <w:sz w:val="20"/>
                <w:szCs w:val="20"/>
                <w:highlight w:val="yellow"/>
                <w:lang w:val="es-MX"/>
              </w:rPr>
              <w:t xml:space="preserve">d) Las zonas o subzonas en que se pueden emplazar las edificaciones e instalaciones destinadas a infraestructuras de impacto intercomunal, estableciendo el resto de normas urbanísticas aplicables a dichos usos. </w:t>
            </w:r>
          </w:p>
          <w:p w14:paraId="459AFF4D" w14:textId="77777777" w:rsidR="00AE01F2" w:rsidRPr="00B5215E" w:rsidRDefault="00AE01F2" w:rsidP="00AE01F2">
            <w:pPr>
              <w:tabs>
                <w:tab w:val="left" w:pos="709"/>
                <w:tab w:val="left" w:pos="1418"/>
                <w:tab w:val="left" w:pos="2552"/>
              </w:tabs>
              <w:ind w:left="522"/>
              <w:rPr>
                <w:sz w:val="20"/>
                <w:szCs w:val="20"/>
                <w:highlight w:val="yellow"/>
                <w:lang w:val="es-MX"/>
              </w:rPr>
            </w:pPr>
          </w:p>
          <w:p w14:paraId="737EFF7C" w14:textId="77777777" w:rsidR="00AE01F2" w:rsidRPr="00A77A64" w:rsidRDefault="00AE01F2" w:rsidP="00AE01F2">
            <w:pPr>
              <w:tabs>
                <w:tab w:val="left" w:pos="709"/>
                <w:tab w:val="left" w:pos="1418"/>
                <w:tab w:val="left" w:pos="2552"/>
              </w:tabs>
              <w:ind w:left="522"/>
              <w:rPr>
                <w:sz w:val="20"/>
                <w:szCs w:val="20"/>
                <w:lang w:val="es-MX"/>
              </w:rPr>
            </w:pPr>
            <w:r w:rsidRPr="00B5215E">
              <w:rPr>
                <w:sz w:val="20"/>
                <w:szCs w:val="20"/>
                <w:highlight w:val="yellow"/>
                <w:lang w:val="es-MX"/>
              </w:rPr>
              <w:t>El Plan Regulador Comunal podrá definir en tales zonas o subzonas, usos o destinos compatibles con dichas actividades.</w:t>
            </w:r>
          </w:p>
          <w:p w14:paraId="6A1C3540" w14:textId="77777777" w:rsidR="00AE01F2" w:rsidRPr="00A77A64" w:rsidRDefault="00AE01F2" w:rsidP="00AE01F2">
            <w:pPr>
              <w:tabs>
                <w:tab w:val="left" w:pos="709"/>
                <w:tab w:val="left" w:pos="1418"/>
                <w:tab w:val="left" w:pos="2552"/>
              </w:tabs>
              <w:ind w:left="522"/>
              <w:rPr>
                <w:sz w:val="20"/>
                <w:szCs w:val="20"/>
                <w:lang w:val="es-MX"/>
              </w:rPr>
            </w:pPr>
          </w:p>
          <w:p w14:paraId="5733C62B" w14:textId="77777777" w:rsidR="00AE01F2" w:rsidRPr="00B5215E" w:rsidRDefault="00AE01F2" w:rsidP="00AE01F2">
            <w:pPr>
              <w:tabs>
                <w:tab w:val="left" w:pos="709"/>
                <w:tab w:val="left" w:pos="1418"/>
                <w:tab w:val="left" w:pos="2552"/>
              </w:tabs>
              <w:ind w:left="522"/>
              <w:rPr>
                <w:sz w:val="20"/>
                <w:szCs w:val="20"/>
                <w:highlight w:val="yellow"/>
                <w:lang w:val="es-MX"/>
              </w:rPr>
            </w:pPr>
            <w:r w:rsidRPr="00B5215E">
              <w:rPr>
                <w:sz w:val="20"/>
                <w:szCs w:val="20"/>
                <w:highlight w:val="yellow"/>
                <w:lang w:val="es-MX"/>
              </w:rPr>
              <w:t xml:space="preserve">e) Las zonas o subzonas en que se pueden emplazar las actividades productivas de impacto intercomunal, estableciendo el resto de normas urbanísticas aplicables a dichas actidades. </w:t>
            </w:r>
          </w:p>
          <w:p w14:paraId="10EA5CC7" w14:textId="77777777" w:rsidR="00AE01F2" w:rsidRPr="00B5215E" w:rsidRDefault="00AE01F2" w:rsidP="00AE01F2">
            <w:pPr>
              <w:tabs>
                <w:tab w:val="left" w:pos="709"/>
                <w:tab w:val="left" w:pos="1418"/>
                <w:tab w:val="left" w:pos="2552"/>
              </w:tabs>
              <w:ind w:left="522"/>
              <w:rPr>
                <w:sz w:val="20"/>
                <w:szCs w:val="20"/>
                <w:highlight w:val="yellow"/>
                <w:lang w:val="es-MX"/>
              </w:rPr>
            </w:pPr>
          </w:p>
          <w:p w14:paraId="78464B5D" w14:textId="77777777" w:rsidR="00AE01F2" w:rsidRDefault="00AE01F2" w:rsidP="00AE01F2">
            <w:pPr>
              <w:tabs>
                <w:tab w:val="left" w:pos="709"/>
                <w:tab w:val="left" w:pos="1418"/>
                <w:tab w:val="left" w:pos="2552"/>
              </w:tabs>
              <w:ind w:left="522"/>
              <w:rPr>
                <w:sz w:val="20"/>
                <w:szCs w:val="20"/>
                <w:lang w:val="es-MX"/>
              </w:rPr>
            </w:pPr>
            <w:r w:rsidRPr="00B5215E">
              <w:rPr>
                <w:sz w:val="20"/>
                <w:szCs w:val="20"/>
                <w:highlight w:val="yellow"/>
                <w:lang w:val="es-MX"/>
              </w:rPr>
              <w:t>El Plan Regulador Comunal podrá definir en tales zonas o subzonas, usos o destinos compatibles con dichas actividades.</w:t>
            </w:r>
          </w:p>
          <w:p w14:paraId="3BC636A1" w14:textId="77777777" w:rsidR="00AE01F2" w:rsidRPr="00BF1B33" w:rsidRDefault="00AE01F2" w:rsidP="00AE01F2">
            <w:pPr>
              <w:tabs>
                <w:tab w:val="left" w:pos="709"/>
                <w:tab w:val="left" w:pos="1418"/>
                <w:tab w:val="left" w:pos="2552"/>
              </w:tabs>
              <w:ind w:left="522"/>
              <w:rPr>
                <w:sz w:val="20"/>
                <w:szCs w:val="20"/>
                <w:lang w:val="es-MX"/>
              </w:rPr>
            </w:pPr>
          </w:p>
          <w:p w14:paraId="3E2AA477" w14:textId="77777777" w:rsidR="00AE01F2" w:rsidRPr="00817213" w:rsidRDefault="00AE01F2" w:rsidP="00AE01F2">
            <w:pPr>
              <w:tabs>
                <w:tab w:val="left" w:pos="709"/>
                <w:tab w:val="left" w:pos="1418"/>
                <w:tab w:val="left" w:pos="2552"/>
              </w:tabs>
              <w:ind w:left="522"/>
              <w:rPr>
                <w:sz w:val="20"/>
                <w:lang w:val="es-CL"/>
              </w:rPr>
            </w:pPr>
            <w:r w:rsidRPr="00817213">
              <w:rPr>
                <w:sz w:val="20"/>
                <w:lang w:val="es-CL"/>
              </w:rPr>
              <w:t>f)</w:t>
            </w:r>
            <w:r w:rsidRPr="00E246F7">
              <w:rPr>
                <w:sz w:val="20"/>
                <w:szCs w:val="20"/>
                <w:lang w:val="es-CL"/>
              </w:rPr>
              <w:tab/>
            </w:r>
            <w:r w:rsidRPr="00817213">
              <w:rPr>
                <w:sz w:val="20"/>
                <w:lang w:val="es-CL"/>
              </w:rPr>
              <w:t xml:space="preserve">La fijación </w:t>
            </w:r>
            <w:r w:rsidRPr="00B5215E">
              <w:rPr>
                <w:sz w:val="20"/>
                <w:szCs w:val="20"/>
                <w:highlight w:val="yellow"/>
                <w:lang w:val="es-CL"/>
              </w:rPr>
              <w:t xml:space="preserve">del rango </w:t>
            </w:r>
            <w:r w:rsidRPr="00B5215E">
              <w:rPr>
                <w:sz w:val="20"/>
                <w:highlight w:val="yellow"/>
                <w:lang w:val="es-CL"/>
              </w:rPr>
              <w:t xml:space="preserve">de las densidades máximas que </w:t>
            </w:r>
            <w:r w:rsidRPr="00B5215E">
              <w:rPr>
                <w:sz w:val="20"/>
                <w:szCs w:val="20"/>
                <w:highlight w:val="yellow"/>
                <w:lang w:val="es-CL"/>
              </w:rPr>
              <w:t>deberán</w:t>
            </w:r>
            <w:r w:rsidRPr="00817213">
              <w:rPr>
                <w:sz w:val="20"/>
                <w:lang w:val="es-CL"/>
              </w:rPr>
              <w:t xml:space="preserve"> establecerse en los planes reguladores comunales para su elaboración o modificación, preferentemente diferenciadas por comunas o sectores de éstas.</w:t>
            </w:r>
          </w:p>
          <w:p w14:paraId="04F44B3E" w14:textId="77777777" w:rsidR="00AE01F2" w:rsidRDefault="00AE01F2" w:rsidP="00AE01F2">
            <w:pPr>
              <w:tabs>
                <w:tab w:val="left" w:pos="709"/>
                <w:tab w:val="left" w:pos="1418"/>
                <w:tab w:val="left" w:pos="2552"/>
              </w:tabs>
              <w:ind w:left="522"/>
              <w:rPr>
                <w:sz w:val="20"/>
                <w:lang w:val="es-CL"/>
              </w:rPr>
            </w:pPr>
          </w:p>
          <w:p w14:paraId="5A679E09" w14:textId="77777777" w:rsidR="00AE01F2" w:rsidRPr="00817213" w:rsidRDefault="00AE01F2" w:rsidP="00AE01F2">
            <w:pPr>
              <w:tabs>
                <w:tab w:val="left" w:pos="709"/>
                <w:tab w:val="left" w:pos="1418"/>
                <w:tab w:val="left" w:pos="2552"/>
              </w:tabs>
              <w:ind w:left="522"/>
              <w:rPr>
                <w:sz w:val="20"/>
                <w:lang w:val="es-CL"/>
              </w:rPr>
            </w:pPr>
          </w:p>
          <w:p w14:paraId="2AF72D1E"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g) La definición del uso de suelo de área verde de nivel intercomunal.</w:t>
            </w:r>
          </w:p>
          <w:p w14:paraId="678A9616" w14:textId="77777777" w:rsidR="00AE01F2" w:rsidRPr="00BF1B33" w:rsidRDefault="00AE01F2" w:rsidP="00AE01F2">
            <w:pPr>
              <w:tabs>
                <w:tab w:val="left" w:pos="709"/>
                <w:tab w:val="left" w:pos="1418"/>
                <w:tab w:val="left" w:pos="2552"/>
              </w:tabs>
              <w:ind w:left="522"/>
              <w:rPr>
                <w:sz w:val="20"/>
                <w:szCs w:val="20"/>
                <w:lang w:val="es-MX"/>
              </w:rPr>
            </w:pPr>
          </w:p>
          <w:p w14:paraId="4AACC10E"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h) La definición de las áreas de riesgo o zonas no edificables de nivel intercomunal, de conformidad al artículo 2.1.17. de esta Ordenanza.</w:t>
            </w:r>
          </w:p>
          <w:p w14:paraId="6077019D" w14:textId="77777777" w:rsidR="00AE01F2" w:rsidRDefault="00AE01F2" w:rsidP="00AE01F2">
            <w:pPr>
              <w:tabs>
                <w:tab w:val="left" w:pos="709"/>
                <w:tab w:val="left" w:pos="1418"/>
                <w:tab w:val="left" w:pos="2552"/>
              </w:tabs>
              <w:ind w:left="522"/>
              <w:rPr>
                <w:sz w:val="20"/>
                <w:szCs w:val="20"/>
                <w:lang w:val="es-MX"/>
              </w:rPr>
            </w:pPr>
          </w:p>
          <w:p w14:paraId="5085C178"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 xml:space="preserve">Con todo, mediante estudios de mayor detalle, los planes reguladores comunales podrán precisar o disminuir dichas áreas de riesgo y zonas no edificables. </w:t>
            </w:r>
          </w:p>
          <w:p w14:paraId="365C05D7" w14:textId="77777777" w:rsidR="00AE01F2" w:rsidRPr="00BF1B33" w:rsidRDefault="00AE01F2" w:rsidP="00AE01F2">
            <w:pPr>
              <w:tabs>
                <w:tab w:val="left" w:pos="709"/>
                <w:tab w:val="left" w:pos="1418"/>
                <w:tab w:val="left" w:pos="2552"/>
              </w:tabs>
              <w:ind w:left="522"/>
              <w:rPr>
                <w:sz w:val="20"/>
                <w:szCs w:val="20"/>
                <w:lang w:val="es-MX"/>
              </w:rPr>
            </w:pPr>
          </w:p>
          <w:p w14:paraId="0358DC81" w14:textId="77777777" w:rsidR="00AE01F2" w:rsidRPr="00E246F7" w:rsidRDefault="00AE01F2" w:rsidP="00AE01F2">
            <w:pPr>
              <w:pStyle w:val="Prrafodelista"/>
              <w:numPr>
                <w:ilvl w:val="0"/>
                <w:numId w:val="47"/>
              </w:numPr>
              <w:tabs>
                <w:tab w:val="left" w:pos="709"/>
                <w:tab w:val="left" w:pos="1418"/>
                <w:tab w:val="left" w:pos="2552"/>
              </w:tabs>
              <w:ind w:left="513" w:firstLine="9"/>
              <w:rPr>
                <w:sz w:val="20"/>
                <w:szCs w:val="20"/>
                <w:lang w:val="es-MX"/>
              </w:rPr>
            </w:pPr>
            <w:r w:rsidRPr="00E246F7">
              <w:rPr>
                <w:sz w:val="20"/>
                <w:szCs w:val="20"/>
                <w:lang w:val="es-MX"/>
              </w:rPr>
              <w:t>El reconocimiento de áreas de protección de recursos de valor natural y patrimonial cultural, de conformidad al artículo 2.1.18. de esta Ordenanza, cuando corresponda.</w:t>
            </w:r>
          </w:p>
          <w:p w14:paraId="030FFAB6" w14:textId="77777777" w:rsidR="00AE01F2" w:rsidRPr="00E246F7" w:rsidRDefault="00AE01F2" w:rsidP="00AE01F2">
            <w:pPr>
              <w:pStyle w:val="Prrafodelista"/>
              <w:tabs>
                <w:tab w:val="left" w:pos="709"/>
                <w:tab w:val="left" w:pos="1418"/>
                <w:tab w:val="left" w:pos="2552"/>
              </w:tabs>
              <w:ind w:left="1242"/>
              <w:rPr>
                <w:sz w:val="20"/>
                <w:szCs w:val="20"/>
                <w:lang w:val="es-MX"/>
              </w:rPr>
            </w:pPr>
          </w:p>
          <w:p w14:paraId="317FC360" w14:textId="77777777" w:rsidR="00AE01F2" w:rsidRPr="00957C17" w:rsidRDefault="00AE01F2" w:rsidP="00AE01F2">
            <w:pPr>
              <w:tabs>
                <w:tab w:val="left" w:pos="709"/>
                <w:tab w:val="left" w:pos="1418"/>
                <w:tab w:val="left" w:pos="2552"/>
              </w:tabs>
              <w:ind w:left="522"/>
              <w:rPr>
                <w:sz w:val="20"/>
                <w:szCs w:val="20"/>
                <w:highlight w:val="yellow"/>
                <w:lang w:val="es-CL"/>
              </w:rPr>
            </w:pPr>
            <w:r w:rsidRPr="00957C17">
              <w:rPr>
                <w:sz w:val="20"/>
                <w:szCs w:val="20"/>
                <w:highlight w:val="yellow"/>
                <w:lang w:val="es-CL"/>
              </w:rPr>
              <w:t>j) La definición de las áreas de desarrollo prioritario con el objeto de promover el desarrollo y mejor aprovechamiento de sectores determinados que estén vinculados a la red vial estructurante de nivel intercomunal, los usos de infraestructura de impacto intercomunal, las actividades productivas de impacto intercomunal o los parques y áreas verdes de nivel intercomunal.</w:t>
            </w:r>
          </w:p>
          <w:p w14:paraId="0D77142B" w14:textId="77777777" w:rsidR="00AE01F2" w:rsidRPr="00957C17" w:rsidRDefault="00AE01F2" w:rsidP="00AE01F2">
            <w:pPr>
              <w:tabs>
                <w:tab w:val="left" w:pos="709"/>
                <w:tab w:val="left" w:pos="1418"/>
                <w:tab w:val="left" w:pos="2552"/>
              </w:tabs>
              <w:ind w:left="522"/>
              <w:rPr>
                <w:sz w:val="20"/>
                <w:szCs w:val="20"/>
                <w:highlight w:val="yellow"/>
                <w:lang w:val="es-CL"/>
              </w:rPr>
            </w:pPr>
            <w:r w:rsidRPr="00957C17">
              <w:rPr>
                <w:sz w:val="20"/>
                <w:szCs w:val="20"/>
                <w:highlight w:val="yellow"/>
                <w:lang w:val="es-CL"/>
              </w:rPr>
              <w:t xml:space="preserve">En estas áreas el Plan Regulador Intercomunal podrá permitir o prohibir determinados usos o destinos como, asimismo, establecer </w:t>
            </w:r>
            <w:r w:rsidRPr="00957C17">
              <w:rPr>
                <w:sz w:val="20"/>
                <w:szCs w:val="20"/>
                <w:highlight w:val="yellow"/>
                <w:lang w:val="es-MX"/>
              </w:rPr>
              <w:t>la densidad máxima aplicable</w:t>
            </w:r>
            <w:r w:rsidRPr="00957C17">
              <w:rPr>
                <w:sz w:val="20"/>
                <w:szCs w:val="20"/>
                <w:highlight w:val="yellow"/>
                <w:lang w:val="es-CL"/>
              </w:rPr>
              <w:t>.</w:t>
            </w:r>
          </w:p>
          <w:p w14:paraId="20E3C564" w14:textId="77777777" w:rsidR="00AE01F2" w:rsidRPr="00E246F7" w:rsidRDefault="00AE01F2" w:rsidP="00AE01F2">
            <w:pPr>
              <w:tabs>
                <w:tab w:val="left" w:pos="709"/>
                <w:tab w:val="left" w:pos="1418"/>
                <w:tab w:val="left" w:pos="2552"/>
              </w:tabs>
              <w:ind w:left="522"/>
              <w:rPr>
                <w:sz w:val="20"/>
                <w:szCs w:val="20"/>
                <w:lang w:val="es-CL"/>
              </w:rPr>
            </w:pPr>
          </w:p>
          <w:p w14:paraId="5D18411A"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3. En el área rural:</w:t>
            </w:r>
          </w:p>
          <w:p w14:paraId="06866FFF" w14:textId="77777777" w:rsidR="00AE01F2" w:rsidRPr="00BF1B33" w:rsidRDefault="00AE01F2" w:rsidP="00AE01F2">
            <w:pPr>
              <w:tabs>
                <w:tab w:val="left" w:pos="709"/>
                <w:tab w:val="left" w:pos="1418"/>
                <w:tab w:val="left" w:pos="2552"/>
              </w:tabs>
              <w:ind w:left="522"/>
              <w:rPr>
                <w:sz w:val="20"/>
                <w:szCs w:val="20"/>
                <w:lang w:val="es-MX"/>
              </w:rPr>
            </w:pPr>
          </w:p>
          <w:p w14:paraId="6E832C2D"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a) La definición de las áreas de riesgo o zonas no edificables de nivel intercomunal, de conformidad al artículo 2.1.17. de esta Ordenanza.</w:t>
            </w:r>
          </w:p>
          <w:p w14:paraId="3942B06F" w14:textId="77777777" w:rsidR="00AE01F2" w:rsidRPr="00BF1B33" w:rsidRDefault="00AE01F2" w:rsidP="00AE01F2">
            <w:pPr>
              <w:tabs>
                <w:tab w:val="left" w:pos="709"/>
                <w:tab w:val="left" w:pos="1418"/>
                <w:tab w:val="left" w:pos="2552"/>
              </w:tabs>
              <w:ind w:left="522"/>
              <w:rPr>
                <w:sz w:val="20"/>
                <w:szCs w:val="20"/>
                <w:lang w:val="es-MX"/>
              </w:rPr>
            </w:pPr>
          </w:p>
          <w:p w14:paraId="4E77765A"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b) El reconocimiento de áreas de protección de recursos de valor natural y patrimonial cultural de conformidad al artículo 2.1.18. de esta Ordenanza, cuando corresponda.</w:t>
            </w:r>
          </w:p>
          <w:p w14:paraId="58044757" w14:textId="77777777" w:rsidR="00AE01F2" w:rsidRPr="00BF1B33" w:rsidRDefault="00AE01F2" w:rsidP="00AE01F2">
            <w:pPr>
              <w:tabs>
                <w:tab w:val="left" w:pos="709"/>
                <w:tab w:val="left" w:pos="1418"/>
                <w:tab w:val="left" w:pos="2552"/>
              </w:tabs>
              <w:ind w:left="522"/>
              <w:rPr>
                <w:sz w:val="20"/>
                <w:szCs w:val="20"/>
                <w:lang w:val="es-MX"/>
              </w:rPr>
            </w:pPr>
          </w:p>
          <w:p w14:paraId="3731BCFB" w14:textId="77777777" w:rsidR="00AE01F2" w:rsidRPr="00BF1B33" w:rsidRDefault="00AE01F2" w:rsidP="00AE01F2">
            <w:pPr>
              <w:tabs>
                <w:tab w:val="left" w:pos="709"/>
                <w:tab w:val="left" w:pos="1418"/>
                <w:tab w:val="left" w:pos="2552"/>
              </w:tabs>
              <w:ind w:left="522"/>
              <w:rPr>
                <w:sz w:val="20"/>
                <w:szCs w:val="20"/>
                <w:lang w:val="es-MX"/>
              </w:rPr>
            </w:pPr>
            <w:r w:rsidRPr="00BF1B33">
              <w:rPr>
                <w:sz w:val="20"/>
                <w:szCs w:val="20"/>
                <w:lang w:val="es-MX"/>
              </w:rPr>
              <w:t>c) La definición de subdivisión predial mínima en los casos de los Planes Reguladores Metropolitanos de Santiago, Valparaíso y Concepción.</w:t>
            </w:r>
          </w:p>
          <w:p w14:paraId="0A2BC400" w14:textId="77777777" w:rsidR="00AE01F2" w:rsidRPr="00BF1B33" w:rsidRDefault="00AE01F2" w:rsidP="00AE01F2">
            <w:pPr>
              <w:tabs>
                <w:tab w:val="left" w:pos="709"/>
                <w:tab w:val="left" w:pos="1418"/>
                <w:tab w:val="left" w:pos="2552"/>
              </w:tabs>
              <w:ind w:left="522"/>
              <w:rPr>
                <w:sz w:val="20"/>
                <w:szCs w:val="20"/>
                <w:lang w:val="es-MX"/>
              </w:rPr>
            </w:pPr>
          </w:p>
          <w:p w14:paraId="4C0AED2B" w14:textId="77777777" w:rsidR="00AE01F2" w:rsidRDefault="00AE01F2" w:rsidP="00AE01F2">
            <w:pPr>
              <w:tabs>
                <w:tab w:val="left" w:pos="709"/>
                <w:tab w:val="left" w:pos="1418"/>
                <w:tab w:val="left" w:pos="2552"/>
              </w:tabs>
              <w:ind w:left="522"/>
              <w:rPr>
                <w:sz w:val="20"/>
                <w:szCs w:val="20"/>
                <w:lang w:val="es-MX"/>
              </w:rPr>
            </w:pPr>
            <w:r w:rsidRPr="00BF1B33">
              <w:rPr>
                <w:sz w:val="20"/>
                <w:szCs w:val="20"/>
                <w:lang w:val="es-MX"/>
              </w:rPr>
              <w:t>d) Establecer los usos de suelo, para los efectos de la aplicación del artículo 55° de la Ley General de Urbanismo y Construcciones</w:t>
            </w:r>
            <w:r>
              <w:rPr>
                <w:sz w:val="20"/>
                <w:szCs w:val="20"/>
                <w:lang w:val="es-MX"/>
              </w:rPr>
              <w:t xml:space="preserve"> </w:t>
            </w:r>
            <w:r w:rsidRPr="00D95D4B">
              <w:rPr>
                <w:sz w:val="20"/>
                <w:szCs w:val="20"/>
                <w:highlight w:val="yellow"/>
                <w:lang w:val="es-MX"/>
              </w:rPr>
              <w:t xml:space="preserve">y el resto de </w:t>
            </w:r>
            <w:r w:rsidRPr="00BF1B33">
              <w:rPr>
                <w:sz w:val="20"/>
                <w:szCs w:val="20"/>
                <w:highlight w:val="yellow"/>
                <w:lang w:val="es-MX"/>
              </w:rPr>
              <w:t xml:space="preserve">las normas urbanísticas para los efectos de la aplicación del inciso tercero del artículo 116° de </w:t>
            </w:r>
            <w:r>
              <w:rPr>
                <w:sz w:val="20"/>
                <w:szCs w:val="20"/>
                <w:highlight w:val="yellow"/>
                <w:lang w:val="es-MX"/>
              </w:rPr>
              <w:t>dicha</w:t>
            </w:r>
            <w:r w:rsidRPr="00BF1B33">
              <w:rPr>
                <w:sz w:val="20"/>
                <w:szCs w:val="20"/>
                <w:highlight w:val="yellow"/>
                <w:lang w:val="es-MX"/>
              </w:rPr>
              <w:t xml:space="preserve"> Ley</w:t>
            </w:r>
            <w:r w:rsidRPr="00BF1B33">
              <w:rPr>
                <w:sz w:val="20"/>
                <w:szCs w:val="20"/>
                <w:lang w:val="es-MX"/>
              </w:rPr>
              <w:t xml:space="preserve">. </w:t>
            </w:r>
          </w:p>
          <w:p w14:paraId="125D4854" w14:textId="77777777" w:rsidR="00AE01F2" w:rsidRDefault="00AE01F2" w:rsidP="00AE01F2">
            <w:pPr>
              <w:tabs>
                <w:tab w:val="left" w:pos="709"/>
                <w:tab w:val="left" w:pos="1418"/>
                <w:tab w:val="left" w:pos="2552"/>
              </w:tabs>
              <w:ind w:left="522"/>
              <w:rPr>
                <w:sz w:val="20"/>
                <w:szCs w:val="20"/>
                <w:lang w:val="es-MX"/>
              </w:rPr>
            </w:pPr>
          </w:p>
          <w:p w14:paraId="026044C8" w14:textId="6B410F7A" w:rsidR="00AE01F2" w:rsidRPr="00957C17" w:rsidRDefault="00AE01F2" w:rsidP="00AE01F2">
            <w:pPr>
              <w:tabs>
                <w:tab w:val="left" w:pos="709"/>
                <w:tab w:val="left" w:pos="1418"/>
                <w:tab w:val="left" w:pos="2552"/>
              </w:tabs>
              <w:ind w:left="522"/>
              <w:rPr>
                <w:sz w:val="20"/>
                <w:szCs w:val="20"/>
                <w:lang w:val="es-MX"/>
              </w:rPr>
            </w:pPr>
            <w:r w:rsidRPr="00B5215E">
              <w:rPr>
                <w:sz w:val="20"/>
                <w:szCs w:val="20"/>
                <w:highlight w:val="yellow"/>
                <w:lang w:val="es-MX"/>
              </w:rPr>
              <w:t>e) Los terrenos destinados a circulaciones, incluidos sus ensanches, afectos a declaratoria de utilidad pública en conformidad al artículo 59 de la Ley General de Urbanismo y Construcciones.</w:t>
            </w:r>
          </w:p>
          <w:p w14:paraId="1C8F2BED" w14:textId="77777777" w:rsidR="00AE01F2" w:rsidRPr="00BF1B33" w:rsidRDefault="00AE01F2" w:rsidP="00AE01F2">
            <w:pPr>
              <w:tabs>
                <w:tab w:val="left" w:pos="709"/>
                <w:tab w:val="left" w:pos="1418"/>
                <w:tab w:val="left" w:pos="2552"/>
              </w:tabs>
              <w:ind w:left="522"/>
              <w:rPr>
                <w:b/>
                <w:sz w:val="20"/>
                <w:szCs w:val="20"/>
                <w:lang w:val="es-MX"/>
              </w:rPr>
            </w:pPr>
          </w:p>
        </w:tc>
        <w:tc>
          <w:tcPr>
            <w:tcW w:w="5745" w:type="dxa"/>
          </w:tcPr>
          <w:p w14:paraId="52A18A63" w14:textId="77777777" w:rsidR="00AE01F2" w:rsidRPr="00BF1B33" w:rsidRDefault="00AE01F2" w:rsidP="00AE01F2">
            <w:pPr>
              <w:tabs>
                <w:tab w:val="left" w:pos="709"/>
                <w:tab w:val="left" w:pos="1418"/>
                <w:tab w:val="left" w:pos="2552"/>
              </w:tabs>
              <w:rPr>
                <w:b/>
                <w:sz w:val="20"/>
                <w:szCs w:val="20"/>
                <w:lang w:val="es-MX"/>
              </w:rPr>
            </w:pPr>
          </w:p>
        </w:tc>
      </w:tr>
      <w:tr w:rsidR="00AE01F2" w:rsidRPr="00BF1B33" w14:paraId="3417EB4B" w14:textId="1A46E12B" w:rsidTr="005228A3">
        <w:trPr>
          <w:trHeight w:val="397"/>
        </w:trPr>
        <w:tc>
          <w:tcPr>
            <w:tcW w:w="5744" w:type="dxa"/>
          </w:tcPr>
          <w:p w14:paraId="5B0953C4" w14:textId="77777777" w:rsidR="00AE01F2" w:rsidRPr="00BF1B33" w:rsidRDefault="00AE01F2" w:rsidP="00AE01F2">
            <w:pPr>
              <w:rPr>
                <w:spacing w:val="-2"/>
                <w:sz w:val="20"/>
                <w:szCs w:val="20"/>
              </w:rPr>
            </w:pPr>
          </w:p>
          <w:p w14:paraId="0FDF7972" w14:textId="77777777" w:rsidR="00AE01F2" w:rsidRPr="00BF1B33" w:rsidRDefault="00AE01F2" w:rsidP="00AE01F2">
            <w:pPr>
              <w:rPr>
                <w:spacing w:val="-2"/>
                <w:sz w:val="20"/>
                <w:szCs w:val="20"/>
              </w:rPr>
            </w:pPr>
            <w:r>
              <w:rPr>
                <w:b/>
                <w:spacing w:val="-2"/>
                <w:sz w:val="20"/>
                <w:szCs w:val="20"/>
              </w:rPr>
              <w:t>Artículo</w:t>
            </w:r>
            <w:r>
              <w:rPr>
                <w:b/>
                <w:spacing w:val="-2"/>
                <w:sz w:val="20"/>
                <w:szCs w:val="20"/>
              </w:rPr>
              <w:tab/>
              <w:t xml:space="preserve">2.1.10. </w:t>
            </w:r>
            <w:r w:rsidRPr="00BF1B33">
              <w:rPr>
                <w:spacing w:val="-2"/>
                <w:sz w:val="20"/>
                <w:szCs w:val="20"/>
              </w:rPr>
              <w:t>El Plan Regulador Comunal será confeccionado, en calidad de función privativa, por la Municipalidad respectiva, y estará conformado por los siguientes documentos:</w:t>
            </w:r>
          </w:p>
          <w:p w14:paraId="0B42CBD4" w14:textId="77777777" w:rsidR="00AE01F2" w:rsidRPr="00BF1B33" w:rsidRDefault="00AE01F2" w:rsidP="00AE01F2">
            <w:pPr>
              <w:rPr>
                <w:spacing w:val="-2"/>
                <w:sz w:val="20"/>
                <w:szCs w:val="20"/>
                <w:lang w:val="es-ES_tradnl"/>
              </w:rPr>
            </w:pPr>
          </w:p>
          <w:p w14:paraId="1C924D73" w14:textId="77777777" w:rsidR="00AE01F2" w:rsidRDefault="00AE01F2" w:rsidP="00AE01F2">
            <w:pPr>
              <w:rPr>
                <w:spacing w:val="-2"/>
                <w:sz w:val="20"/>
                <w:szCs w:val="20"/>
                <w:lang w:val="es-ES_tradnl"/>
              </w:rPr>
            </w:pPr>
          </w:p>
          <w:p w14:paraId="4B3356C4" w14:textId="77777777" w:rsidR="00AE01F2" w:rsidRPr="00BF1B33" w:rsidRDefault="00AE01F2" w:rsidP="00AE01F2">
            <w:pPr>
              <w:rPr>
                <w:spacing w:val="-2"/>
                <w:sz w:val="20"/>
                <w:szCs w:val="20"/>
                <w:lang w:val="es-ES_tradnl"/>
              </w:rPr>
            </w:pPr>
          </w:p>
          <w:p w14:paraId="0B948C7A" w14:textId="77777777" w:rsidR="00AE01F2" w:rsidRPr="00BF1B33" w:rsidRDefault="00AE01F2" w:rsidP="00AE01F2">
            <w:pPr>
              <w:rPr>
                <w:spacing w:val="-2"/>
                <w:sz w:val="20"/>
                <w:szCs w:val="20"/>
                <w:lang w:val="es-ES_tradnl"/>
              </w:rPr>
            </w:pPr>
          </w:p>
          <w:p w14:paraId="5CDDCDAE" w14:textId="77777777" w:rsidR="00AE01F2" w:rsidRPr="00BF1B33" w:rsidRDefault="00AE01F2" w:rsidP="00AE01F2">
            <w:pPr>
              <w:ind w:left="738" w:hanging="425"/>
              <w:rPr>
                <w:spacing w:val="-2"/>
                <w:sz w:val="20"/>
                <w:szCs w:val="20"/>
                <w:lang w:val="es-ES_tradnl"/>
              </w:rPr>
            </w:pPr>
            <w:r w:rsidRPr="00BF1B33">
              <w:rPr>
                <w:b/>
                <w:spacing w:val="-2"/>
                <w:sz w:val="20"/>
                <w:szCs w:val="20"/>
                <w:lang w:val="es-ES_tradnl"/>
              </w:rPr>
              <w:t xml:space="preserve">1. </w:t>
            </w:r>
            <w:r w:rsidRPr="00BF1B33">
              <w:rPr>
                <w:b/>
                <w:spacing w:val="-2"/>
                <w:sz w:val="20"/>
                <w:szCs w:val="20"/>
                <w:lang w:val="es-ES_tradnl"/>
              </w:rPr>
              <w:tab/>
              <w:t xml:space="preserve">Memoria Explicativa </w:t>
            </w:r>
            <w:r w:rsidRPr="00BF1B33">
              <w:rPr>
                <w:spacing w:val="-2"/>
                <w:sz w:val="20"/>
                <w:szCs w:val="20"/>
                <w:lang w:val="es-ES_tradnl"/>
              </w:rPr>
              <w:t>que contenga, al menos, el diagnóstico de la totalidad del territorio comunal o del área afecta a planificación e identifique:</w:t>
            </w:r>
          </w:p>
          <w:p w14:paraId="4428703E" w14:textId="77777777" w:rsidR="00AE01F2" w:rsidRPr="00BF1B33" w:rsidRDefault="00AE01F2" w:rsidP="00AE01F2">
            <w:pPr>
              <w:rPr>
                <w:spacing w:val="-2"/>
                <w:sz w:val="20"/>
                <w:szCs w:val="20"/>
                <w:lang w:val="es-CL"/>
              </w:rPr>
            </w:pPr>
          </w:p>
          <w:p w14:paraId="5E66C0CE" w14:textId="77777777" w:rsidR="00AE01F2" w:rsidRPr="00BF1B33" w:rsidRDefault="00AE01F2" w:rsidP="00AE01F2">
            <w:pPr>
              <w:ind w:left="1163" w:hanging="425"/>
              <w:rPr>
                <w:spacing w:val="-2"/>
                <w:sz w:val="20"/>
                <w:szCs w:val="20"/>
                <w:lang w:val="es-CL"/>
              </w:rPr>
            </w:pPr>
            <w:r w:rsidRPr="00BF1B33">
              <w:rPr>
                <w:spacing w:val="-2"/>
                <w:sz w:val="20"/>
                <w:szCs w:val="20"/>
              </w:rPr>
              <w:t>a)</w:t>
            </w:r>
            <w:r w:rsidRPr="00BF1B33">
              <w:rPr>
                <w:spacing w:val="-2"/>
                <w:sz w:val="20"/>
                <w:szCs w:val="20"/>
              </w:rPr>
              <w:tab/>
            </w:r>
            <w:r w:rsidRPr="00BF1B33">
              <w:rPr>
                <w:spacing w:val="-2"/>
                <w:sz w:val="20"/>
                <w:szCs w:val="20"/>
                <w:lang w:val="es-CL"/>
              </w:rPr>
              <w:t>Los centros urbanos de la comuna, indicando su tamaño poblacional y sus tendencias estimadas de crecimiento.</w:t>
            </w:r>
          </w:p>
          <w:p w14:paraId="26FF8737" w14:textId="77777777" w:rsidR="00AE01F2" w:rsidRPr="00BF1B33" w:rsidRDefault="00AE01F2" w:rsidP="00AE01F2">
            <w:pPr>
              <w:rPr>
                <w:spacing w:val="-2"/>
                <w:sz w:val="20"/>
                <w:szCs w:val="20"/>
              </w:rPr>
            </w:pPr>
          </w:p>
          <w:p w14:paraId="33F2FD6E" w14:textId="77777777" w:rsidR="00AE01F2" w:rsidRPr="00BF1B33" w:rsidRDefault="00AE01F2" w:rsidP="00AE01F2">
            <w:pPr>
              <w:ind w:left="1163" w:hanging="425"/>
              <w:rPr>
                <w:spacing w:val="-2"/>
                <w:sz w:val="20"/>
                <w:szCs w:val="20"/>
              </w:rPr>
            </w:pPr>
            <w:r w:rsidRPr="00BF1B33">
              <w:rPr>
                <w:spacing w:val="-2"/>
                <w:sz w:val="20"/>
                <w:szCs w:val="20"/>
              </w:rPr>
              <w:t>b)</w:t>
            </w:r>
            <w:r w:rsidRPr="00BF1B33">
              <w:rPr>
                <w:spacing w:val="-2"/>
                <w:sz w:val="20"/>
                <w:szCs w:val="20"/>
              </w:rPr>
              <w:tab/>
              <w:t>Las vías estructurantes, en especial las vías colectoras y de servicio, indicando su relación con los caminos nacionales, las vías expresas y troncales, definidas en la planificación urbana regional e intercomunal, respectivamente.</w:t>
            </w:r>
          </w:p>
          <w:p w14:paraId="41DD8651" w14:textId="77777777" w:rsidR="00AE01F2" w:rsidRPr="00BF1B33" w:rsidRDefault="00AE01F2" w:rsidP="00AE01F2">
            <w:pPr>
              <w:ind w:left="1163" w:hanging="425"/>
              <w:rPr>
                <w:spacing w:val="-2"/>
                <w:sz w:val="20"/>
                <w:szCs w:val="20"/>
                <w:lang w:val="es-CL"/>
              </w:rPr>
            </w:pPr>
          </w:p>
          <w:p w14:paraId="6A76A485" w14:textId="77777777" w:rsidR="00AE01F2" w:rsidRPr="00BF1B33" w:rsidRDefault="00AE01F2" w:rsidP="00AE01F2">
            <w:pPr>
              <w:ind w:left="1163" w:hanging="425"/>
              <w:rPr>
                <w:spacing w:val="-2"/>
                <w:sz w:val="20"/>
                <w:szCs w:val="20"/>
                <w:lang w:val="es-CL"/>
              </w:rPr>
            </w:pPr>
            <w:r w:rsidRPr="00BF1B33">
              <w:rPr>
                <w:spacing w:val="-2"/>
                <w:sz w:val="20"/>
                <w:szCs w:val="20"/>
                <w:lang w:val="es-CL"/>
              </w:rPr>
              <w:t>c)</w:t>
            </w:r>
            <w:r w:rsidRPr="00BF1B33">
              <w:rPr>
                <w:spacing w:val="-2"/>
                <w:sz w:val="20"/>
                <w:szCs w:val="20"/>
                <w:lang w:val="es-CL"/>
              </w:rPr>
              <w:tab/>
              <w:t>Las principales actividades urbanas de la comuna, con una apreciación de sus potencialidades.</w:t>
            </w:r>
          </w:p>
          <w:p w14:paraId="64926D03" w14:textId="77777777" w:rsidR="00AE01F2" w:rsidRDefault="00AE01F2" w:rsidP="00AE01F2">
            <w:pPr>
              <w:rPr>
                <w:spacing w:val="-2"/>
                <w:sz w:val="20"/>
                <w:szCs w:val="20"/>
                <w:lang w:val="es-CL"/>
              </w:rPr>
            </w:pPr>
          </w:p>
          <w:p w14:paraId="4E14834E" w14:textId="77777777" w:rsidR="00AE01F2" w:rsidRPr="00BF1B33" w:rsidRDefault="00AE01F2" w:rsidP="00AE01F2">
            <w:pPr>
              <w:rPr>
                <w:spacing w:val="-2"/>
                <w:sz w:val="20"/>
                <w:szCs w:val="20"/>
                <w:lang w:val="es-CL"/>
              </w:rPr>
            </w:pPr>
          </w:p>
          <w:p w14:paraId="606CFF1A" w14:textId="77777777" w:rsidR="00AE01F2" w:rsidRPr="00BF1B33" w:rsidRDefault="00AE01F2" w:rsidP="00AE01F2">
            <w:pPr>
              <w:ind w:left="1163" w:hanging="425"/>
              <w:rPr>
                <w:spacing w:val="-2"/>
                <w:sz w:val="20"/>
                <w:szCs w:val="20"/>
                <w:lang w:val="es-CL"/>
              </w:rPr>
            </w:pPr>
            <w:r w:rsidRPr="00BF1B33">
              <w:rPr>
                <w:spacing w:val="-2"/>
                <w:sz w:val="20"/>
                <w:szCs w:val="20"/>
                <w:lang w:val="es-CL"/>
              </w:rPr>
              <w:t>d)</w:t>
            </w:r>
            <w:r w:rsidRPr="00BF1B33">
              <w:rPr>
                <w:spacing w:val="-2"/>
                <w:sz w:val="20"/>
                <w:szCs w:val="20"/>
              </w:rPr>
              <w:tab/>
            </w:r>
            <w:r w:rsidRPr="00BF1B33">
              <w:rPr>
                <w:spacing w:val="-2"/>
                <w:sz w:val="20"/>
                <w:szCs w:val="20"/>
                <w:lang w:val="es-CL"/>
              </w:rPr>
              <w:t>El fundamento de las proposiciones del Plan, sus objetivos, metas y antecedentes que lo justifican, en base a los siguientes estudios especiales:</w:t>
            </w:r>
          </w:p>
          <w:p w14:paraId="508381AE" w14:textId="77777777" w:rsidR="00AE01F2" w:rsidRPr="00BF1B33" w:rsidRDefault="00AE01F2" w:rsidP="00AE01F2">
            <w:pPr>
              <w:rPr>
                <w:spacing w:val="-2"/>
                <w:sz w:val="20"/>
                <w:szCs w:val="20"/>
              </w:rPr>
            </w:pPr>
          </w:p>
          <w:p w14:paraId="6012C601" w14:textId="77777777" w:rsidR="00AE01F2" w:rsidRPr="00BF1B33" w:rsidRDefault="00AE01F2" w:rsidP="00AE01F2">
            <w:pPr>
              <w:ind w:left="1447" w:hanging="284"/>
              <w:rPr>
                <w:spacing w:val="-2"/>
                <w:sz w:val="20"/>
                <w:szCs w:val="20"/>
              </w:rPr>
            </w:pPr>
            <w:r w:rsidRPr="00BF1B33">
              <w:rPr>
                <w:spacing w:val="-2"/>
                <w:sz w:val="20"/>
                <w:szCs w:val="20"/>
              </w:rPr>
              <w:t>-</w:t>
            </w:r>
            <w:r w:rsidRPr="00BF1B33">
              <w:rPr>
                <w:spacing w:val="-2"/>
                <w:sz w:val="20"/>
                <w:szCs w:val="20"/>
              </w:rPr>
              <w:tab/>
              <w:t>Estudio de Capacidad Vial, de las vías existentes y proyectadas, para satisfacer el crecimiento urbano en un horizonte de, al menos, 10 años.</w:t>
            </w:r>
          </w:p>
          <w:p w14:paraId="4B42ED61" w14:textId="77777777" w:rsidR="00AE01F2" w:rsidRDefault="00AE01F2" w:rsidP="00AE01F2">
            <w:pPr>
              <w:ind w:left="1447" w:hanging="284"/>
              <w:rPr>
                <w:spacing w:val="-2"/>
                <w:sz w:val="20"/>
                <w:szCs w:val="20"/>
              </w:rPr>
            </w:pPr>
          </w:p>
          <w:p w14:paraId="03FE1929" w14:textId="77777777" w:rsidR="00AE01F2" w:rsidRPr="00BF1B33" w:rsidRDefault="00AE01F2" w:rsidP="00AE01F2">
            <w:pPr>
              <w:ind w:left="1447" w:hanging="284"/>
              <w:rPr>
                <w:spacing w:val="-2"/>
                <w:sz w:val="20"/>
                <w:szCs w:val="20"/>
              </w:rPr>
            </w:pPr>
          </w:p>
          <w:p w14:paraId="619973FC" w14:textId="77777777" w:rsidR="00AE01F2" w:rsidRPr="00BF1B33" w:rsidRDefault="00AE01F2" w:rsidP="00AE01F2">
            <w:pPr>
              <w:ind w:left="1447" w:hanging="284"/>
              <w:rPr>
                <w:spacing w:val="-2"/>
                <w:sz w:val="20"/>
                <w:szCs w:val="20"/>
              </w:rPr>
            </w:pPr>
            <w:r w:rsidRPr="00BF1B33">
              <w:rPr>
                <w:spacing w:val="-2"/>
                <w:sz w:val="20"/>
                <w:szCs w:val="20"/>
              </w:rPr>
              <w:t>-</w:t>
            </w:r>
            <w:r w:rsidRPr="00BF1B33">
              <w:rPr>
                <w:spacing w:val="-2"/>
                <w:sz w:val="20"/>
                <w:szCs w:val="20"/>
              </w:rPr>
              <w:tab/>
              <w:t>Estudio del equipamiento comunal, que permita definir áreas para su desarrollo y expansión, cumpliendo los porcentajes mínimos de superficie urbana comunal</w:t>
            </w:r>
            <w:r w:rsidRPr="00BF1B33">
              <w:rPr>
                <w:i/>
                <w:spacing w:val="-2"/>
                <w:sz w:val="20"/>
                <w:szCs w:val="20"/>
              </w:rPr>
              <w:t xml:space="preserve"> </w:t>
            </w:r>
            <w:r w:rsidRPr="00BF1B33">
              <w:rPr>
                <w:spacing w:val="-2"/>
                <w:sz w:val="20"/>
                <w:szCs w:val="20"/>
              </w:rPr>
              <w:t>definidos por la planificación urbana intercomunal.</w:t>
            </w:r>
          </w:p>
          <w:p w14:paraId="4617FADB" w14:textId="77777777" w:rsidR="00AE01F2" w:rsidRDefault="00AE01F2" w:rsidP="00AE01F2">
            <w:pPr>
              <w:ind w:left="1447" w:hanging="284"/>
              <w:rPr>
                <w:spacing w:val="-2"/>
                <w:sz w:val="20"/>
                <w:szCs w:val="20"/>
              </w:rPr>
            </w:pPr>
          </w:p>
          <w:p w14:paraId="20FF8FE8" w14:textId="77777777" w:rsidR="00AE01F2" w:rsidRPr="00BF1B33" w:rsidRDefault="00AE01F2" w:rsidP="00AE01F2">
            <w:pPr>
              <w:ind w:left="1447" w:hanging="284"/>
              <w:rPr>
                <w:spacing w:val="-2"/>
                <w:sz w:val="20"/>
                <w:szCs w:val="20"/>
              </w:rPr>
            </w:pPr>
          </w:p>
          <w:p w14:paraId="39291063" w14:textId="77777777" w:rsidR="00AE01F2" w:rsidRPr="00BF1B33" w:rsidRDefault="00AE01F2" w:rsidP="00AE01F2">
            <w:pPr>
              <w:ind w:left="1447" w:hanging="284"/>
              <w:rPr>
                <w:spacing w:val="-2"/>
                <w:sz w:val="20"/>
                <w:szCs w:val="20"/>
                <w:lang w:val="es-CL"/>
              </w:rPr>
            </w:pPr>
            <w:r w:rsidRPr="00BF1B33">
              <w:rPr>
                <w:spacing w:val="-2"/>
                <w:sz w:val="20"/>
                <w:szCs w:val="20"/>
                <w:lang w:val="es-CL"/>
              </w:rPr>
              <w:t>-</w:t>
            </w:r>
            <w:r w:rsidRPr="00BF1B33">
              <w:rPr>
                <w:spacing w:val="-2"/>
                <w:sz w:val="20"/>
                <w:szCs w:val="20"/>
                <w:lang w:val="es-CL"/>
              </w:rPr>
              <w:tab/>
              <w:t>Estudio de Riesgos y de Protección Ambiental, con sus respectivas áreas de restricción y condiciones para ser utilizadas de acuerdo a las disposiciones contempladas en los artículos 2.1.17.  y 2.1.18. de este mismo Capítulo.</w:t>
            </w:r>
          </w:p>
          <w:p w14:paraId="77667217" w14:textId="77777777" w:rsidR="00AE01F2" w:rsidRPr="00BF1B33" w:rsidRDefault="00AE01F2" w:rsidP="00AE01F2">
            <w:pPr>
              <w:rPr>
                <w:spacing w:val="-2"/>
                <w:sz w:val="20"/>
                <w:szCs w:val="20"/>
              </w:rPr>
            </w:pPr>
          </w:p>
          <w:p w14:paraId="3033CB2D" w14:textId="77777777" w:rsidR="00AE01F2" w:rsidRPr="00BF1B33" w:rsidRDefault="00AE01F2" w:rsidP="00AE01F2">
            <w:pPr>
              <w:ind w:left="1163" w:hanging="425"/>
              <w:rPr>
                <w:spacing w:val="-2"/>
                <w:sz w:val="20"/>
                <w:szCs w:val="20"/>
                <w:lang w:val="es-CL"/>
              </w:rPr>
            </w:pPr>
            <w:r w:rsidRPr="00BF1B33">
              <w:rPr>
                <w:spacing w:val="-2"/>
                <w:sz w:val="20"/>
                <w:szCs w:val="20"/>
                <w:lang w:val="es-CL"/>
              </w:rPr>
              <w:t>e)</w:t>
            </w:r>
            <w:r w:rsidRPr="00BF1B33">
              <w:rPr>
                <w:spacing w:val="-2"/>
                <w:sz w:val="20"/>
                <w:szCs w:val="20"/>
                <w:lang w:val="es-CL"/>
              </w:rPr>
              <w:tab/>
              <w:t>Los inmuebles declarados Monumento Nacional y las Zonas Típicas.</w:t>
            </w:r>
          </w:p>
          <w:p w14:paraId="4E0649B3" w14:textId="77777777" w:rsidR="00AE01F2" w:rsidRPr="00BF1B33" w:rsidRDefault="00AE01F2" w:rsidP="00AE01F2">
            <w:pPr>
              <w:ind w:left="1163" w:hanging="425"/>
              <w:rPr>
                <w:spacing w:val="-2"/>
                <w:sz w:val="20"/>
                <w:szCs w:val="20"/>
                <w:lang w:val="es-CL"/>
              </w:rPr>
            </w:pPr>
          </w:p>
          <w:p w14:paraId="62463563" w14:textId="77777777" w:rsidR="00AE01F2" w:rsidRPr="00BF1B33" w:rsidRDefault="00AE01F2" w:rsidP="00AE01F2">
            <w:pPr>
              <w:ind w:left="1163" w:hanging="425"/>
              <w:rPr>
                <w:spacing w:val="-2"/>
                <w:sz w:val="20"/>
                <w:szCs w:val="20"/>
                <w:lang w:val="es-CL"/>
              </w:rPr>
            </w:pPr>
            <w:r w:rsidRPr="00BF1B33">
              <w:rPr>
                <w:spacing w:val="-2"/>
                <w:sz w:val="20"/>
                <w:szCs w:val="20"/>
                <w:lang w:val="es-CL"/>
              </w:rPr>
              <w:t>f)</w:t>
            </w:r>
            <w:r w:rsidRPr="00BF1B33">
              <w:rPr>
                <w:spacing w:val="-2"/>
                <w:sz w:val="20"/>
                <w:szCs w:val="20"/>
                <w:lang w:val="es-CL"/>
              </w:rPr>
              <w:tab/>
              <w:t>Los inmuebles o zonas de conservación histórica, incluyendo la fundamentación de cada caso.</w:t>
            </w:r>
          </w:p>
          <w:p w14:paraId="3A7AFD3E" w14:textId="77777777" w:rsidR="00AE01F2" w:rsidRPr="00BF1B33" w:rsidRDefault="00AE01F2" w:rsidP="00AE01F2">
            <w:pPr>
              <w:rPr>
                <w:spacing w:val="-2"/>
                <w:sz w:val="20"/>
                <w:szCs w:val="20"/>
                <w:lang w:val="es-CL"/>
              </w:rPr>
            </w:pPr>
          </w:p>
          <w:p w14:paraId="1B520B0B" w14:textId="77777777" w:rsidR="00AE01F2" w:rsidRPr="00BF1B33" w:rsidRDefault="00AE01F2" w:rsidP="00AE01F2">
            <w:pPr>
              <w:rPr>
                <w:spacing w:val="-2"/>
                <w:sz w:val="20"/>
                <w:szCs w:val="20"/>
                <w:lang w:val="es-CL"/>
              </w:rPr>
            </w:pPr>
          </w:p>
          <w:p w14:paraId="357E5E78" w14:textId="77777777" w:rsidR="00AE01F2" w:rsidRPr="00BF1B33" w:rsidRDefault="00AE01F2" w:rsidP="00AE01F2">
            <w:pPr>
              <w:rPr>
                <w:spacing w:val="-2"/>
                <w:sz w:val="20"/>
                <w:szCs w:val="20"/>
                <w:lang w:val="es-CL"/>
              </w:rPr>
            </w:pPr>
          </w:p>
          <w:p w14:paraId="4BFAE148" w14:textId="77777777" w:rsidR="00AE01F2" w:rsidRPr="00BF1B33" w:rsidRDefault="00AE01F2" w:rsidP="00AE01F2">
            <w:pPr>
              <w:rPr>
                <w:spacing w:val="-2"/>
                <w:sz w:val="20"/>
                <w:szCs w:val="20"/>
                <w:lang w:val="es-CL"/>
              </w:rPr>
            </w:pPr>
          </w:p>
          <w:p w14:paraId="72A17021" w14:textId="77777777" w:rsidR="00AE01F2" w:rsidRDefault="00AE01F2" w:rsidP="00AE01F2">
            <w:pPr>
              <w:rPr>
                <w:spacing w:val="-2"/>
                <w:sz w:val="20"/>
                <w:szCs w:val="20"/>
                <w:lang w:val="es-CL"/>
              </w:rPr>
            </w:pPr>
          </w:p>
          <w:p w14:paraId="36578E30" w14:textId="77777777" w:rsidR="00AE01F2" w:rsidRDefault="00AE01F2" w:rsidP="00AE01F2">
            <w:pPr>
              <w:rPr>
                <w:spacing w:val="-2"/>
                <w:sz w:val="20"/>
                <w:szCs w:val="20"/>
                <w:lang w:val="es-CL"/>
              </w:rPr>
            </w:pPr>
          </w:p>
          <w:p w14:paraId="57F68600" w14:textId="77777777" w:rsidR="00AE01F2" w:rsidRDefault="00AE01F2" w:rsidP="00AE01F2">
            <w:pPr>
              <w:rPr>
                <w:spacing w:val="-2"/>
                <w:sz w:val="20"/>
                <w:szCs w:val="20"/>
                <w:lang w:val="es-CL"/>
              </w:rPr>
            </w:pPr>
          </w:p>
          <w:p w14:paraId="277FA18B" w14:textId="77777777" w:rsidR="00AE01F2" w:rsidRDefault="00AE01F2" w:rsidP="00AE01F2">
            <w:pPr>
              <w:rPr>
                <w:spacing w:val="-2"/>
                <w:sz w:val="20"/>
                <w:szCs w:val="20"/>
                <w:lang w:val="es-CL"/>
              </w:rPr>
            </w:pPr>
          </w:p>
          <w:p w14:paraId="05F88254" w14:textId="77777777" w:rsidR="00AE01F2" w:rsidRDefault="00AE01F2" w:rsidP="00AE01F2">
            <w:pPr>
              <w:rPr>
                <w:spacing w:val="-2"/>
                <w:sz w:val="20"/>
                <w:szCs w:val="20"/>
                <w:lang w:val="es-CL"/>
              </w:rPr>
            </w:pPr>
          </w:p>
          <w:p w14:paraId="29AC8D5C" w14:textId="77777777" w:rsidR="00AE01F2" w:rsidRDefault="00AE01F2" w:rsidP="00AE01F2">
            <w:pPr>
              <w:rPr>
                <w:spacing w:val="-2"/>
                <w:sz w:val="20"/>
                <w:szCs w:val="20"/>
                <w:lang w:val="es-CL"/>
              </w:rPr>
            </w:pPr>
          </w:p>
          <w:p w14:paraId="5BB7C8C7" w14:textId="77777777" w:rsidR="00AE01F2" w:rsidRDefault="00AE01F2" w:rsidP="00AE01F2">
            <w:pPr>
              <w:rPr>
                <w:spacing w:val="-2"/>
                <w:sz w:val="20"/>
                <w:szCs w:val="20"/>
                <w:lang w:val="es-CL"/>
              </w:rPr>
            </w:pPr>
          </w:p>
          <w:p w14:paraId="349E69A3" w14:textId="77777777" w:rsidR="00AE01F2" w:rsidRDefault="00AE01F2" w:rsidP="00AE01F2">
            <w:pPr>
              <w:rPr>
                <w:spacing w:val="-2"/>
                <w:sz w:val="20"/>
                <w:szCs w:val="20"/>
                <w:lang w:val="es-CL"/>
              </w:rPr>
            </w:pPr>
          </w:p>
          <w:p w14:paraId="6665086B" w14:textId="77777777" w:rsidR="00AE01F2" w:rsidRPr="00BF1B33" w:rsidRDefault="00AE01F2" w:rsidP="00AE01F2">
            <w:pPr>
              <w:rPr>
                <w:spacing w:val="-2"/>
                <w:sz w:val="20"/>
                <w:szCs w:val="20"/>
                <w:lang w:val="es-CL"/>
              </w:rPr>
            </w:pPr>
          </w:p>
          <w:p w14:paraId="4D00D02E" w14:textId="77777777" w:rsidR="00AE01F2" w:rsidRPr="00BF1B33" w:rsidRDefault="00AE01F2" w:rsidP="00AE01F2">
            <w:pPr>
              <w:rPr>
                <w:spacing w:val="-2"/>
                <w:sz w:val="20"/>
                <w:szCs w:val="20"/>
                <w:lang w:val="es-CL"/>
              </w:rPr>
            </w:pPr>
          </w:p>
          <w:p w14:paraId="333F5059" w14:textId="77777777" w:rsidR="00AE01F2" w:rsidRPr="00BF1B33" w:rsidRDefault="00AE01F2" w:rsidP="00AE01F2">
            <w:pPr>
              <w:rPr>
                <w:spacing w:val="-2"/>
                <w:sz w:val="20"/>
                <w:szCs w:val="20"/>
                <w:lang w:val="es-CL"/>
              </w:rPr>
            </w:pPr>
          </w:p>
          <w:p w14:paraId="1EFA45CB" w14:textId="77777777" w:rsidR="00AE01F2" w:rsidRPr="00BF1B33" w:rsidRDefault="00AE01F2" w:rsidP="00AE01F2">
            <w:pPr>
              <w:ind w:left="738" w:hanging="425"/>
              <w:rPr>
                <w:spacing w:val="-2"/>
                <w:sz w:val="20"/>
                <w:szCs w:val="20"/>
              </w:rPr>
            </w:pPr>
            <w:r w:rsidRPr="00BF1B33">
              <w:rPr>
                <w:b/>
                <w:spacing w:val="-2"/>
                <w:sz w:val="20"/>
                <w:szCs w:val="20"/>
              </w:rPr>
              <w:t xml:space="preserve">2. </w:t>
            </w:r>
            <w:r w:rsidRPr="00BF1B33">
              <w:rPr>
                <w:b/>
                <w:spacing w:val="-2"/>
                <w:sz w:val="20"/>
                <w:szCs w:val="20"/>
              </w:rPr>
              <w:tab/>
              <w:t>Estudio de Factibilidad</w:t>
            </w:r>
            <w:r w:rsidRPr="00BF1B33">
              <w:rPr>
                <w:spacing w:val="-2"/>
                <w:sz w:val="20"/>
                <w:szCs w:val="20"/>
              </w:rPr>
              <w:t>, para ampliar o dotar de agua potable y alcantarillado de aguas servidas y de aguas lluvias cuando corresponda, en relación con el crecimiento urbano proyectado.</w:t>
            </w:r>
          </w:p>
          <w:p w14:paraId="02543FF6" w14:textId="77777777" w:rsidR="00AE01F2" w:rsidRPr="00BF1B33" w:rsidRDefault="00AE01F2" w:rsidP="00AE01F2">
            <w:pPr>
              <w:rPr>
                <w:spacing w:val="-2"/>
                <w:sz w:val="20"/>
                <w:szCs w:val="20"/>
              </w:rPr>
            </w:pPr>
          </w:p>
          <w:p w14:paraId="75267138" w14:textId="77777777" w:rsidR="00AE01F2" w:rsidRPr="00BF1B33" w:rsidRDefault="00AE01F2" w:rsidP="00AE01F2">
            <w:pPr>
              <w:ind w:left="738" w:hanging="425"/>
              <w:rPr>
                <w:spacing w:val="-2"/>
                <w:sz w:val="20"/>
                <w:szCs w:val="20"/>
              </w:rPr>
            </w:pPr>
            <w:r w:rsidRPr="00BF1B33">
              <w:rPr>
                <w:b/>
                <w:spacing w:val="-2"/>
                <w:sz w:val="20"/>
                <w:szCs w:val="20"/>
              </w:rPr>
              <w:t xml:space="preserve">3. </w:t>
            </w:r>
            <w:r w:rsidRPr="00BF1B33">
              <w:rPr>
                <w:b/>
                <w:spacing w:val="-2"/>
                <w:sz w:val="20"/>
                <w:szCs w:val="20"/>
              </w:rPr>
              <w:tab/>
              <w:t>Ordenanza Local</w:t>
            </w:r>
            <w:r w:rsidRPr="00BF1B33">
              <w:rPr>
                <w:spacing w:val="-2"/>
                <w:sz w:val="20"/>
                <w:szCs w:val="20"/>
              </w:rPr>
              <w:t xml:space="preserve">, que fijará las normas urbanísticas propias de este nivel de planificación territorial, relativas a:  </w:t>
            </w:r>
          </w:p>
          <w:p w14:paraId="5ED25BAB" w14:textId="77777777" w:rsidR="00AE01F2" w:rsidRPr="00BF1B33" w:rsidRDefault="00AE01F2" w:rsidP="00AE01F2">
            <w:pPr>
              <w:rPr>
                <w:b/>
                <w:spacing w:val="-2"/>
                <w:sz w:val="20"/>
                <w:szCs w:val="20"/>
              </w:rPr>
            </w:pPr>
          </w:p>
          <w:p w14:paraId="4713964C" w14:textId="77777777" w:rsidR="00AE01F2" w:rsidRPr="00BF1B33" w:rsidRDefault="00AE01F2" w:rsidP="00AE01F2">
            <w:pPr>
              <w:ind w:left="1163" w:hanging="425"/>
              <w:rPr>
                <w:spacing w:val="-2"/>
                <w:sz w:val="20"/>
                <w:szCs w:val="20"/>
                <w:lang w:val="es-CL"/>
              </w:rPr>
            </w:pPr>
            <w:r w:rsidRPr="00BF1B33">
              <w:rPr>
                <w:spacing w:val="-2"/>
                <w:sz w:val="20"/>
                <w:szCs w:val="20"/>
                <w:lang w:val="es-CL"/>
              </w:rPr>
              <w:t>a)</w:t>
            </w:r>
            <w:r w:rsidRPr="00BF1B33">
              <w:rPr>
                <w:spacing w:val="-2"/>
                <w:sz w:val="20"/>
                <w:szCs w:val="20"/>
                <w:lang w:val="es-CL"/>
              </w:rPr>
              <w:tab/>
              <w:t>El límite urbano de sus centros poblados.</w:t>
            </w:r>
          </w:p>
          <w:p w14:paraId="5579C005" w14:textId="77777777" w:rsidR="00AE01F2" w:rsidRPr="00BF1B33" w:rsidRDefault="00AE01F2" w:rsidP="00AE01F2">
            <w:pPr>
              <w:ind w:left="1163" w:hanging="425"/>
              <w:rPr>
                <w:spacing w:val="-2"/>
                <w:sz w:val="20"/>
                <w:szCs w:val="20"/>
                <w:lang w:val="es-CL"/>
              </w:rPr>
            </w:pPr>
          </w:p>
          <w:p w14:paraId="3AC85490" w14:textId="77777777" w:rsidR="00AE01F2" w:rsidRPr="00BF1B33" w:rsidRDefault="00AE01F2" w:rsidP="00AE01F2">
            <w:pPr>
              <w:ind w:left="1163" w:hanging="425"/>
              <w:rPr>
                <w:spacing w:val="-2"/>
                <w:sz w:val="20"/>
                <w:szCs w:val="20"/>
                <w:lang w:val="es-CL"/>
              </w:rPr>
            </w:pPr>
            <w:r w:rsidRPr="00BF1B33">
              <w:rPr>
                <w:spacing w:val="-2"/>
                <w:sz w:val="20"/>
                <w:szCs w:val="20"/>
                <w:lang w:val="es-CL"/>
              </w:rPr>
              <w:t>b)</w:t>
            </w:r>
            <w:r w:rsidRPr="00BF1B33">
              <w:rPr>
                <w:spacing w:val="-2"/>
                <w:sz w:val="20"/>
                <w:szCs w:val="20"/>
                <w:lang w:val="es-CL"/>
              </w:rPr>
              <w:tab/>
              <w:t>Las vías estructurantes de la comuna en relación a las vías colectoras y de servicio, con sus respectivos anchos mínimos, líneas de edificación y franjas sujetas a expropiación; como asimismo, los anchos de las vías expresas y troncales si éstas hubieran sido definida</w:t>
            </w:r>
            <w:r>
              <w:rPr>
                <w:spacing w:val="-2"/>
                <w:sz w:val="20"/>
                <w:szCs w:val="20"/>
                <w:lang w:val="es-CL"/>
              </w:rPr>
              <w:t xml:space="preserve">s en la planificación regional </w:t>
            </w:r>
            <w:r w:rsidRPr="00BF1B33">
              <w:rPr>
                <w:spacing w:val="-2"/>
                <w:sz w:val="20"/>
                <w:szCs w:val="20"/>
                <w:lang w:val="es-CL"/>
              </w:rPr>
              <w:t>o intercomunal en su caso.</w:t>
            </w:r>
          </w:p>
          <w:p w14:paraId="3260DC80" w14:textId="77777777" w:rsidR="00AE01F2" w:rsidRDefault="00AE01F2" w:rsidP="00AE01F2">
            <w:pPr>
              <w:rPr>
                <w:spacing w:val="-2"/>
                <w:sz w:val="20"/>
                <w:szCs w:val="20"/>
              </w:rPr>
            </w:pPr>
          </w:p>
          <w:p w14:paraId="48F7D937" w14:textId="77777777" w:rsidR="00AE01F2" w:rsidRDefault="00AE01F2" w:rsidP="00AE01F2">
            <w:pPr>
              <w:rPr>
                <w:spacing w:val="-2"/>
                <w:sz w:val="20"/>
                <w:szCs w:val="20"/>
              </w:rPr>
            </w:pPr>
          </w:p>
          <w:p w14:paraId="6754EE17" w14:textId="77777777" w:rsidR="00AE01F2" w:rsidRDefault="00AE01F2" w:rsidP="00AE01F2">
            <w:pPr>
              <w:rPr>
                <w:spacing w:val="-2"/>
                <w:sz w:val="20"/>
                <w:szCs w:val="20"/>
              </w:rPr>
            </w:pPr>
          </w:p>
          <w:p w14:paraId="403EE3C3" w14:textId="77777777" w:rsidR="00AE01F2" w:rsidRDefault="00AE01F2" w:rsidP="00AE01F2">
            <w:pPr>
              <w:rPr>
                <w:spacing w:val="-2"/>
                <w:sz w:val="20"/>
                <w:szCs w:val="20"/>
              </w:rPr>
            </w:pPr>
          </w:p>
          <w:p w14:paraId="47B48FE6" w14:textId="77777777" w:rsidR="00AE01F2" w:rsidRDefault="00AE01F2" w:rsidP="00AE01F2">
            <w:pPr>
              <w:rPr>
                <w:spacing w:val="-2"/>
                <w:sz w:val="20"/>
                <w:szCs w:val="20"/>
              </w:rPr>
            </w:pPr>
          </w:p>
          <w:p w14:paraId="75013F25" w14:textId="77777777" w:rsidR="00AE01F2" w:rsidRDefault="00AE01F2" w:rsidP="00AE01F2">
            <w:pPr>
              <w:rPr>
                <w:spacing w:val="-2"/>
                <w:sz w:val="20"/>
                <w:szCs w:val="20"/>
              </w:rPr>
            </w:pPr>
          </w:p>
          <w:p w14:paraId="4BE0716A" w14:textId="77777777" w:rsidR="00AE01F2" w:rsidRDefault="00AE01F2" w:rsidP="00AE01F2">
            <w:pPr>
              <w:rPr>
                <w:spacing w:val="-2"/>
                <w:sz w:val="20"/>
                <w:szCs w:val="20"/>
              </w:rPr>
            </w:pPr>
          </w:p>
          <w:p w14:paraId="7C6BDCD3" w14:textId="77777777" w:rsidR="00AE01F2" w:rsidRDefault="00AE01F2" w:rsidP="00AE01F2">
            <w:pPr>
              <w:rPr>
                <w:spacing w:val="-2"/>
                <w:sz w:val="20"/>
                <w:szCs w:val="20"/>
              </w:rPr>
            </w:pPr>
          </w:p>
          <w:p w14:paraId="51038B61" w14:textId="77777777" w:rsidR="00AE01F2" w:rsidRDefault="00AE01F2" w:rsidP="00AE01F2">
            <w:pPr>
              <w:rPr>
                <w:spacing w:val="-2"/>
                <w:sz w:val="20"/>
                <w:szCs w:val="20"/>
              </w:rPr>
            </w:pPr>
          </w:p>
          <w:p w14:paraId="1006E47A" w14:textId="77777777" w:rsidR="00AE01F2" w:rsidRDefault="00AE01F2" w:rsidP="00AE01F2">
            <w:pPr>
              <w:rPr>
                <w:spacing w:val="-2"/>
                <w:sz w:val="20"/>
                <w:szCs w:val="20"/>
              </w:rPr>
            </w:pPr>
          </w:p>
          <w:p w14:paraId="7377E6CC" w14:textId="77777777" w:rsidR="00AE01F2" w:rsidRDefault="00AE01F2" w:rsidP="00AE01F2">
            <w:pPr>
              <w:rPr>
                <w:spacing w:val="-2"/>
                <w:sz w:val="20"/>
                <w:szCs w:val="20"/>
              </w:rPr>
            </w:pPr>
          </w:p>
          <w:p w14:paraId="59DE0F14" w14:textId="77777777" w:rsidR="00AE01F2" w:rsidRDefault="00AE01F2" w:rsidP="00AE01F2">
            <w:pPr>
              <w:rPr>
                <w:spacing w:val="-2"/>
                <w:sz w:val="20"/>
                <w:szCs w:val="20"/>
              </w:rPr>
            </w:pPr>
          </w:p>
          <w:p w14:paraId="36F54C8E" w14:textId="77777777" w:rsidR="00AE01F2" w:rsidRDefault="00AE01F2" w:rsidP="00AE01F2">
            <w:pPr>
              <w:rPr>
                <w:spacing w:val="-2"/>
                <w:sz w:val="20"/>
                <w:szCs w:val="20"/>
              </w:rPr>
            </w:pPr>
          </w:p>
          <w:p w14:paraId="7B86B8B3" w14:textId="77777777" w:rsidR="00AE01F2" w:rsidRPr="00BF1B33" w:rsidRDefault="00AE01F2" w:rsidP="00AE01F2">
            <w:pPr>
              <w:rPr>
                <w:spacing w:val="-2"/>
                <w:sz w:val="20"/>
                <w:szCs w:val="20"/>
              </w:rPr>
            </w:pPr>
          </w:p>
          <w:p w14:paraId="7A68B86A" w14:textId="77777777" w:rsidR="00AE01F2" w:rsidRPr="00BF1B33" w:rsidRDefault="00AE01F2" w:rsidP="00AE01F2">
            <w:pPr>
              <w:ind w:left="1163" w:hanging="425"/>
              <w:rPr>
                <w:spacing w:val="-2"/>
                <w:sz w:val="20"/>
                <w:szCs w:val="20"/>
                <w:lang w:val="es-CL"/>
              </w:rPr>
            </w:pPr>
            <w:r w:rsidRPr="00BF1B33">
              <w:rPr>
                <w:spacing w:val="-2"/>
                <w:sz w:val="20"/>
                <w:szCs w:val="20"/>
                <w:lang w:val="es-CL"/>
              </w:rPr>
              <w:t>c)</w:t>
            </w:r>
            <w:r w:rsidRPr="00BF1B33">
              <w:rPr>
                <w:spacing w:val="-2"/>
                <w:sz w:val="20"/>
                <w:szCs w:val="20"/>
                <w:lang w:val="es-CL"/>
              </w:rPr>
              <w:tab/>
              <w:t>Zonificación o definición de subzonas en que se dividirá  la comuna, en  base a algunas de las siguientes normas urbanísticas: usos de suelo, sistemas de agrupamiento de las edificaciones, coeficientes de constructibilidad, coeficientes de ocupación de suelo o de los pisos superiores, alturas máximas de edificación, adosamientos, distanciamientos mínimos a los medianeros, antejardines, ochavos y rasantes; superficie de subdivisión predial mínima; densidades máximas, alturas de cierros, exigencias de estacionamientos según destino de las edificaciones; áreas de riesgo  o de protección, señalando las condiciones o prevenciones que se deberán cumplir en cada caso, conforme a los artículos 2.1.17. y 2.1.18. de este mismo Capítulo.</w:t>
            </w:r>
          </w:p>
          <w:p w14:paraId="1E77B16C" w14:textId="77777777" w:rsidR="00AE01F2" w:rsidRDefault="00AE01F2" w:rsidP="00AE01F2">
            <w:pPr>
              <w:ind w:left="1163" w:hanging="425"/>
              <w:rPr>
                <w:spacing w:val="-2"/>
                <w:sz w:val="20"/>
                <w:szCs w:val="20"/>
                <w:lang w:val="es-CL"/>
              </w:rPr>
            </w:pPr>
          </w:p>
          <w:p w14:paraId="70DE39E6" w14:textId="77777777" w:rsidR="00AE01F2" w:rsidRDefault="00AE01F2" w:rsidP="00AE01F2">
            <w:pPr>
              <w:ind w:left="1163" w:hanging="425"/>
              <w:rPr>
                <w:spacing w:val="-2"/>
                <w:sz w:val="20"/>
                <w:szCs w:val="20"/>
                <w:lang w:val="es-CL"/>
              </w:rPr>
            </w:pPr>
          </w:p>
          <w:p w14:paraId="18601934" w14:textId="77777777" w:rsidR="00AE01F2" w:rsidRDefault="00AE01F2" w:rsidP="00AE01F2">
            <w:pPr>
              <w:ind w:left="1163" w:hanging="425"/>
              <w:rPr>
                <w:spacing w:val="-2"/>
                <w:sz w:val="20"/>
                <w:szCs w:val="20"/>
                <w:lang w:val="es-CL"/>
              </w:rPr>
            </w:pPr>
          </w:p>
          <w:p w14:paraId="39B3A20E" w14:textId="77777777" w:rsidR="00AE01F2" w:rsidRDefault="00AE01F2" w:rsidP="00AE01F2">
            <w:pPr>
              <w:ind w:left="1163" w:hanging="425"/>
              <w:rPr>
                <w:spacing w:val="-2"/>
                <w:sz w:val="20"/>
                <w:szCs w:val="20"/>
                <w:lang w:val="es-CL"/>
              </w:rPr>
            </w:pPr>
          </w:p>
          <w:p w14:paraId="3B5CB579" w14:textId="77777777" w:rsidR="00AE01F2" w:rsidRDefault="00AE01F2" w:rsidP="00AE01F2">
            <w:pPr>
              <w:ind w:left="1163" w:hanging="425"/>
              <w:rPr>
                <w:spacing w:val="-2"/>
                <w:sz w:val="20"/>
                <w:szCs w:val="20"/>
                <w:lang w:val="es-CL"/>
              </w:rPr>
            </w:pPr>
          </w:p>
          <w:p w14:paraId="6EAABA3F" w14:textId="77777777" w:rsidR="00AE01F2" w:rsidRDefault="00AE01F2" w:rsidP="00AE01F2">
            <w:pPr>
              <w:ind w:left="1163" w:hanging="425"/>
              <w:rPr>
                <w:spacing w:val="-2"/>
                <w:sz w:val="20"/>
                <w:szCs w:val="20"/>
                <w:lang w:val="es-CL"/>
              </w:rPr>
            </w:pPr>
          </w:p>
          <w:p w14:paraId="26B7F42E" w14:textId="77777777" w:rsidR="00AE01F2" w:rsidRDefault="00AE01F2" w:rsidP="00AE01F2">
            <w:pPr>
              <w:ind w:left="1163" w:hanging="425"/>
              <w:rPr>
                <w:spacing w:val="-2"/>
                <w:sz w:val="20"/>
                <w:szCs w:val="20"/>
                <w:lang w:val="es-CL"/>
              </w:rPr>
            </w:pPr>
          </w:p>
          <w:p w14:paraId="7A1F54C3" w14:textId="77777777" w:rsidR="00AE01F2" w:rsidRDefault="00AE01F2" w:rsidP="00AE01F2">
            <w:pPr>
              <w:ind w:left="1163" w:hanging="425"/>
              <w:rPr>
                <w:spacing w:val="-2"/>
                <w:sz w:val="20"/>
                <w:szCs w:val="20"/>
                <w:lang w:val="es-CL"/>
              </w:rPr>
            </w:pPr>
          </w:p>
          <w:p w14:paraId="1F03A4B1" w14:textId="77777777" w:rsidR="00AE01F2" w:rsidRDefault="00AE01F2" w:rsidP="00AE01F2">
            <w:pPr>
              <w:ind w:left="1163" w:hanging="425"/>
              <w:rPr>
                <w:spacing w:val="-2"/>
                <w:sz w:val="20"/>
                <w:szCs w:val="20"/>
                <w:lang w:val="es-CL"/>
              </w:rPr>
            </w:pPr>
          </w:p>
          <w:p w14:paraId="69D1EAD9" w14:textId="77777777" w:rsidR="00AE01F2" w:rsidRDefault="00AE01F2" w:rsidP="00AE01F2">
            <w:pPr>
              <w:ind w:left="1163" w:hanging="425"/>
              <w:rPr>
                <w:spacing w:val="-2"/>
                <w:sz w:val="20"/>
                <w:szCs w:val="20"/>
                <w:lang w:val="es-CL"/>
              </w:rPr>
            </w:pPr>
          </w:p>
          <w:p w14:paraId="352B6ACA" w14:textId="77777777" w:rsidR="00AE01F2" w:rsidRDefault="00AE01F2" w:rsidP="00AE01F2">
            <w:pPr>
              <w:ind w:left="1163" w:hanging="425"/>
              <w:rPr>
                <w:spacing w:val="-2"/>
                <w:sz w:val="20"/>
                <w:szCs w:val="20"/>
                <w:lang w:val="es-CL"/>
              </w:rPr>
            </w:pPr>
          </w:p>
          <w:p w14:paraId="5DAC86B2" w14:textId="77777777" w:rsidR="00AE01F2" w:rsidRDefault="00AE01F2" w:rsidP="00AE01F2">
            <w:pPr>
              <w:ind w:left="1163" w:hanging="425"/>
              <w:rPr>
                <w:spacing w:val="-2"/>
                <w:sz w:val="20"/>
                <w:szCs w:val="20"/>
                <w:lang w:val="es-CL"/>
              </w:rPr>
            </w:pPr>
          </w:p>
          <w:p w14:paraId="3EB84729" w14:textId="77777777" w:rsidR="00AE01F2" w:rsidRDefault="00AE01F2" w:rsidP="00AE01F2">
            <w:pPr>
              <w:ind w:left="1163" w:hanging="425"/>
              <w:rPr>
                <w:spacing w:val="-2"/>
                <w:sz w:val="20"/>
                <w:szCs w:val="20"/>
                <w:lang w:val="es-CL"/>
              </w:rPr>
            </w:pPr>
          </w:p>
          <w:p w14:paraId="3E8ECA55" w14:textId="77777777" w:rsidR="00AE01F2" w:rsidRDefault="00AE01F2" w:rsidP="00AE01F2">
            <w:pPr>
              <w:ind w:left="1163" w:hanging="425"/>
              <w:rPr>
                <w:spacing w:val="-2"/>
                <w:sz w:val="20"/>
                <w:szCs w:val="20"/>
                <w:lang w:val="es-CL"/>
              </w:rPr>
            </w:pPr>
          </w:p>
          <w:p w14:paraId="06F501F0" w14:textId="77777777" w:rsidR="00AE01F2" w:rsidRDefault="00AE01F2" w:rsidP="00AE01F2">
            <w:pPr>
              <w:ind w:left="1163" w:hanging="425"/>
              <w:rPr>
                <w:spacing w:val="-2"/>
                <w:sz w:val="20"/>
                <w:szCs w:val="20"/>
                <w:lang w:val="es-CL"/>
              </w:rPr>
            </w:pPr>
          </w:p>
          <w:p w14:paraId="00580C9D" w14:textId="77777777" w:rsidR="00AE01F2" w:rsidRDefault="00AE01F2" w:rsidP="00AE01F2">
            <w:pPr>
              <w:ind w:left="1163" w:hanging="425"/>
              <w:rPr>
                <w:spacing w:val="-2"/>
                <w:sz w:val="20"/>
                <w:szCs w:val="20"/>
                <w:lang w:val="es-CL"/>
              </w:rPr>
            </w:pPr>
          </w:p>
          <w:p w14:paraId="4CE88DE5" w14:textId="77777777" w:rsidR="00AE01F2" w:rsidRDefault="00AE01F2" w:rsidP="00AE01F2">
            <w:pPr>
              <w:ind w:left="1163" w:hanging="425"/>
              <w:rPr>
                <w:spacing w:val="-2"/>
                <w:sz w:val="20"/>
                <w:szCs w:val="20"/>
                <w:lang w:val="es-CL"/>
              </w:rPr>
            </w:pPr>
          </w:p>
          <w:p w14:paraId="10986024" w14:textId="77777777" w:rsidR="00AE01F2" w:rsidRDefault="00AE01F2" w:rsidP="00AE01F2">
            <w:pPr>
              <w:ind w:left="1163" w:hanging="425"/>
              <w:rPr>
                <w:spacing w:val="-2"/>
                <w:sz w:val="20"/>
                <w:szCs w:val="20"/>
                <w:lang w:val="es-CL"/>
              </w:rPr>
            </w:pPr>
          </w:p>
          <w:p w14:paraId="40ACEDB1" w14:textId="77777777" w:rsidR="00AE01F2" w:rsidRDefault="00AE01F2" w:rsidP="00AE01F2">
            <w:pPr>
              <w:ind w:left="1163" w:hanging="425"/>
              <w:rPr>
                <w:spacing w:val="-2"/>
                <w:sz w:val="20"/>
                <w:szCs w:val="20"/>
                <w:lang w:val="es-CL"/>
              </w:rPr>
            </w:pPr>
          </w:p>
          <w:p w14:paraId="45276403" w14:textId="77777777" w:rsidR="00AE01F2" w:rsidRDefault="00AE01F2" w:rsidP="00AE01F2">
            <w:pPr>
              <w:ind w:left="1163" w:hanging="425"/>
              <w:rPr>
                <w:spacing w:val="-2"/>
                <w:sz w:val="20"/>
                <w:szCs w:val="20"/>
                <w:lang w:val="es-CL"/>
              </w:rPr>
            </w:pPr>
          </w:p>
          <w:p w14:paraId="13349039" w14:textId="77777777" w:rsidR="00AE01F2" w:rsidRDefault="00AE01F2" w:rsidP="00AE01F2">
            <w:pPr>
              <w:ind w:left="1163" w:hanging="425"/>
              <w:rPr>
                <w:spacing w:val="-2"/>
                <w:sz w:val="20"/>
                <w:szCs w:val="20"/>
                <w:lang w:val="es-CL"/>
              </w:rPr>
            </w:pPr>
          </w:p>
          <w:p w14:paraId="628D98F8" w14:textId="77777777" w:rsidR="00AE01F2" w:rsidRDefault="00AE01F2" w:rsidP="00AE01F2">
            <w:pPr>
              <w:ind w:left="1163" w:hanging="425"/>
              <w:rPr>
                <w:spacing w:val="-2"/>
                <w:sz w:val="20"/>
                <w:szCs w:val="20"/>
                <w:lang w:val="es-CL"/>
              </w:rPr>
            </w:pPr>
          </w:p>
          <w:p w14:paraId="6D32601F" w14:textId="77777777" w:rsidR="00AE01F2" w:rsidRDefault="00AE01F2" w:rsidP="00AE01F2">
            <w:pPr>
              <w:ind w:left="1163" w:hanging="425"/>
              <w:rPr>
                <w:spacing w:val="-2"/>
                <w:sz w:val="20"/>
                <w:szCs w:val="20"/>
                <w:lang w:val="es-CL"/>
              </w:rPr>
            </w:pPr>
          </w:p>
          <w:p w14:paraId="409E7308" w14:textId="77777777" w:rsidR="00AE01F2" w:rsidRDefault="00AE01F2" w:rsidP="00AE01F2">
            <w:pPr>
              <w:ind w:left="1163" w:hanging="425"/>
              <w:rPr>
                <w:spacing w:val="-2"/>
                <w:sz w:val="20"/>
                <w:szCs w:val="20"/>
                <w:lang w:val="es-CL"/>
              </w:rPr>
            </w:pPr>
          </w:p>
          <w:p w14:paraId="19AFD7CB" w14:textId="77777777" w:rsidR="00AE01F2" w:rsidRDefault="00AE01F2" w:rsidP="00AE01F2">
            <w:pPr>
              <w:ind w:left="1163" w:hanging="425"/>
              <w:rPr>
                <w:spacing w:val="-2"/>
                <w:sz w:val="20"/>
                <w:szCs w:val="20"/>
                <w:lang w:val="es-CL"/>
              </w:rPr>
            </w:pPr>
          </w:p>
          <w:p w14:paraId="09F65114" w14:textId="77777777" w:rsidR="00AE01F2" w:rsidRDefault="00AE01F2" w:rsidP="00AE01F2">
            <w:pPr>
              <w:ind w:left="1163" w:hanging="425"/>
              <w:rPr>
                <w:spacing w:val="-2"/>
                <w:sz w:val="20"/>
                <w:szCs w:val="20"/>
                <w:lang w:val="es-CL"/>
              </w:rPr>
            </w:pPr>
          </w:p>
          <w:p w14:paraId="499126EF" w14:textId="77777777" w:rsidR="00AE01F2" w:rsidRDefault="00AE01F2" w:rsidP="00AE01F2">
            <w:pPr>
              <w:ind w:left="1163" w:hanging="425"/>
              <w:rPr>
                <w:spacing w:val="-2"/>
                <w:sz w:val="20"/>
                <w:szCs w:val="20"/>
                <w:lang w:val="es-CL"/>
              </w:rPr>
            </w:pPr>
          </w:p>
          <w:p w14:paraId="608F8147" w14:textId="77777777" w:rsidR="00AE01F2" w:rsidRDefault="00AE01F2" w:rsidP="00AE01F2">
            <w:pPr>
              <w:ind w:left="1163" w:hanging="425"/>
              <w:rPr>
                <w:spacing w:val="-2"/>
                <w:sz w:val="20"/>
                <w:szCs w:val="20"/>
                <w:lang w:val="es-CL"/>
              </w:rPr>
            </w:pPr>
          </w:p>
          <w:p w14:paraId="7C5F748E" w14:textId="77777777" w:rsidR="00AE01F2" w:rsidRDefault="00AE01F2" w:rsidP="00AE01F2">
            <w:pPr>
              <w:ind w:left="1163" w:hanging="425"/>
              <w:rPr>
                <w:spacing w:val="-2"/>
                <w:sz w:val="20"/>
                <w:szCs w:val="20"/>
                <w:lang w:val="es-CL"/>
              </w:rPr>
            </w:pPr>
          </w:p>
          <w:p w14:paraId="75075DC6" w14:textId="77777777" w:rsidR="00AE01F2" w:rsidRDefault="00AE01F2" w:rsidP="00AE01F2">
            <w:pPr>
              <w:ind w:left="1163" w:hanging="425"/>
              <w:rPr>
                <w:spacing w:val="-2"/>
                <w:sz w:val="20"/>
                <w:szCs w:val="20"/>
                <w:lang w:val="es-CL"/>
              </w:rPr>
            </w:pPr>
          </w:p>
          <w:p w14:paraId="36A56E3D" w14:textId="77777777" w:rsidR="00AE01F2" w:rsidRDefault="00AE01F2" w:rsidP="00AE01F2">
            <w:pPr>
              <w:ind w:left="1163" w:hanging="425"/>
              <w:rPr>
                <w:spacing w:val="-2"/>
                <w:sz w:val="20"/>
                <w:szCs w:val="20"/>
                <w:lang w:val="es-CL"/>
              </w:rPr>
            </w:pPr>
          </w:p>
          <w:p w14:paraId="0382F700" w14:textId="77777777" w:rsidR="00AE01F2" w:rsidRDefault="00AE01F2" w:rsidP="00AE01F2">
            <w:pPr>
              <w:ind w:left="1163" w:hanging="425"/>
              <w:rPr>
                <w:spacing w:val="-2"/>
                <w:sz w:val="20"/>
                <w:szCs w:val="20"/>
                <w:lang w:val="es-CL"/>
              </w:rPr>
            </w:pPr>
          </w:p>
          <w:p w14:paraId="524A707F" w14:textId="77777777" w:rsidR="00AE01F2" w:rsidRDefault="00AE01F2" w:rsidP="00AE01F2">
            <w:pPr>
              <w:ind w:left="1163" w:hanging="425"/>
              <w:rPr>
                <w:spacing w:val="-2"/>
                <w:sz w:val="20"/>
                <w:szCs w:val="20"/>
                <w:lang w:val="es-CL"/>
              </w:rPr>
            </w:pPr>
          </w:p>
          <w:p w14:paraId="0CCAAC81" w14:textId="77777777" w:rsidR="00AE01F2" w:rsidRDefault="00AE01F2" w:rsidP="00AE01F2">
            <w:pPr>
              <w:ind w:left="1163" w:hanging="425"/>
              <w:rPr>
                <w:spacing w:val="-2"/>
                <w:sz w:val="20"/>
                <w:szCs w:val="20"/>
                <w:lang w:val="es-CL"/>
              </w:rPr>
            </w:pPr>
          </w:p>
          <w:p w14:paraId="564887B6" w14:textId="77777777" w:rsidR="00AE01F2" w:rsidRDefault="00AE01F2" w:rsidP="00AE01F2">
            <w:pPr>
              <w:ind w:left="1163" w:hanging="425"/>
              <w:rPr>
                <w:spacing w:val="-2"/>
                <w:sz w:val="20"/>
                <w:szCs w:val="20"/>
                <w:lang w:val="es-CL"/>
              </w:rPr>
            </w:pPr>
          </w:p>
          <w:p w14:paraId="378B2975" w14:textId="77777777" w:rsidR="00AE01F2" w:rsidRDefault="00AE01F2" w:rsidP="00AE01F2">
            <w:pPr>
              <w:ind w:left="1163" w:hanging="425"/>
              <w:rPr>
                <w:spacing w:val="-2"/>
                <w:sz w:val="20"/>
                <w:szCs w:val="20"/>
                <w:lang w:val="es-CL"/>
              </w:rPr>
            </w:pPr>
          </w:p>
          <w:p w14:paraId="70C24D42" w14:textId="77777777" w:rsidR="00AE01F2" w:rsidRDefault="00AE01F2" w:rsidP="00AE01F2">
            <w:pPr>
              <w:ind w:left="1163" w:hanging="425"/>
              <w:rPr>
                <w:spacing w:val="-2"/>
                <w:sz w:val="20"/>
                <w:szCs w:val="20"/>
                <w:lang w:val="es-CL"/>
              </w:rPr>
            </w:pPr>
          </w:p>
          <w:p w14:paraId="691AE26C" w14:textId="77777777" w:rsidR="00AE01F2" w:rsidRDefault="00AE01F2" w:rsidP="00AE01F2">
            <w:pPr>
              <w:ind w:left="1163" w:hanging="425"/>
              <w:rPr>
                <w:spacing w:val="-2"/>
                <w:sz w:val="20"/>
                <w:szCs w:val="20"/>
                <w:lang w:val="es-CL"/>
              </w:rPr>
            </w:pPr>
          </w:p>
          <w:p w14:paraId="476D3668" w14:textId="77777777" w:rsidR="00AE01F2" w:rsidRDefault="00AE01F2" w:rsidP="00AE01F2">
            <w:pPr>
              <w:ind w:left="1163" w:hanging="425"/>
              <w:rPr>
                <w:spacing w:val="-2"/>
                <w:sz w:val="20"/>
                <w:szCs w:val="20"/>
                <w:lang w:val="es-CL"/>
              </w:rPr>
            </w:pPr>
          </w:p>
          <w:p w14:paraId="43CD0035" w14:textId="77777777" w:rsidR="00AE01F2" w:rsidRDefault="00AE01F2" w:rsidP="00AE01F2">
            <w:pPr>
              <w:ind w:left="1163" w:hanging="425"/>
              <w:rPr>
                <w:spacing w:val="-2"/>
                <w:sz w:val="20"/>
                <w:szCs w:val="20"/>
                <w:lang w:val="es-CL"/>
              </w:rPr>
            </w:pPr>
          </w:p>
          <w:p w14:paraId="2A8DD596" w14:textId="77777777" w:rsidR="00AE01F2" w:rsidRDefault="00AE01F2" w:rsidP="00AE01F2">
            <w:pPr>
              <w:ind w:left="1163" w:hanging="425"/>
              <w:rPr>
                <w:spacing w:val="-2"/>
                <w:sz w:val="20"/>
                <w:szCs w:val="20"/>
                <w:lang w:val="es-CL"/>
              </w:rPr>
            </w:pPr>
          </w:p>
          <w:p w14:paraId="1E47974A" w14:textId="77777777" w:rsidR="00AE01F2" w:rsidRDefault="00AE01F2" w:rsidP="00AE01F2">
            <w:pPr>
              <w:ind w:left="1163" w:hanging="425"/>
              <w:rPr>
                <w:spacing w:val="-2"/>
                <w:sz w:val="20"/>
                <w:szCs w:val="20"/>
                <w:lang w:val="es-CL"/>
              </w:rPr>
            </w:pPr>
          </w:p>
          <w:p w14:paraId="3B83A369" w14:textId="77777777" w:rsidR="00AE01F2" w:rsidRDefault="00AE01F2" w:rsidP="00AE01F2">
            <w:pPr>
              <w:ind w:left="1163" w:hanging="425"/>
              <w:rPr>
                <w:spacing w:val="-2"/>
                <w:sz w:val="20"/>
                <w:szCs w:val="20"/>
                <w:lang w:val="es-CL"/>
              </w:rPr>
            </w:pPr>
          </w:p>
          <w:p w14:paraId="4420CF75" w14:textId="77777777" w:rsidR="00AE01F2" w:rsidRDefault="00AE01F2" w:rsidP="00AE01F2">
            <w:pPr>
              <w:ind w:left="1163" w:hanging="425"/>
              <w:rPr>
                <w:spacing w:val="-2"/>
                <w:sz w:val="20"/>
                <w:szCs w:val="20"/>
                <w:lang w:val="es-CL"/>
              </w:rPr>
            </w:pPr>
          </w:p>
          <w:p w14:paraId="39C38CF4" w14:textId="77777777" w:rsidR="00AE01F2" w:rsidRDefault="00AE01F2" w:rsidP="00AE01F2">
            <w:pPr>
              <w:ind w:left="1163" w:hanging="425"/>
              <w:rPr>
                <w:spacing w:val="-2"/>
                <w:sz w:val="20"/>
                <w:szCs w:val="20"/>
                <w:lang w:val="es-CL"/>
              </w:rPr>
            </w:pPr>
          </w:p>
          <w:p w14:paraId="1E033121" w14:textId="77777777" w:rsidR="00AE01F2" w:rsidRDefault="00AE01F2" w:rsidP="00AE01F2">
            <w:pPr>
              <w:ind w:left="1163" w:hanging="425"/>
              <w:rPr>
                <w:spacing w:val="-2"/>
                <w:sz w:val="20"/>
                <w:szCs w:val="20"/>
                <w:lang w:val="es-CL"/>
              </w:rPr>
            </w:pPr>
          </w:p>
          <w:p w14:paraId="7B807336" w14:textId="77777777" w:rsidR="00AE01F2" w:rsidRDefault="00AE01F2" w:rsidP="00AE01F2">
            <w:pPr>
              <w:ind w:left="1163" w:hanging="425"/>
              <w:rPr>
                <w:spacing w:val="-2"/>
                <w:sz w:val="20"/>
                <w:szCs w:val="20"/>
                <w:lang w:val="es-CL"/>
              </w:rPr>
            </w:pPr>
          </w:p>
          <w:p w14:paraId="09D0CF9D" w14:textId="77777777" w:rsidR="00AE01F2" w:rsidRDefault="00AE01F2" w:rsidP="00AE01F2">
            <w:pPr>
              <w:ind w:left="1163" w:hanging="425"/>
              <w:rPr>
                <w:spacing w:val="-2"/>
                <w:sz w:val="20"/>
                <w:szCs w:val="20"/>
                <w:lang w:val="es-CL"/>
              </w:rPr>
            </w:pPr>
          </w:p>
          <w:p w14:paraId="2AB96A37" w14:textId="77777777" w:rsidR="00AE01F2" w:rsidRDefault="00AE01F2" w:rsidP="00AE01F2">
            <w:pPr>
              <w:ind w:left="1163" w:hanging="425"/>
              <w:rPr>
                <w:spacing w:val="-2"/>
                <w:sz w:val="20"/>
                <w:szCs w:val="20"/>
                <w:lang w:val="es-CL"/>
              </w:rPr>
            </w:pPr>
          </w:p>
          <w:p w14:paraId="262C91F4" w14:textId="77777777" w:rsidR="00AE01F2" w:rsidRDefault="00AE01F2" w:rsidP="00AE01F2">
            <w:pPr>
              <w:ind w:left="1163" w:hanging="425"/>
              <w:rPr>
                <w:spacing w:val="-2"/>
                <w:sz w:val="20"/>
                <w:szCs w:val="20"/>
                <w:lang w:val="es-CL"/>
              </w:rPr>
            </w:pPr>
          </w:p>
          <w:p w14:paraId="16E80C8B" w14:textId="77777777" w:rsidR="00AE01F2" w:rsidRDefault="00AE01F2" w:rsidP="00AE01F2">
            <w:pPr>
              <w:ind w:left="1163" w:hanging="425"/>
              <w:rPr>
                <w:spacing w:val="-2"/>
                <w:sz w:val="20"/>
                <w:szCs w:val="20"/>
                <w:lang w:val="es-CL"/>
              </w:rPr>
            </w:pPr>
          </w:p>
          <w:p w14:paraId="5F35EE3C" w14:textId="77777777" w:rsidR="00AE01F2" w:rsidRDefault="00AE01F2" w:rsidP="00AE01F2">
            <w:pPr>
              <w:ind w:left="1163" w:hanging="425"/>
              <w:rPr>
                <w:spacing w:val="-2"/>
                <w:sz w:val="20"/>
                <w:szCs w:val="20"/>
                <w:lang w:val="es-CL"/>
              </w:rPr>
            </w:pPr>
          </w:p>
          <w:p w14:paraId="3301676A" w14:textId="77777777" w:rsidR="00AE01F2" w:rsidRDefault="00AE01F2" w:rsidP="00AE01F2">
            <w:pPr>
              <w:ind w:left="1163" w:hanging="425"/>
              <w:rPr>
                <w:spacing w:val="-2"/>
                <w:sz w:val="20"/>
                <w:szCs w:val="20"/>
                <w:lang w:val="es-CL"/>
              </w:rPr>
            </w:pPr>
          </w:p>
          <w:p w14:paraId="57E90B66" w14:textId="77777777" w:rsidR="00AE01F2" w:rsidRDefault="00AE01F2" w:rsidP="00AE01F2">
            <w:pPr>
              <w:ind w:left="1163" w:hanging="425"/>
              <w:rPr>
                <w:spacing w:val="-2"/>
                <w:sz w:val="20"/>
                <w:szCs w:val="20"/>
                <w:lang w:val="es-CL"/>
              </w:rPr>
            </w:pPr>
          </w:p>
          <w:p w14:paraId="2267233F" w14:textId="77777777" w:rsidR="00AE01F2" w:rsidRDefault="00AE01F2" w:rsidP="00AE01F2">
            <w:pPr>
              <w:ind w:left="1163" w:hanging="425"/>
              <w:rPr>
                <w:spacing w:val="-2"/>
                <w:sz w:val="20"/>
                <w:szCs w:val="20"/>
                <w:lang w:val="es-CL"/>
              </w:rPr>
            </w:pPr>
          </w:p>
          <w:p w14:paraId="69BFDD88" w14:textId="77777777" w:rsidR="00AE01F2" w:rsidRDefault="00AE01F2" w:rsidP="00AE01F2">
            <w:pPr>
              <w:ind w:left="1163" w:hanging="425"/>
              <w:rPr>
                <w:spacing w:val="-2"/>
                <w:sz w:val="20"/>
                <w:szCs w:val="20"/>
                <w:lang w:val="es-CL"/>
              </w:rPr>
            </w:pPr>
          </w:p>
          <w:p w14:paraId="00A2ACB6" w14:textId="77777777" w:rsidR="00AE01F2" w:rsidRDefault="00AE01F2" w:rsidP="00AE01F2">
            <w:pPr>
              <w:ind w:left="1163" w:hanging="425"/>
              <w:rPr>
                <w:spacing w:val="-2"/>
                <w:sz w:val="20"/>
                <w:szCs w:val="20"/>
                <w:lang w:val="es-CL"/>
              </w:rPr>
            </w:pPr>
          </w:p>
          <w:p w14:paraId="17827C01" w14:textId="77777777" w:rsidR="00AE01F2" w:rsidRDefault="00AE01F2" w:rsidP="00AE01F2">
            <w:pPr>
              <w:ind w:left="1163" w:hanging="425"/>
              <w:rPr>
                <w:spacing w:val="-2"/>
                <w:sz w:val="20"/>
                <w:szCs w:val="20"/>
                <w:lang w:val="es-CL"/>
              </w:rPr>
            </w:pPr>
          </w:p>
          <w:p w14:paraId="03DBF1FB" w14:textId="77777777" w:rsidR="00AE01F2" w:rsidRDefault="00AE01F2" w:rsidP="00AE01F2">
            <w:pPr>
              <w:ind w:left="1163" w:hanging="425"/>
              <w:rPr>
                <w:spacing w:val="-2"/>
                <w:sz w:val="20"/>
                <w:szCs w:val="20"/>
                <w:lang w:val="es-CL"/>
              </w:rPr>
            </w:pPr>
          </w:p>
          <w:p w14:paraId="27DEE5D4" w14:textId="77777777" w:rsidR="00AE01F2" w:rsidRDefault="00AE01F2" w:rsidP="00AE01F2">
            <w:pPr>
              <w:ind w:left="1163" w:hanging="425"/>
              <w:rPr>
                <w:spacing w:val="-2"/>
                <w:sz w:val="20"/>
                <w:szCs w:val="20"/>
                <w:lang w:val="es-CL"/>
              </w:rPr>
            </w:pPr>
          </w:p>
          <w:p w14:paraId="2D23BFF9" w14:textId="77777777" w:rsidR="00AE01F2" w:rsidRDefault="00AE01F2" w:rsidP="00AE01F2">
            <w:pPr>
              <w:ind w:left="1163" w:hanging="425"/>
              <w:rPr>
                <w:spacing w:val="-2"/>
                <w:sz w:val="20"/>
                <w:szCs w:val="20"/>
                <w:lang w:val="es-CL"/>
              </w:rPr>
            </w:pPr>
          </w:p>
          <w:p w14:paraId="7BC870B8" w14:textId="77777777" w:rsidR="00AE01F2" w:rsidRDefault="00AE01F2" w:rsidP="00AE01F2">
            <w:pPr>
              <w:ind w:left="1163" w:hanging="425"/>
              <w:rPr>
                <w:spacing w:val="-2"/>
                <w:sz w:val="20"/>
                <w:szCs w:val="20"/>
                <w:lang w:val="es-CL"/>
              </w:rPr>
            </w:pPr>
          </w:p>
          <w:p w14:paraId="5399424C" w14:textId="77777777" w:rsidR="00AE01F2" w:rsidRDefault="00AE01F2" w:rsidP="00AE01F2">
            <w:pPr>
              <w:ind w:left="1163" w:hanging="425"/>
              <w:rPr>
                <w:spacing w:val="-2"/>
                <w:sz w:val="20"/>
                <w:szCs w:val="20"/>
                <w:lang w:val="es-CL"/>
              </w:rPr>
            </w:pPr>
          </w:p>
          <w:p w14:paraId="399141F0" w14:textId="77777777" w:rsidR="00AE01F2" w:rsidRPr="00BF1B33" w:rsidRDefault="00AE01F2" w:rsidP="00AE01F2">
            <w:pPr>
              <w:ind w:left="1162" w:hanging="425"/>
              <w:rPr>
                <w:spacing w:val="-2"/>
                <w:sz w:val="20"/>
                <w:szCs w:val="20"/>
                <w:lang w:val="es-CL"/>
              </w:rPr>
            </w:pPr>
            <w:r w:rsidRPr="00BF1B33">
              <w:rPr>
                <w:spacing w:val="-2"/>
                <w:sz w:val="20"/>
                <w:szCs w:val="20"/>
                <w:lang w:val="es-CL"/>
              </w:rPr>
              <w:t>d)</w:t>
            </w:r>
            <w:r w:rsidRPr="00BF1B33">
              <w:rPr>
                <w:spacing w:val="-2"/>
                <w:sz w:val="20"/>
                <w:szCs w:val="20"/>
                <w:lang w:val="es-CL"/>
              </w:rPr>
              <w:tab/>
              <w:t>Zonas o inmuebles de conservación histórica, Zonas Típicas y Monumentos Nacionales, con sus respectivas reglas urbanísticas especiales.</w:t>
            </w:r>
          </w:p>
          <w:p w14:paraId="149B7659" w14:textId="77777777" w:rsidR="00AE01F2" w:rsidRPr="00BF1B33" w:rsidRDefault="00AE01F2" w:rsidP="00AE01F2">
            <w:pPr>
              <w:ind w:left="1162" w:hanging="425"/>
              <w:rPr>
                <w:spacing w:val="-2"/>
                <w:sz w:val="20"/>
                <w:szCs w:val="20"/>
                <w:lang w:val="es-CL"/>
              </w:rPr>
            </w:pPr>
          </w:p>
          <w:p w14:paraId="2B17E5DC" w14:textId="77777777" w:rsidR="00AE01F2" w:rsidRPr="00BF1B33" w:rsidRDefault="00AE01F2" w:rsidP="00AE01F2">
            <w:pPr>
              <w:ind w:left="1162" w:hanging="425"/>
              <w:rPr>
                <w:spacing w:val="-2"/>
                <w:sz w:val="20"/>
                <w:szCs w:val="20"/>
                <w:lang w:val="es-CL"/>
              </w:rPr>
            </w:pPr>
            <w:r w:rsidRPr="00BF1B33">
              <w:rPr>
                <w:spacing w:val="-2"/>
                <w:sz w:val="20"/>
                <w:szCs w:val="20"/>
                <w:lang w:val="es-CL"/>
              </w:rPr>
              <w:t>e)</w:t>
            </w:r>
            <w:r w:rsidRPr="00BF1B33">
              <w:rPr>
                <w:spacing w:val="-2"/>
                <w:sz w:val="20"/>
                <w:szCs w:val="20"/>
                <w:lang w:val="es-CL"/>
              </w:rPr>
              <w:tab/>
              <w:t>Exigencias de plantaciones y obras de ornato en las áreas afectas a declaración de utilidad pública.</w:t>
            </w:r>
          </w:p>
          <w:p w14:paraId="4EDA053C" w14:textId="77777777" w:rsidR="00AE01F2" w:rsidRDefault="00AE01F2" w:rsidP="00AE01F2">
            <w:pPr>
              <w:rPr>
                <w:spacing w:val="-2"/>
                <w:sz w:val="20"/>
                <w:szCs w:val="20"/>
                <w:lang w:val="es-CL"/>
              </w:rPr>
            </w:pPr>
          </w:p>
          <w:p w14:paraId="1D07A03F" w14:textId="77777777" w:rsidR="00AE01F2" w:rsidRDefault="00AE01F2" w:rsidP="00AE01F2">
            <w:pPr>
              <w:rPr>
                <w:spacing w:val="-2"/>
                <w:sz w:val="20"/>
                <w:szCs w:val="20"/>
                <w:lang w:val="es-CL"/>
              </w:rPr>
            </w:pPr>
          </w:p>
          <w:p w14:paraId="3C4768E8" w14:textId="77777777" w:rsidR="00AE01F2" w:rsidRDefault="00AE01F2" w:rsidP="00AE01F2">
            <w:pPr>
              <w:rPr>
                <w:spacing w:val="-2"/>
                <w:sz w:val="20"/>
                <w:szCs w:val="20"/>
                <w:lang w:val="es-CL"/>
              </w:rPr>
            </w:pPr>
          </w:p>
          <w:p w14:paraId="1A906C31" w14:textId="77777777" w:rsidR="00AE01F2" w:rsidRDefault="00AE01F2" w:rsidP="00AE01F2">
            <w:pPr>
              <w:rPr>
                <w:spacing w:val="-2"/>
                <w:sz w:val="20"/>
                <w:szCs w:val="20"/>
                <w:lang w:val="es-CL"/>
              </w:rPr>
            </w:pPr>
          </w:p>
          <w:p w14:paraId="31935A76" w14:textId="77777777" w:rsidR="00AE01F2" w:rsidRDefault="00AE01F2" w:rsidP="00AE01F2">
            <w:pPr>
              <w:rPr>
                <w:spacing w:val="-2"/>
                <w:sz w:val="20"/>
                <w:szCs w:val="20"/>
                <w:lang w:val="es-CL"/>
              </w:rPr>
            </w:pPr>
          </w:p>
          <w:p w14:paraId="7D021F5B" w14:textId="77777777" w:rsidR="00AE01F2" w:rsidRDefault="00AE01F2" w:rsidP="00AE01F2">
            <w:pPr>
              <w:rPr>
                <w:spacing w:val="-2"/>
                <w:sz w:val="20"/>
                <w:szCs w:val="20"/>
                <w:lang w:val="es-CL"/>
              </w:rPr>
            </w:pPr>
          </w:p>
          <w:p w14:paraId="5579D2A1" w14:textId="77777777" w:rsidR="00AE01F2" w:rsidRDefault="00AE01F2" w:rsidP="00AE01F2">
            <w:pPr>
              <w:rPr>
                <w:spacing w:val="-2"/>
                <w:sz w:val="20"/>
                <w:szCs w:val="20"/>
                <w:lang w:val="es-CL"/>
              </w:rPr>
            </w:pPr>
          </w:p>
          <w:p w14:paraId="3D924BF8" w14:textId="77777777" w:rsidR="00AE01F2" w:rsidRDefault="00AE01F2" w:rsidP="00AE01F2">
            <w:pPr>
              <w:rPr>
                <w:spacing w:val="-2"/>
                <w:sz w:val="20"/>
                <w:szCs w:val="20"/>
                <w:lang w:val="es-CL"/>
              </w:rPr>
            </w:pPr>
          </w:p>
          <w:p w14:paraId="30794EFF" w14:textId="77777777" w:rsidR="00AE01F2" w:rsidRDefault="00AE01F2" w:rsidP="00AE01F2">
            <w:pPr>
              <w:rPr>
                <w:spacing w:val="-2"/>
                <w:sz w:val="20"/>
                <w:szCs w:val="20"/>
                <w:lang w:val="es-CL"/>
              </w:rPr>
            </w:pPr>
          </w:p>
          <w:p w14:paraId="38D867AD" w14:textId="77777777" w:rsidR="00AE01F2" w:rsidRDefault="00AE01F2" w:rsidP="00AE01F2">
            <w:pPr>
              <w:rPr>
                <w:spacing w:val="-2"/>
                <w:sz w:val="20"/>
                <w:szCs w:val="20"/>
                <w:lang w:val="es-CL"/>
              </w:rPr>
            </w:pPr>
          </w:p>
          <w:p w14:paraId="610E25EC" w14:textId="77777777" w:rsidR="00AE01F2" w:rsidRDefault="00AE01F2" w:rsidP="00AE01F2">
            <w:pPr>
              <w:rPr>
                <w:spacing w:val="-2"/>
                <w:sz w:val="20"/>
                <w:szCs w:val="20"/>
                <w:lang w:val="es-CL"/>
              </w:rPr>
            </w:pPr>
          </w:p>
          <w:p w14:paraId="76D1B2E9" w14:textId="77777777" w:rsidR="00AE01F2" w:rsidRDefault="00AE01F2" w:rsidP="00AE01F2">
            <w:pPr>
              <w:rPr>
                <w:spacing w:val="-2"/>
                <w:sz w:val="20"/>
                <w:szCs w:val="20"/>
                <w:lang w:val="es-CL"/>
              </w:rPr>
            </w:pPr>
          </w:p>
          <w:p w14:paraId="65C98F3A" w14:textId="77777777" w:rsidR="00AE01F2" w:rsidRDefault="00AE01F2" w:rsidP="00AE01F2">
            <w:pPr>
              <w:rPr>
                <w:spacing w:val="-2"/>
                <w:sz w:val="20"/>
                <w:szCs w:val="20"/>
                <w:lang w:val="es-CL"/>
              </w:rPr>
            </w:pPr>
          </w:p>
          <w:p w14:paraId="00888435" w14:textId="77777777" w:rsidR="00AE01F2" w:rsidRDefault="00AE01F2" w:rsidP="00AE01F2">
            <w:pPr>
              <w:rPr>
                <w:spacing w:val="-2"/>
                <w:sz w:val="20"/>
                <w:szCs w:val="20"/>
                <w:lang w:val="es-CL"/>
              </w:rPr>
            </w:pPr>
          </w:p>
          <w:p w14:paraId="10449A75" w14:textId="77777777" w:rsidR="00AE01F2" w:rsidRDefault="00AE01F2" w:rsidP="00AE01F2">
            <w:pPr>
              <w:rPr>
                <w:spacing w:val="-2"/>
                <w:sz w:val="20"/>
                <w:szCs w:val="20"/>
                <w:lang w:val="es-CL"/>
              </w:rPr>
            </w:pPr>
          </w:p>
          <w:p w14:paraId="32E62CA2" w14:textId="77777777" w:rsidR="00AE01F2" w:rsidRDefault="00AE01F2" w:rsidP="00AE01F2">
            <w:pPr>
              <w:rPr>
                <w:spacing w:val="-2"/>
                <w:sz w:val="20"/>
                <w:szCs w:val="20"/>
                <w:lang w:val="es-CL"/>
              </w:rPr>
            </w:pPr>
          </w:p>
          <w:p w14:paraId="434B15AF" w14:textId="77777777" w:rsidR="00AE01F2" w:rsidRDefault="00AE01F2" w:rsidP="00AE01F2">
            <w:pPr>
              <w:rPr>
                <w:spacing w:val="-2"/>
                <w:sz w:val="20"/>
                <w:szCs w:val="20"/>
                <w:lang w:val="es-CL"/>
              </w:rPr>
            </w:pPr>
          </w:p>
          <w:p w14:paraId="328BC011" w14:textId="77777777" w:rsidR="00AE01F2" w:rsidRDefault="00AE01F2" w:rsidP="00AE01F2">
            <w:pPr>
              <w:rPr>
                <w:spacing w:val="-2"/>
                <w:sz w:val="20"/>
                <w:szCs w:val="20"/>
                <w:lang w:val="es-CL"/>
              </w:rPr>
            </w:pPr>
          </w:p>
          <w:p w14:paraId="3654141C" w14:textId="77777777" w:rsidR="00AE01F2" w:rsidRDefault="00AE01F2" w:rsidP="00AE01F2">
            <w:pPr>
              <w:rPr>
                <w:spacing w:val="-2"/>
                <w:sz w:val="20"/>
                <w:szCs w:val="20"/>
                <w:lang w:val="es-CL"/>
              </w:rPr>
            </w:pPr>
          </w:p>
          <w:p w14:paraId="52943808" w14:textId="77777777" w:rsidR="00AE01F2" w:rsidRDefault="00AE01F2" w:rsidP="00AE01F2">
            <w:pPr>
              <w:rPr>
                <w:spacing w:val="-2"/>
                <w:sz w:val="20"/>
                <w:szCs w:val="20"/>
                <w:lang w:val="es-CL"/>
              </w:rPr>
            </w:pPr>
          </w:p>
          <w:p w14:paraId="1B367E26" w14:textId="77777777" w:rsidR="00AE01F2" w:rsidRDefault="00AE01F2" w:rsidP="00AE01F2">
            <w:pPr>
              <w:rPr>
                <w:spacing w:val="-2"/>
                <w:sz w:val="20"/>
                <w:szCs w:val="20"/>
                <w:lang w:val="es-CL"/>
              </w:rPr>
            </w:pPr>
          </w:p>
          <w:p w14:paraId="14923938" w14:textId="77777777" w:rsidR="00AE01F2" w:rsidRDefault="00AE01F2" w:rsidP="00AE01F2">
            <w:pPr>
              <w:rPr>
                <w:spacing w:val="-2"/>
                <w:sz w:val="20"/>
                <w:szCs w:val="20"/>
                <w:lang w:val="es-CL"/>
              </w:rPr>
            </w:pPr>
          </w:p>
          <w:p w14:paraId="48A9E2C6" w14:textId="77777777" w:rsidR="00AE01F2" w:rsidRDefault="00AE01F2" w:rsidP="00AE01F2">
            <w:pPr>
              <w:rPr>
                <w:spacing w:val="-2"/>
                <w:sz w:val="20"/>
                <w:szCs w:val="20"/>
                <w:lang w:val="es-CL"/>
              </w:rPr>
            </w:pPr>
          </w:p>
          <w:p w14:paraId="386DA012" w14:textId="77777777" w:rsidR="00AE01F2" w:rsidRDefault="00AE01F2" w:rsidP="00AE01F2">
            <w:pPr>
              <w:rPr>
                <w:spacing w:val="-2"/>
                <w:sz w:val="20"/>
                <w:szCs w:val="20"/>
                <w:lang w:val="es-CL"/>
              </w:rPr>
            </w:pPr>
          </w:p>
          <w:p w14:paraId="60A299B8" w14:textId="77777777" w:rsidR="00AE01F2" w:rsidRDefault="00AE01F2" w:rsidP="00AE01F2">
            <w:pPr>
              <w:rPr>
                <w:spacing w:val="-2"/>
                <w:sz w:val="20"/>
                <w:szCs w:val="20"/>
                <w:lang w:val="es-CL"/>
              </w:rPr>
            </w:pPr>
          </w:p>
          <w:p w14:paraId="58F0171C" w14:textId="77777777" w:rsidR="00AE01F2" w:rsidRDefault="00AE01F2" w:rsidP="00AE01F2">
            <w:pPr>
              <w:rPr>
                <w:spacing w:val="-2"/>
                <w:sz w:val="20"/>
                <w:szCs w:val="20"/>
                <w:lang w:val="es-CL"/>
              </w:rPr>
            </w:pPr>
          </w:p>
          <w:p w14:paraId="0DB38343" w14:textId="77777777" w:rsidR="00AE01F2" w:rsidRDefault="00AE01F2" w:rsidP="00AE01F2">
            <w:pPr>
              <w:rPr>
                <w:spacing w:val="-2"/>
                <w:sz w:val="20"/>
                <w:szCs w:val="20"/>
                <w:lang w:val="es-CL"/>
              </w:rPr>
            </w:pPr>
          </w:p>
          <w:p w14:paraId="3ABF5F02" w14:textId="77777777" w:rsidR="00AE01F2" w:rsidRDefault="00AE01F2" w:rsidP="00AE01F2">
            <w:pPr>
              <w:rPr>
                <w:spacing w:val="-2"/>
                <w:sz w:val="20"/>
                <w:szCs w:val="20"/>
                <w:lang w:val="es-CL"/>
              </w:rPr>
            </w:pPr>
          </w:p>
          <w:p w14:paraId="5AAC9602" w14:textId="77777777" w:rsidR="00AE01F2" w:rsidRDefault="00AE01F2" w:rsidP="00AE01F2">
            <w:pPr>
              <w:rPr>
                <w:spacing w:val="-2"/>
                <w:sz w:val="20"/>
                <w:szCs w:val="20"/>
                <w:lang w:val="es-CL"/>
              </w:rPr>
            </w:pPr>
          </w:p>
          <w:p w14:paraId="2A03B31A" w14:textId="77777777" w:rsidR="00AE01F2" w:rsidRDefault="00AE01F2" w:rsidP="00AE01F2">
            <w:pPr>
              <w:rPr>
                <w:spacing w:val="-2"/>
                <w:sz w:val="20"/>
                <w:szCs w:val="20"/>
                <w:lang w:val="es-CL"/>
              </w:rPr>
            </w:pPr>
          </w:p>
          <w:p w14:paraId="6AFAC742" w14:textId="77777777" w:rsidR="00AE01F2" w:rsidRDefault="00AE01F2" w:rsidP="00AE01F2">
            <w:pPr>
              <w:rPr>
                <w:spacing w:val="-2"/>
                <w:sz w:val="20"/>
                <w:szCs w:val="20"/>
                <w:lang w:val="es-CL"/>
              </w:rPr>
            </w:pPr>
          </w:p>
          <w:p w14:paraId="31BB0E83" w14:textId="77777777" w:rsidR="00AE01F2" w:rsidRDefault="00AE01F2" w:rsidP="00AE01F2">
            <w:pPr>
              <w:rPr>
                <w:spacing w:val="-2"/>
                <w:sz w:val="20"/>
                <w:szCs w:val="20"/>
                <w:lang w:val="es-CL"/>
              </w:rPr>
            </w:pPr>
          </w:p>
          <w:p w14:paraId="702881D7" w14:textId="77777777" w:rsidR="00AE01F2" w:rsidRDefault="00AE01F2" w:rsidP="00AE01F2">
            <w:pPr>
              <w:rPr>
                <w:spacing w:val="-2"/>
                <w:sz w:val="20"/>
                <w:szCs w:val="20"/>
                <w:lang w:val="es-CL"/>
              </w:rPr>
            </w:pPr>
          </w:p>
          <w:p w14:paraId="5D0A1588" w14:textId="77777777" w:rsidR="00AE01F2" w:rsidRDefault="00AE01F2" w:rsidP="00AE01F2">
            <w:pPr>
              <w:rPr>
                <w:spacing w:val="-2"/>
                <w:sz w:val="20"/>
                <w:szCs w:val="20"/>
                <w:lang w:val="es-CL"/>
              </w:rPr>
            </w:pPr>
          </w:p>
          <w:p w14:paraId="66E8E922" w14:textId="77777777" w:rsidR="00AE01F2" w:rsidRDefault="00AE01F2" w:rsidP="00AE01F2">
            <w:pPr>
              <w:rPr>
                <w:spacing w:val="-2"/>
                <w:sz w:val="20"/>
                <w:szCs w:val="20"/>
                <w:lang w:val="es-CL"/>
              </w:rPr>
            </w:pPr>
          </w:p>
          <w:p w14:paraId="10449851" w14:textId="77777777" w:rsidR="00AE01F2" w:rsidRDefault="00AE01F2" w:rsidP="00AE01F2">
            <w:pPr>
              <w:rPr>
                <w:spacing w:val="-2"/>
                <w:sz w:val="20"/>
                <w:szCs w:val="20"/>
                <w:lang w:val="es-CL"/>
              </w:rPr>
            </w:pPr>
          </w:p>
          <w:p w14:paraId="32942289" w14:textId="77777777" w:rsidR="00AE01F2" w:rsidRDefault="00AE01F2" w:rsidP="00AE01F2">
            <w:pPr>
              <w:rPr>
                <w:spacing w:val="-2"/>
                <w:sz w:val="20"/>
                <w:szCs w:val="20"/>
                <w:lang w:val="es-CL"/>
              </w:rPr>
            </w:pPr>
          </w:p>
          <w:p w14:paraId="77FDA3B4" w14:textId="77777777" w:rsidR="00AE01F2" w:rsidRDefault="00AE01F2" w:rsidP="00AE01F2">
            <w:pPr>
              <w:rPr>
                <w:spacing w:val="-2"/>
                <w:sz w:val="20"/>
                <w:szCs w:val="20"/>
                <w:lang w:val="es-CL"/>
              </w:rPr>
            </w:pPr>
          </w:p>
          <w:p w14:paraId="587E2A99" w14:textId="77777777" w:rsidR="00AE01F2" w:rsidRDefault="00AE01F2" w:rsidP="00AE01F2">
            <w:pPr>
              <w:rPr>
                <w:spacing w:val="-2"/>
                <w:sz w:val="20"/>
                <w:szCs w:val="20"/>
                <w:lang w:val="es-CL"/>
              </w:rPr>
            </w:pPr>
          </w:p>
          <w:p w14:paraId="7B35134F" w14:textId="77777777" w:rsidR="00AE01F2" w:rsidRDefault="00AE01F2" w:rsidP="00AE01F2">
            <w:pPr>
              <w:rPr>
                <w:spacing w:val="-2"/>
                <w:sz w:val="20"/>
                <w:szCs w:val="20"/>
                <w:lang w:val="es-CL"/>
              </w:rPr>
            </w:pPr>
          </w:p>
          <w:p w14:paraId="3E32B4D6" w14:textId="77777777" w:rsidR="00AE01F2" w:rsidRDefault="00AE01F2" w:rsidP="00AE01F2">
            <w:pPr>
              <w:rPr>
                <w:spacing w:val="-2"/>
                <w:sz w:val="20"/>
                <w:szCs w:val="20"/>
                <w:lang w:val="es-CL"/>
              </w:rPr>
            </w:pPr>
          </w:p>
          <w:p w14:paraId="3A504864" w14:textId="77777777" w:rsidR="00AE01F2" w:rsidRDefault="00AE01F2" w:rsidP="00AE01F2">
            <w:pPr>
              <w:rPr>
                <w:spacing w:val="-2"/>
                <w:sz w:val="20"/>
                <w:szCs w:val="20"/>
                <w:lang w:val="es-CL"/>
              </w:rPr>
            </w:pPr>
          </w:p>
          <w:p w14:paraId="34F5E538" w14:textId="77777777" w:rsidR="00AE01F2" w:rsidRDefault="00AE01F2" w:rsidP="00AE01F2">
            <w:pPr>
              <w:rPr>
                <w:spacing w:val="-2"/>
                <w:sz w:val="20"/>
                <w:szCs w:val="20"/>
                <w:lang w:val="es-CL"/>
              </w:rPr>
            </w:pPr>
          </w:p>
          <w:p w14:paraId="5259D271" w14:textId="77777777" w:rsidR="00AE01F2" w:rsidRDefault="00AE01F2" w:rsidP="00AE01F2">
            <w:pPr>
              <w:rPr>
                <w:spacing w:val="-2"/>
                <w:sz w:val="20"/>
                <w:szCs w:val="20"/>
                <w:lang w:val="es-CL"/>
              </w:rPr>
            </w:pPr>
          </w:p>
          <w:p w14:paraId="5AEB1357" w14:textId="77777777" w:rsidR="00AE01F2" w:rsidRDefault="00AE01F2" w:rsidP="00AE01F2">
            <w:pPr>
              <w:rPr>
                <w:spacing w:val="-2"/>
                <w:sz w:val="20"/>
                <w:szCs w:val="20"/>
                <w:lang w:val="es-CL"/>
              </w:rPr>
            </w:pPr>
          </w:p>
          <w:p w14:paraId="0751C5BA" w14:textId="77777777" w:rsidR="00AE01F2" w:rsidRDefault="00AE01F2" w:rsidP="00AE01F2">
            <w:pPr>
              <w:rPr>
                <w:spacing w:val="-2"/>
                <w:sz w:val="20"/>
                <w:szCs w:val="20"/>
                <w:lang w:val="es-CL"/>
              </w:rPr>
            </w:pPr>
          </w:p>
          <w:p w14:paraId="671B313B" w14:textId="77777777" w:rsidR="00AE01F2" w:rsidRPr="00BF1B33" w:rsidRDefault="00AE01F2" w:rsidP="00AE01F2">
            <w:pPr>
              <w:rPr>
                <w:spacing w:val="-2"/>
                <w:sz w:val="20"/>
                <w:szCs w:val="20"/>
                <w:lang w:val="es-CL"/>
              </w:rPr>
            </w:pPr>
          </w:p>
          <w:p w14:paraId="193C9B46" w14:textId="77777777" w:rsidR="00AE01F2" w:rsidRPr="00BF1B33" w:rsidRDefault="00AE01F2" w:rsidP="00AE01F2">
            <w:pPr>
              <w:ind w:left="738" w:hanging="425"/>
              <w:rPr>
                <w:spacing w:val="-2"/>
                <w:sz w:val="20"/>
                <w:szCs w:val="20"/>
              </w:rPr>
            </w:pPr>
            <w:r w:rsidRPr="00BF1B33">
              <w:rPr>
                <w:b/>
                <w:spacing w:val="-2"/>
                <w:sz w:val="20"/>
                <w:szCs w:val="20"/>
              </w:rPr>
              <w:t>4.</w:t>
            </w:r>
            <w:r w:rsidRPr="00BF1B33">
              <w:rPr>
                <w:b/>
                <w:spacing w:val="-2"/>
                <w:sz w:val="20"/>
                <w:szCs w:val="20"/>
              </w:rPr>
              <w:tab/>
              <w:t>Planos</w:t>
            </w:r>
            <w:r w:rsidRPr="00BF1B33">
              <w:rPr>
                <w:spacing w:val="-2"/>
                <w:sz w:val="20"/>
                <w:szCs w:val="20"/>
              </w:rPr>
              <w:t>, que expresen gráficamente los contenidos de la Ordenanza Local, a escala 1:20.000, 1:10.000, 1:5.000,</w:t>
            </w:r>
            <w:r w:rsidRPr="00BF1B33">
              <w:rPr>
                <w:b/>
                <w:spacing w:val="-2"/>
                <w:sz w:val="20"/>
                <w:szCs w:val="20"/>
              </w:rPr>
              <w:t xml:space="preserve"> </w:t>
            </w:r>
            <w:r w:rsidRPr="00BF1B33">
              <w:rPr>
                <w:spacing w:val="-2"/>
                <w:sz w:val="20"/>
                <w:szCs w:val="20"/>
              </w:rPr>
              <w:t>1:2.500 o a escalas adecuadas a las respectivas temáticas. Deberán también graficar con precisión los límites de los espacios públicos de la comuna y de las áreas que se propone declarar afectas a utilidad pública.</w:t>
            </w:r>
          </w:p>
          <w:p w14:paraId="451D830D" w14:textId="77777777" w:rsidR="00AE01F2" w:rsidRDefault="00AE01F2" w:rsidP="00AE01F2">
            <w:pPr>
              <w:rPr>
                <w:spacing w:val="-2"/>
                <w:sz w:val="20"/>
                <w:szCs w:val="20"/>
                <w:lang w:val="es-CL"/>
              </w:rPr>
            </w:pPr>
          </w:p>
          <w:p w14:paraId="5867545B" w14:textId="77777777" w:rsidR="00AE01F2" w:rsidRDefault="00AE01F2" w:rsidP="00AE01F2">
            <w:pPr>
              <w:rPr>
                <w:spacing w:val="-2"/>
                <w:sz w:val="20"/>
                <w:szCs w:val="20"/>
                <w:lang w:val="es-CL"/>
              </w:rPr>
            </w:pPr>
          </w:p>
          <w:p w14:paraId="18397386" w14:textId="77777777" w:rsidR="00AE01F2" w:rsidRDefault="00AE01F2" w:rsidP="00AE01F2">
            <w:pPr>
              <w:rPr>
                <w:spacing w:val="-2"/>
                <w:sz w:val="20"/>
                <w:szCs w:val="20"/>
                <w:lang w:val="es-CL"/>
              </w:rPr>
            </w:pPr>
          </w:p>
          <w:p w14:paraId="6F11A16F" w14:textId="77777777" w:rsidR="00AE01F2" w:rsidRPr="00BF1B33" w:rsidRDefault="00AE01F2" w:rsidP="00AE01F2">
            <w:pPr>
              <w:ind w:firstLine="522"/>
              <w:rPr>
                <w:spacing w:val="-2"/>
                <w:sz w:val="20"/>
                <w:szCs w:val="20"/>
                <w:lang w:val="es-ES_tradnl"/>
              </w:rPr>
            </w:pPr>
            <w:r w:rsidRPr="00BF1B33">
              <w:rPr>
                <w:spacing w:val="-2"/>
                <w:sz w:val="20"/>
                <w:szCs w:val="20"/>
                <w:lang w:val="es-CL"/>
              </w:rPr>
              <w:tab/>
            </w:r>
            <w:r w:rsidRPr="00BF1B33">
              <w:rPr>
                <w:spacing w:val="-2"/>
                <w:sz w:val="20"/>
                <w:szCs w:val="20"/>
                <w:lang w:val="es-CL"/>
              </w:rPr>
              <w:tab/>
            </w:r>
            <w:r w:rsidRPr="00BF1B33">
              <w:rPr>
                <w:spacing w:val="-2"/>
                <w:sz w:val="20"/>
                <w:szCs w:val="20"/>
                <w:lang w:val="es-ES_tradnl"/>
              </w:rPr>
              <w:t>No obstante lo dispuesto en el inciso segundo del artículo 2.1.9., los Planes Reguladores Comunales deberán incluir las disposiciones propias del Plan Regulador Intercomunal que afecten el respectivo territorio comunal, pudiendo precisarlas.</w:t>
            </w:r>
          </w:p>
          <w:p w14:paraId="126B23A7" w14:textId="77777777" w:rsidR="00AE01F2" w:rsidRPr="00BF1B33" w:rsidRDefault="00AE01F2" w:rsidP="00AE01F2">
            <w:pPr>
              <w:ind w:firstLine="522"/>
              <w:rPr>
                <w:spacing w:val="-2"/>
                <w:sz w:val="20"/>
                <w:szCs w:val="20"/>
                <w:lang w:val="es-ES_tradnl"/>
              </w:rPr>
            </w:pPr>
          </w:p>
          <w:p w14:paraId="334368C1" w14:textId="77777777" w:rsidR="00AE01F2" w:rsidRPr="00BF1B33" w:rsidRDefault="00AE01F2" w:rsidP="00AE01F2">
            <w:pPr>
              <w:ind w:firstLine="522"/>
              <w:rPr>
                <w:spacing w:val="-2"/>
                <w:sz w:val="20"/>
                <w:szCs w:val="20"/>
                <w:lang w:val="es-ES_tradnl"/>
              </w:rPr>
            </w:pPr>
            <w:r w:rsidRPr="00BF1B33">
              <w:rPr>
                <w:spacing w:val="-2"/>
                <w:sz w:val="20"/>
                <w:szCs w:val="20"/>
                <w:lang w:val="es-ES_tradnl"/>
              </w:rPr>
              <w:tab/>
            </w:r>
            <w:r w:rsidRPr="00BF1B33">
              <w:rPr>
                <w:spacing w:val="-2"/>
                <w:sz w:val="20"/>
                <w:szCs w:val="20"/>
                <w:lang w:val="es-ES_tradnl"/>
              </w:rPr>
              <w:tab/>
              <w:t>Los planos que conformen el Plan Regulador Comunal, sus modificaciones o enmiendas, deberán llevar la firma del Alcalde, del Asesor Urbanista y del arquitecto director del estudio.</w:t>
            </w:r>
          </w:p>
          <w:p w14:paraId="3C167899" w14:textId="77777777" w:rsidR="00AE01F2" w:rsidRPr="00BF1B33" w:rsidRDefault="00AE01F2" w:rsidP="00AE01F2">
            <w:pPr>
              <w:ind w:firstLine="522"/>
              <w:rPr>
                <w:spacing w:val="-2"/>
                <w:sz w:val="20"/>
                <w:szCs w:val="20"/>
                <w:lang w:val="es-ES_tradnl"/>
              </w:rPr>
            </w:pPr>
          </w:p>
          <w:p w14:paraId="451D602C" w14:textId="77777777" w:rsidR="00AE01F2" w:rsidRPr="00BF1B33" w:rsidRDefault="00AE01F2" w:rsidP="00AE01F2">
            <w:pPr>
              <w:ind w:firstLine="522"/>
              <w:rPr>
                <w:spacing w:val="-2"/>
                <w:sz w:val="20"/>
                <w:szCs w:val="20"/>
              </w:rPr>
            </w:pPr>
            <w:r w:rsidRPr="00BF1B33">
              <w:rPr>
                <w:spacing w:val="-2"/>
                <w:sz w:val="20"/>
                <w:szCs w:val="20"/>
              </w:rPr>
              <w:tab/>
            </w:r>
            <w:r w:rsidRPr="00BF1B33">
              <w:rPr>
                <w:spacing w:val="-2"/>
                <w:sz w:val="20"/>
                <w:szCs w:val="20"/>
              </w:rPr>
              <w:tab/>
              <w:t>Los estudios o trabajos complementarios a la formulación del Plan deberán ser suscritos por los profesionales especialistas que los hubieren elaborado.</w:t>
            </w:r>
          </w:p>
          <w:p w14:paraId="12FF429E" w14:textId="77777777" w:rsidR="00AE01F2" w:rsidRPr="00BF1B33" w:rsidRDefault="00AE01F2" w:rsidP="00AE01F2">
            <w:pPr>
              <w:rPr>
                <w:spacing w:val="-2"/>
                <w:sz w:val="20"/>
                <w:szCs w:val="20"/>
              </w:rPr>
            </w:pPr>
          </w:p>
        </w:tc>
        <w:tc>
          <w:tcPr>
            <w:tcW w:w="5745" w:type="dxa"/>
          </w:tcPr>
          <w:p w14:paraId="65AB5793" w14:textId="77777777" w:rsidR="00AE01F2" w:rsidRPr="00BF1B33" w:rsidRDefault="00AE01F2" w:rsidP="00AE01F2">
            <w:pPr>
              <w:rPr>
                <w:spacing w:val="-2"/>
                <w:sz w:val="20"/>
                <w:szCs w:val="20"/>
              </w:rPr>
            </w:pPr>
          </w:p>
          <w:p w14:paraId="794B9ABC" w14:textId="04CA3A97" w:rsidR="00AE01F2" w:rsidRPr="00BF1B33" w:rsidRDefault="00AE01F2" w:rsidP="00AE01F2">
            <w:pPr>
              <w:rPr>
                <w:spacing w:val="-2"/>
                <w:sz w:val="20"/>
                <w:szCs w:val="20"/>
              </w:rPr>
            </w:pPr>
            <w:r>
              <w:rPr>
                <w:b/>
                <w:spacing w:val="-2"/>
                <w:sz w:val="20"/>
                <w:szCs w:val="20"/>
              </w:rPr>
              <w:t>Artículo</w:t>
            </w:r>
            <w:r>
              <w:rPr>
                <w:b/>
                <w:spacing w:val="-2"/>
                <w:sz w:val="20"/>
                <w:szCs w:val="20"/>
              </w:rPr>
              <w:tab/>
              <w:t xml:space="preserve">2.1.10. </w:t>
            </w:r>
            <w:r w:rsidRPr="00BF1B33">
              <w:rPr>
                <w:spacing w:val="-2"/>
                <w:sz w:val="20"/>
                <w:szCs w:val="20"/>
              </w:rPr>
              <w:t xml:space="preserve">El Plan Regulador Comunal será </w:t>
            </w:r>
            <w:r w:rsidRPr="00D95D4B">
              <w:rPr>
                <w:spacing w:val="-2"/>
                <w:sz w:val="20"/>
                <w:szCs w:val="20"/>
                <w:highlight w:val="yellow"/>
              </w:rPr>
              <w:t>elaborado</w:t>
            </w:r>
            <w:r w:rsidRPr="00BF1B33">
              <w:rPr>
                <w:spacing w:val="-2"/>
                <w:sz w:val="20"/>
                <w:szCs w:val="20"/>
              </w:rPr>
              <w:t xml:space="preserve">, en calidad de función privativa, por la Municipalidad respectiva, </w:t>
            </w:r>
            <w:r w:rsidRPr="00D95D4B">
              <w:rPr>
                <w:spacing w:val="-2"/>
                <w:sz w:val="20"/>
                <w:szCs w:val="20"/>
                <w:highlight w:val="yellow"/>
              </w:rPr>
              <w:t>pudiendo establecer disposiciones sobre todas o algunas de las normas urbanísticas, en función de las características y complejidad de cada comuna, sin perjuicio de lo establecido en el inciso final de este artículo. Estará</w:t>
            </w:r>
            <w:r w:rsidRPr="00BF1B33">
              <w:rPr>
                <w:spacing w:val="-2"/>
                <w:sz w:val="20"/>
                <w:szCs w:val="20"/>
              </w:rPr>
              <w:t xml:space="preserve"> conformado por los siguientes documentos:</w:t>
            </w:r>
          </w:p>
          <w:p w14:paraId="07073922" w14:textId="77777777" w:rsidR="00AE01F2" w:rsidRPr="00BF1B33" w:rsidRDefault="00AE01F2" w:rsidP="00AE01F2">
            <w:pPr>
              <w:rPr>
                <w:spacing w:val="-2"/>
                <w:sz w:val="20"/>
                <w:szCs w:val="20"/>
                <w:lang w:val="es-ES_tradnl"/>
              </w:rPr>
            </w:pPr>
          </w:p>
          <w:p w14:paraId="3B277B35" w14:textId="77777777" w:rsidR="00AE01F2" w:rsidRPr="00BF1B33" w:rsidRDefault="00AE01F2" w:rsidP="00AE01F2">
            <w:pPr>
              <w:ind w:left="738" w:hanging="425"/>
              <w:rPr>
                <w:spacing w:val="-2"/>
                <w:sz w:val="20"/>
                <w:szCs w:val="20"/>
                <w:lang w:val="es-ES_tradnl"/>
              </w:rPr>
            </w:pPr>
            <w:r w:rsidRPr="00BF1B33">
              <w:rPr>
                <w:b/>
                <w:spacing w:val="-2"/>
                <w:sz w:val="20"/>
                <w:szCs w:val="20"/>
                <w:lang w:val="es-ES_tradnl"/>
              </w:rPr>
              <w:t xml:space="preserve">1. </w:t>
            </w:r>
            <w:r w:rsidRPr="00BF1B33">
              <w:rPr>
                <w:b/>
                <w:spacing w:val="-2"/>
                <w:sz w:val="20"/>
                <w:szCs w:val="20"/>
                <w:lang w:val="es-ES_tradnl"/>
              </w:rPr>
              <w:tab/>
              <w:t xml:space="preserve">Memoria Explicativa </w:t>
            </w:r>
            <w:r w:rsidRPr="00BF1B33">
              <w:rPr>
                <w:spacing w:val="-2"/>
                <w:sz w:val="20"/>
                <w:szCs w:val="20"/>
                <w:lang w:val="es-ES_tradnl"/>
              </w:rPr>
              <w:t>que contenga, al menos, el diagnóstico de la totalidad del territorio comunal o del área afecta a planificación e identifique:</w:t>
            </w:r>
          </w:p>
          <w:p w14:paraId="74AE8062" w14:textId="77777777" w:rsidR="00AE01F2" w:rsidRPr="00BF1B33" w:rsidRDefault="00AE01F2" w:rsidP="00AE01F2">
            <w:pPr>
              <w:rPr>
                <w:spacing w:val="-2"/>
                <w:sz w:val="20"/>
                <w:szCs w:val="20"/>
                <w:lang w:val="es-CL"/>
              </w:rPr>
            </w:pPr>
          </w:p>
          <w:p w14:paraId="65803186" w14:textId="77777777" w:rsidR="00AE01F2" w:rsidRPr="00BF1B33" w:rsidRDefault="00AE01F2" w:rsidP="00AE01F2">
            <w:pPr>
              <w:ind w:left="1163" w:hanging="425"/>
              <w:rPr>
                <w:spacing w:val="-2"/>
                <w:sz w:val="20"/>
                <w:szCs w:val="20"/>
                <w:lang w:val="es-CL"/>
              </w:rPr>
            </w:pPr>
            <w:r w:rsidRPr="00BF1B33">
              <w:rPr>
                <w:spacing w:val="-2"/>
                <w:sz w:val="20"/>
                <w:szCs w:val="20"/>
              </w:rPr>
              <w:t>a)</w:t>
            </w:r>
            <w:r w:rsidRPr="00BF1B33">
              <w:rPr>
                <w:spacing w:val="-2"/>
                <w:sz w:val="20"/>
                <w:szCs w:val="20"/>
              </w:rPr>
              <w:tab/>
            </w:r>
            <w:r w:rsidRPr="00BF1B33">
              <w:rPr>
                <w:spacing w:val="-2"/>
                <w:sz w:val="20"/>
                <w:szCs w:val="20"/>
                <w:lang w:val="es-CL"/>
              </w:rPr>
              <w:t>Los centros urbanos de la comuna, indicando su tamaño poblacional y sus tendencias estimadas de crecimiento</w:t>
            </w:r>
            <w:r w:rsidRPr="00BF1B33">
              <w:rPr>
                <w:rFonts w:cs="Arial"/>
                <w:i/>
                <w:spacing w:val="-2"/>
                <w:sz w:val="20"/>
                <w:szCs w:val="20"/>
              </w:rPr>
              <w:t xml:space="preserve"> </w:t>
            </w:r>
            <w:r w:rsidRPr="00BF1B33">
              <w:rPr>
                <w:rFonts w:cs="Arial"/>
                <w:spacing w:val="-2"/>
                <w:sz w:val="20"/>
                <w:szCs w:val="20"/>
                <w:highlight w:val="yellow"/>
              </w:rPr>
              <w:t>con un horizonte de a lo menos 10 años</w:t>
            </w:r>
            <w:r w:rsidRPr="00817213">
              <w:rPr>
                <w:spacing w:val="-2"/>
                <w:sz w:val="20"/>
                <w:highlight w:val="yellow"/>
              </w:rPr>
              <w:t>.</w:t>
            </w:r>
          </w:p>
          <w:p w14:paraId="01F8E0B0" w14:textId="77777777" w:rsidR="00AE01F2" w:rsidRPr="00BF1B33" w:rsidRDefault="00AE01F2" w:rsidP="00AE01F2">
            <w:pPr>
              <w:rPr>
                <w:spacing w:val="-2"/>
                <w:sz w:val="20"/>
                <w:szCs w:val="20"/>
              </w:rPr>
            </w:pPr>
          </w:p>
          <w:p w14:paraId="43D06ED8" w14:textId="0DB22313" w:rsidR="00AE01F2" w:rsidRPr="00BF1B33" w:rsidRDefault="00AE01F2" w:rsidP="00AE01F2">
            <w:pPr>
              <w:ind w:left="1163" w:hanging="425"/>
              <w:rPr>
                <w:spacing w:val="-2"/>
                <w:sz w:val="20"/>
                <w:szCs w:val="20"/>
              </w:rPr>
            </w:pPr>
            <w:r w:rsidRPr="00D95D4B">
              <w:rPr>
                <w:spacing w:val="-2"/>
                <w:sz w:val="20"/>
                <w:szCs w:val="20"/>
                <w:highlight w:val="yellow"/>
              </w:rPr>
              <w:t>b)</w:t>
            </w:r>
            <w:r w:rsidRPr="00D95D4B">
              <w:rPr>
                <w:spacing w:val="-2"/>
                <w:sz w:val="20"/>
                <w:szCs w:val="20"/>
                <w:highlight w:val="yellow"/>
              </w:rPr>
              <w:tab/>
              <w:t xml:space="preserve">La </w:t>
            </w:r>
            <w:r w:rsidRPr="00BF1B33">
              <w:rPr>
                <w:spacing w:val="-2"/>
                <w:sz w:val="20"/>
                <w:szCs w:val="20"/>
                <w:highlight w:val="yellow"/>
              </w:rPr>
              <w:t>red vial estructurante</w:t>
            </w:r>
            <w:r w:rsidRPr="00BF1B33">
              <w:rPr>
                <w:spacing w:val="-2"/>
                <w:sz w:val="20"/>
                <w:szCs w:val="20"/>
              </w:rPr>
              <w:t xml:space="preserve">, en especial las vías colectoras y de servicio, indicando su relación con los caminos nacionales, las vías expresas y troncales, definidas en la planificación urbana </w:t>
            </w:r>
            <w:r w:rsidRPr="00D95D4B">
              <w:rPr>
                <w:spacing w:val="-2"/>
                <w:sz w:val="20"/>
                <w:szCs w:val="20"/>
                <w:highlight w:val="yellow"/>
              </w:rPr>
              <w:t>intercomunal</w:t>
            </w:r>
            <w:r w:rsidRPr="00BF1B33">
              <w:rPr>
                <w:spacing w:val="-2"/>
                <w:sz w:val="20"/>
                <w:szCs w:val="20"/>
              </w:rPr>
              <w:t xml:space="preserve"> </w:t>
            </w:r>
            <w:r w:rsidRPr="00BF1B33">
              <w:rPr>
                <w:spacing w:val="-2"/>
                <w:sz w:val="20"/>
                <w:szCs w:val="20"/>
                <w:highlight w:val="yellow"/>
              </w:rPr>
              <w:t>o metropolitana</w:t>
            </w:r>
            <w:r w:rsidRPr="00817213">
              <w:rPr>
                <w:spacing w:val="-2"/>
                <w:sz w:val="20"/>
                <w:highlight w:val="yellow"/>
              </w:rPr>
              <w:t>.</w:t>
            </w:r>
          </w:p>
          <w:p w14:paraId="2E392313" w14:textId="77777777" w:rsidR="00AE01F2" w:rsidRPr="00BF1B33" w:rsidRDefault="00AE01F2" w:rsidP="00AE01F2">
            <w:pPr>
              <w:ind w:left="1163" w:hanging="425"/>
              <w:rPr>
                <w:spacing w:val="-2"/>
                <w:sz w:val="20"/>
                <w:szCs w:val="20"/>
                <w:lang w:val="es-CL"/>
              </w:rPr>
            </w:pPr>
          </w:p>
          <w:p w14:paraId="610348C5" w14:textId="77777777" w:rsidR="00AE01F2" w:rsidRPr="00BF1B33" w:rsidRDefault="00AE01F2" w:rsidP="00AE01F2">
            <w:pPr>
              <w:ind w:left="1163" w:hanging="425"/>
              <w:rPr>
                <w:spacing w:val="-2"/>
                <w:sz w:val="20"/>
                <w:szCs w:val="20"/>
                <w:lang w:val="es-CL"/>
              </w:rPr>
            </w:pPr>
            <w:r w:rsidRPr="00BF1B33">
              <w:rPr>
                <w:spacing w:val="-2"/>
                <w:sz w:val="20"/>
                <w:szCs w:val="20"/>
                <w:lang w:val="es-CL"/>
              </w:rPr>
              <w:t>c)</w:t>
            </w:r>
            <w:r w:rsidRPr="00BF1B33">
              <w:rPr>
                <w:spacing w:val="-2"/>
                <w:sz w:val="20"/>
                <w:szCs w:val="20"/>
                <w:lang w:val="es-CL"/>
              </w:rPr>
              <w:tab/>
              <w:t xml:space="preserve">Las principales actividades urbanas de la comuna, con una apreciación de sus potencialidades </w:t>
            </w:r>
            <w:r w:rsidRPr="00BF1B33">
              <w:rPr>
                <w:spacing w:val="-2"/>
                <w:sz w:val="20"/>
                <w:szCs w:val="20"/>
                <w:highlight w:val="yellow"/>
                <w:lang w:val="es-CL"/>
              </w:rPr>
              <w:t>y sus eventuales condicionantes o limitaciones</w:t>
            </w:r>
            <w:r w:rsidRPr="00817213">
              <w:rPr>
                <w:spacing w:val="-2"/>
                <w:sz w:val="20"/>
                <w:highlight w:val="yellow"/>
                <w:lang w:val="es-CL"/>
              </w:rPr>
              <w:t>.</w:t>
            </w:r>
          </w:p>
          <w:p w14:paraId="560BA899" w14:textId="77777777" w:rsidR="00AE01F2" w:rsidRPr="00BF1B33" w:rsidRDefault="00AE01F2" w:rsidP="00AE01F2">
            <w:pPr>
              <w:ind w:left="1163" w:hanging="425"/>
              <w:rPr>
                <w:spacing w:val="-2"/>
                <w:sz w:val="20"/>
                <w:szCs w:val="20"/>
                <w:lang w:val="es-CL"/>
              </w:rPr>
            </w:pPr>
          </w:p>
          <w:p w14:paraId="184FD92A" w14:textId="77777777" w:rsidR="00AE01F2" w:rsidRPr="00BF1B33" w:rsidRDefault="00AE01F2" w:rsidP="00AE01F2">
            <w:pPr>
              <w:ind w:left="1163" w:hanging="425"/>
              <w:rPr>
                <w:spacing w:val="-2"/>
                <w:sz w:val="20"/>
                <w:szCs w:val="20"/>
                <w:lang w:val="es-CL"/>
              </w:rPr>
            </w:pPr>
            <w:r w:rsidRPr="00BF1B33">
              <w:rPr>
                <w:spacing w:val="-2"/>
                <w:sz w:val="20"/>
                <w:szCs w:val="20"/>
                <w:lang w:val="es-CL"/>
              </w:rPr>
              <w:t>d)</w:t>
            </w:r>
            <w:r w:rsidRPr="00BF1B33">
              <w:rPr>
                <w:spacing w:val="-2"/>
                <w:sz w:val="20"/>
                <w:szCs w:val="20"/>
              </w:rPr>
              <w:tab/>
            </w:r>
            <w:r w:rsidRPr="00BF1B33">
              <w:rPr>
                <w:spacing w:val="-2"/>
                <w:sz w:val="20"/>
                <w:szCs w:val="20"/>
                <w:lang w:val="es-CL"/>
              </w:rPr>
              <w:t>El fundamento de las proposiciones del Plan, sus objetivos, metas y antecedentes que lo justifican, en base a los siguientes estudios especiales:</w:t>
            </w:r>
          </w:p>
          <w:p w14:paraId="4A4AE318" w14:textId="77777777" w:rsidR="00AE01F2" w:rsidRPr="00817213" w:rsidRDefault="00AE01F2" w:rsidP="00AE01F2">
            <w:pPr>
              <w:rPr>
                <w:spacing w:val="-2"/>
                <w:sz w:val="20"/>
                <w:lang w:val="es-CL"/>
              </w:rPr>
            </w:pPr>
          </w:p>
          <w:p w14:paraId="35F6EA75" w14:textId="77777777" w:rsidR="00AE01F2" w:rsidRPr="00BF1B33" w:rsidRDefault="00AE01F2" w:rsidP="00AE01F2">
            <w:pPr>
              <w:ind w:left="1415" w:hanging="252"/>
              <w:rPr>
                <w:spacing w:val="-2"/>
                <w:sz w:val="20"/>
                <w:szCs w:val="20"/>
              </w:rPr>
            </w:pPr>
            <w:r w:rsidRPr="00BF1B33">
              <w:rPr>
                <w:spacing w:val="-2"/>
                <w:sz w:val="20"/>
                <w:szCs w:val="20"/>
              </w:rPr>
              <w:t>-</w:t>
            </w:r>
            <w:r w:rsidRPr="00BF1B33">
              <w:rPr>
                <w:spacing w:val="-2"/>
                <w:sz w:val="20"/>
                <w:szCs w:val="20"/>
              </w:rPr>
              <w:tab/>
              <w:t xml:space="preserve">Estudio de </w:t>
            </w:r>
            <w:r w:rsidRPr="00BF1B33">
              <w:rPr>
                <w:spacing w:val="-2"/>
                <w:sz w:val="20"/>
                <w:szCs w:val="20"/>
                <w:highlight w:val="yellow"/>
              </w:rPr>
              <w:t>Movilidad Urbana y</w:t>
            </w:r>
            <w:r w:rsidRPr="00BF1B33">
              <w:rPr>
                <w:spacing w:val="-2"/>
                <w:sz w:val="20"/>
                <w:szCs w:val="20"/>
              </w:rPr>
              <w:t xml:space="preserve"> Capacidad Vial, de las vías existentes y proyectadas, para satisfacer el crecimiento urbano en un horizonte de, al menos, 10 años.</w:t>
            </w:r>
          </w:p>
          <w:p w14:paraId="5C8D6311" w14:textId="77777777" w:rsidR="00AE01F2" w:rsidRPr="00BF1B33" w:rsidRDefault="00AE01F2" w:rsidP="00AE01F2">
            <w:pPr>
              <w:ind w:left="1447" w:hanging="284"/>
              <w:rPr>
                <w:spacing w:val="-2"/>
                <w:sz w:val="20"/>
                <w:szCs w:val="20"/>
              </w:rPr>
            </w:pPr>
          </w:p>
          <w:p w14:paraId="371E77D7" w14:textId="75569A43" w:rsidR="00AE01F2" w:rsidRPr="00BF1B33" w:rsidRDefault="00AE01F2" w:rsidP="00AE01F2">
            <w:pPr>
              <w:ind w:left="1447" w:hanging="284"/>
              <w:rPr>
                <w:spacing w:val="-2"/>
                <w:sz w:val="20"/>
                <w:szCs w:val="20"/>
              </w:rPr>
            </w:pPr>
            <w:r w:rsidRPr="00BF1B33">
              <w:rPr>
                <w:spacing w:val="-2"/>
                <w:sz w:val="20"/>
                <w:szCs w:val="20"/>
              </w:rPr>
              <w:t>-</w:t>
            </w:r>
            <w:r w:rsidRPr="00BF1B33">
              <w:rPr>
                <w:spacing w:val="-2"/>
                <w:sz w:val="20"/>
                <w:szCs w:val="20"/>
              </w:rPr>
              <w:tab/>
              <w:t xml:space="preserve">Estudio del equipamiento comunal, que permita definir áreas para su desarrollo y </w:t>
            </w:r>
            <w:r w:rsidRPr="00D95D4B">
              <w:rPr>
                <w:spacing w:val="-2"/>
                <w:sz w:val="20"/>
                <w:szCs w:val="20"/>
                <w:highlight w:val="yellow"/>
              </w:rPr>
              <w:t>expansión</w:t>
            </w:r>
            <w:r w:rsidRPr="00D95D4B">
              <w:rPr>
                <w:spacing w:val="-2"/>
                <w:sz w:val="20"/>
                <w:highlight w:val="yellow"/>
              </w:rPr>
              <w:t>.</w:t>
            </w:r>
          </w:p>
          <w:p w14:paraId="26E845D4" w14:textId="77777777" w:rsidR="00AE01F2" w:rsidRDefault="00AE01F2" w:rsidP="00AE01F2">
            <w:pPr>
              <w:rPr>
                <w:spacing w:val="-2"/>
                <w:sz w:val="20"/>
                <w:szCs w:val="20"/>
              </w:rPr>
            </w:pPr>
          </w:p>
          <w:p w14:paraId="074083C9" w14:textId="77777777" w:rsidR="00AE01F2" w:rsidRDefault="00AE01F2" w:rsidP="00AE01F2">
            <w:pPr>
              <w:rPr>
                <w:spacing w:val="-2"/>
                <w:sz w:val="20"/>
                <w:szCs w:val="20"/>
              </w:rPr>
            </w:pPr>
          </w:p>
          <w:p w14:paraId="510C7AF4" w14:textId="77777777" w:rsidR="00AE01F2" w:rsidRDefault="00AE01F2" w:rsidP="00AE01F2">
            <w:pPr>
              <w:rPr>
                <w:spacing w:val="-2"/>
                <w:sz w:val="20"/>
                <w:szCs w:val="20"/>
              </w:rPr>
            </w:pPr>
          </w:p>
          <w:p w14:paraId="66D5C0AC" w14:textId="77777777" w:rsidR="00AE01F2" w:rsidRDefault="00AE01F2" w:rsidP="00AE01F2">
            <w:pPr>
              <w:rPr>
                <w:spacing w:val="-2"/>
                <w:sz w:val="20"/>
                <w:szCs w:val="20"/>
              </w:rPr>
            </w:pPr>
          </w:p>
          <w:p w14:paraId="314D851D" w14:textId="77777777" w:rsidR="00AE01F2" w:rsidRPr="00BF1B33" w:rsidRDefault="00AE01F2" w:rsidP="00AE01F2">
            <w:pPr>
              <w:rPr>
                <w:spacing w:val="-2"/>
                <w:sz w:val="20"/>
                <w:szCs w:val="20"/>
              </w:rPr>
            </w:pPr>
          </w:p>
          <w:p w14:paraId="37CB9DDF" w14:textId="0588F19F" w:rsidR="00AE01F2" w:rsidRPr="00BF1B33" w:rsidRDefault="00AE01F2" w:rsidP="00AE01F2">
            <w:pPr>
              <w:ind w:left="1447" w:hanging="284"/>
              <w:rPr>
                <w:spacing w:val="-2"/>
                <w:sz w:val="20"/>
                <w:szCs w:val="20"/>
                <w:lang w:val="es-CL"/>
              </w:rPr>
            </w:pPr>
            <w:r w:rsidRPr="005228A3">
              <w:rPr>
                <w:spacing w:val="-2"/>
                <w:sz w:val="20"/>
                <w:szCs w:val="20"/>
                <w:highlight w:val="yellow"/>
                <w:lang w:val="es-CL"/>
              </w:rPr>
              <w:t>-</w:t>
            </w:r>
            <w:r w:rsidRPr="005228A3">
              <w:rPr>
                <w:spacing w:val="-2"/>
                <w:sz w:val="20"/>
                <w:szCs w:val="20"/>
                <w:highlight w:val="yellow"/>
                <w:lang w:val="es-CL"/>
              </w:rPr>
              <w:tab/>
              <w:t>Estudio de Riesgos, con sus respectivas áreas de restricción y condiciones para ser utilizadas de acuerdo a las disposiciones contempladas en el artículo 2.1.17.  de este mismo Capítulo.</w:t>
            </w:r>
          </w:p>
          <w:p w14:paraId="19745545" w14:textId="77777777" w:rsidR="00AE01F2" w:rsidRPr="00817213" w:rsidRDefault="00AE01F2" w:rsidP="00AE01F2">
            <w:pPr>
              <w:ind w:left="1447" w:hanging="284"/>
              <w:rPr>
                <w:spacing w:val="-2"/>
                <w:sz w:val="20"/>
                <w:lang w:val="es-CL"/>
              </w:rPr>
            </w:pPr>
          </w:p>
          <w:p w14:paraId="1EF80911" w14:textId="24671EE1" w:rsidR="00AE01F2" w:rsidRPr="00BF1B33" w:rsidRDefault="00AE01F2" w:rsidP="00AE01F2">
            <w:pPr>
              <w:ind w:left="1447" w:hanging="284"/>
              <w:rPr>
                <w:spacing w:val="-2"/>
                <w:sz w:val="20"/>
                <w:szCs w:val="20"/>
                <w:highlight w:val="yellow"/>
              </w:rPr>
            </w:pPr>
            <w:r w:rsidRPr="00BF1B33">
              <w:rPr>
                <w:spacing w:val="-2"/>
                <w:sz w:val="20"/>
                <w:szCs w:val="20"/>
                <w:highlight w:val="yellow"/>
                <w:lang w:val="es-CL"/>
              </w:rPr>
              <w:t>-</w:t>
            </w:r>
            <w:r w:rsidRPr="00BF1B33">
              <w:rPr>
                <w:spacing w:val="-2"/>
                <w:sz w:val="20"/>
                <w:szCs w:val="20"/>
                <w:highlight w:val="yellow"/>
                <w:lang w:val="es-CL"/>
              </w:rPr>
              <w:tab/>
              <w:t xml:space="preserve">Estudio </w:t>
            </w:r>
            <w:r w:rsidRPr="00BF1B33">
              <w:rPr>
                <w:spacing w:val="-2"/>
                <w:sz w:val="20"/>
                <w:szCs w:val="20"/>
                <w:highlight w:val="yellow"/>
              </w:rPr>
              <w:t xml:space="preserve">de Áreas de Protección,  </w:t>
            </w:r>
          </w:p>
          <w:p w14:paraId="2C809237" w14:textId="77777777" w:rsidR="00AE01F2" w:rsidRPr="00BF1B33" w:rsidRDefault="00AE01F2" w:rsidP="00AE01F2">
            <w:pPr>
              <w:rPr>
                <w:spacing w:val="-2"/>
                <w:sz w:val="20"/>
                <w:szCs w:val="20"/>
                <w:highlight w:val="yellow"/>
              </w:rPr>
            </w:pPr>
          </w:p>
          <w:p w14:paraId="5B7614EE" w14:textId="77777777" w:rsidR="00AE01F2" w:rsidRPr="00BF1B33" w:rsidRDefault="00AE01F2" w:rsidP="00AE01F2">
            <w:pPr>
              <w:pStyle w:val="Prrafodelista"/>
              <w:numPr>
                <w:ilvl w:val="0"/>
                <w:numId w:val="45"/>
              </w:numPr>
              <w:ind w:left="2072" w:hanging="567"/>
              <w:rPr>
                <w:spacing w:val="-2"/>
                <w:sz w:val="20"/>
                <w:szCs w:val="20"/>
                <w:highlight w:val="yellow"/>
              </w:rPr>
            </w:pPr>
            <w:r w:rsidRPr="00BF1B33">
              <w:rPr>
                <w:spacing w:val="-2"/>
                <w:sz w:val="20"/>
                <w:szCs w:val="20"/>
                <w:highlight w:val="yellow"/>
              </w:rPr>
              <w:t>Estudio de las áreas de protección de recursos de valor natural presentes, conforme al artículo 2.1.18. de este Capítulo.</w:t>
            </w:r>
          </w:p>
          <w:p w14:paraId="5C0DDD34" w14:textId="77777777" w:rsidR="00AE01F2" w:rsidRPr="00BF1B33" w:rsidRDefault="00AE01F2" w:rsidP="00AE01F2">
            <w:pPr>
              <w:ind w:left="2072" w:hanging="567"/>
              <w:rPr>
                <w:spacing w:val="-2"/>
                <w:sz w:val="20"/>
                <w:szCs w:val="20"/>
                <w:highlight w:val="yellow"/>
              </w:rPr>
            </w:pPr>
          </w:p>
          <w:p w14:paraId="1AEBFF91" w14:textId="77F8F0C0" w:rsidR="00AE01F2" w:rsidRPr="00817213" w:rsidRDefault="00AE01F2" w:rsidP="00AE01F2">
            <w:pPr>
              <w:pStyle w:val="Prrafodelista"/>
              <w:numPr>
                <w:ilvl w:val="0"/>
                <w:numId w:val="45"/>
              </w:numPr>
              <w:ind w:left="2072" w:hanging="567"/>
              <w:rPr>
                <w:spacing w:val="-2"/>
                <w:sz w:val="20"/>
                <w:highlight w:val="yellow"/>
                <w:lang w:val="es-CL"/>
              </w:rPr>
            </w:pPr>
            <w:r w:rsidRPr="00BF1B33">
              <w:rPr>
                <w:spacing w:val="-2"/>
                <w:sz w:val="20"/>
                <w:szCs w:val="20"/>
                <w:highlight w:val="yellow"/>
              </w:rPr>
              <w:t>Estudio de las áreas de protección de recursos de valor patrimonial cultural conforme al artículo 2.1.18. de este Capítulo, sea para reconocer las existentes con protección oficial, o para definir nuevos</w:t>
            </w:r>
            <w:r w:rsidRPr="00817213">
              <w:rPr>
                <w:spacing w:val="-2"/>
                <w:sz w:val="20"/>
                <w:highlight w:val="yellow"/>
              </w:rPr>
              <w:t xml:space="preserve"> inmuebles o zonas de conservación histórica incluyendo </w:t>
            </w:r>
            <w:r w:rsidRPr="00BF1B33">
              <w:rPr>
                <w:spacing w:val="-2"/>
                <w:sz w:val="20"/>
                <w:szCs w:val="20"/>
                <w:highlight w:val="yellow"/>
              </w:rPr>
              <w:t xml:space="preserve">en este último caso, </w:t>
            </w:r>
            <w:r w:rsidRPr="00817213">
              <w:rPr>
                <w:spacing w:val="-2"/>
                <w:sz w:val="20"/>
                <w:highlight w:val="yellow"/>
              </w:rPr>
              <w:t xml:space="preserve">la fundamentación </w:t>
            </w:r>
            <w:r w:rsidRPr="00D95D4B">
              <w:rPr>
                <w:spacing w:val="-2"/>
                <w:sz w:val="20"/>
                <w:szCs w:val="20"/>
                <w:highlight w:val="yellow"/>
              </w:rPr>
              <w:t xml:space="preserve">y </w:t>
            </w:r>
            <w:r w:rsidRPr="00BF1B33">
              <w:rPr>
                <w:spacing w:val="-2"/>
                <w:sz w:val="20"/>
                <w:szCs w:val="20"/>
                <w:highlight w:val="yellow"/>
              </w:rPr>
              <w:t xml:space="preserve">registro técnico incorporados en fichas de valoración. Asimismo, dicho estudio también podrá determinar fundadamente la desafectación de Inmuebles o zonas de conservación histórica. </w:t>
            </w:r>
          </w:p>
          <w:p w14:paraId="6AB811D3" w14:textId="77777777" w:rsidR="00AE01F2" w:rsidRPr="00BF1B33" w:rsidRDefault="00AE01F2" w:rsidP="00AE01F2">
            <w:pPr>
              <w:rPr>
                <w:spacing w:val="-2"/>
                <w:sz w:val="20"/>
                <w:szCs w:val="20"/>
                <w:lang w:val="es-CL"/>
              </w:rPr>
            </w:pPr>
          </w:p>
          <w:p w14:paraId="74968882" w14:textId="77777777" w:rsidR="00AE01F2" w:rsidRPr="00BF1B33" w:rsidRDefault="00AE01F2" w:rsidP="00AE01F2">
            <w:pPr>
              <w:ind w:left="673" w:hanging="360"/>
              <w:rPr>
                <w:spacing w:val="-2"/>
                <w:sz w:val="20"/>
                <w:szCs w:val="20"/>
              </w:rPr>
            </w:pPr>
            <w:r w:rsidRPr="00BF1B33">
              <w:rPr>
                <w:b/>
                <w:spacing w:val="-2"/>
                <w:sz w:val="20"/>
                <w:szCs w:val="20"/>
              </w:rPr>
              <w:t xml:space="preserve">2. </w:t>
            </w:r>
            <w:r w:rsidRPr="00BF1B33">
              <w:rPr>
                <w:b/>
                <w:spacing w:val="-2"/>
                <w:sz w:val="20"/>
                <w:szCs w:val="20"/>
              </w:rPr>
              <w:tab/>
              <w:t>Estudio de Factibilidad</w:t>
            </w:r>
            <w:r w:rsidRPr="00BF1B33">
              <w:rPr>
                <w:spacing w:val="-2"/>
                <w:sz w:val="20"/>
                <w:szCs w:val="20"/>
              </w:rPr>
              <w:t xml:space="preserve">, para ampliar o dotar de agua potable y alcantarillado de aguas servidas y de aguas lluvias cuando corresponda, en relación con el crecimiento urbano proyectado. </w:t>
            </w:r>
          </w:p>
          <w:p w14:paraId="4DFFDB30" w14:textId="77777777" w:rsidR="00AE01F2" w:rsidRPr="00817213" w:rsidRDefault="00AE01F2" w:rsidP="00AE01F2">
            <w:pPr>
              <w:ind w:left="673" w:hanging="360"/>
              <w:rPr>
                <w:b/>
                <w:spacing w:val="-2"/>
                <w:sz w:val="20"/>
              </w:rPr>
            </w:pPr>
          </w:p>
          <w:p w14:paraId="6B8892EE" w14:textId="2438FA00" w:rsidR="00AE01F2" w:rsidRPr="00BF1B33" w:rsidRDefault="00AE01F2" w:rsidP="00AE01F2">
            <w:pPr>
              <w:ind w:left="673" w:hanging="360"/>
              <w:rPr>
                <w:spacing w:val="-2"/>
                <w:sz w:val="20"/>
                <w:szCs w:val="20"/>
              </w:rPr>
            </w:pPr>
            <w:r w:rsidRPr="00BF1B33">
              <w:rPr>
                <w:b/>
                <w:spacing w:val="-2"/>
                <w:sz w:val="20"/>
                <w:szCs w:val="20"/>
              </w:rPr>
              <w:t xml:space="preserve">3. </w:t>
            </w:r>
            <w:r w:rsidRPr="00BF1B33">
              <w:rPr>
                <w:b/>
                <w:spacing w:val="-2"/>
                <w:sz w:val="20"/>
                <w:szCs w:val="20"/>
              </w:rPr>
              <w:tab/>
              <w:t>Ordenanza Local</w:t>
            </w:r>
            <w:r w:rsidRPr="00BF1B33">
              <w:rPr>
                <w:spacing w:val="-2"/>
                <w:sz w:val="20"/>
                <w:szCs w:val="20"/>
              </w:rPr>
              <w:t xml:space="preserve">, que fijará las </w:t>
            </w:r>
            <w:r w:rsidRPr="00D5570E">
              <w:rPr>
                <w:spacing w:val="-2"/>
                <w:sz w:val="20"/>
                <w:szCs w:val="20"/>
                <w:highlight w:val="yellow"/>
              </w:rPr>
              <w:t>siguientes</w:t>
            </w:r>
            <w:r w:rsidRPr="00BF1B33">
              <w:rPr>
                <w:spacing w:val="-2"/>
                <w:sz w:val="20"/>
                <w:szCs w:val="20"/>
              </w:rPr>
              <w:t xml:space="preserve"> normas urbanísticas propias de este nivel de planificación territorial, relativas a: </w:t>
            </w:r>
          </w:p>
          <w:p w14:paraId="7179B423" w14:textId="77777777" w:rsidR="00AE01F2" w:rsidRPr="00BF1B33" w:rsidRDefault="00AE01F2" w:rsidP="00AE01F2">
            <w:pPr>
              <w:rPr>
                <w:b/>
                <w:spacing w:val="-2"/>
                <w:sz w:val="20"/>
                <w:szCs w:val="20"/>
              </w:rPr>
            </w:pPr>
          </w:p>
          <w:p w14:paraId="65009055" w14:textId="77777777" w:rsidR="00AE01F2" w:rsidRPr="00BF1B33" w:rsidRDefault="00AE01F2" w:rsidP="00AE01F2">
            <w:pPr>
              <w:ind w:left="1163" w:hanging="425"/>
              <w:rPr>
                <w:spacing w:val="-2"/>
                <w:sz w:val="20"/>
                <w:szCs w:val="20"/>
                <w:lang w:val="es-CL"/>
              </w:rPr>
            </w:pPr>
            <w:r w:rsidRPr="00BF1B33">
              <w:rPr>
                <w:spacing w:val="-2"/>
                <w:sz w:val="20"/>
                <w:szCs w:val="20"/>
                <w:lang w:val="es-CL"/>
              </w:rPr>
              <w:t>a)</w:t>
            </w:r>
            <w:r w:rsidRPr="00BF1B33">
              <w:rPr>
                <w:spacing w:val="-2"/>
                <w:sz w:val="20"/>
                <w:szCs w:val="20"/>
                <w:lang w:val="es-CL"/>
              </w:rPr>
              <w:tab/>
              <w:t>El límite urbano de sus centros poblados.</w:t>
            </w:r>
          </w:p>
          <w:p w14:paraId="61AE0330" w14:textId="77777777" w:rsidR="00AE01F2" w:rsidRPr="00BF1B33" w:rsidRDefault="00AE01F2" w:rsidP="00AE01F2">
            <w:pPr>
              <w:ind w:left="1163" w:hanging="425"/>
              <w:rPr>
                <w:spacing w:val="-2"/>
                <w:sz w:val="20"/>
                <w:szCs w:val="20"/>
                <w:lang w:val="es-CL"/>
              </w:rPr>
            </w:pPr>
          </w:p>
          <w:p w14:paraId="6BBD415F" w14:textId="53EBFE34" w:rsidR="00AE01F2" w:rsidRPr="00BF1B33" w:rsidRDefault="00AE01F2" w:rsidP="00AE01F2">
            <w:pPr>
              <w:ind w:left="1162" w:hanging="425"/>
              <w:rPr>
                <w:spacing w:val="-2"/>
                <w:sz w:val="20"/>
                <w:szCs w:val="20"/>
                <w:highlight w:val="yellow"/>
                <w:lang w:val="es-CL"/>
              </w:rPr>
            </w:pPr>
            <w:r w:rsidRPr="00817213">
              <w:rPr>
                <w:spacing w:val="-2"/>
                <w:sz w:val="20"/>
                <w:highlight w:val="yellow"/>
                <w:lang w:val="es-CL"/>
              </w:rPr>
              <w:t>b)</w:t>
            </w:r>
            <w:r w:rsidRPr="00817213">
              <w:rPr>
                <w:spacing w:val="-2"/>
                <w:sz w:val="20"/>
                <w:highlight w:val="yellow"/>
                <w:lang w:val="es-CL"/>
              </w:rPr>
              <w:tab/>
            </w:r>
            <w:r w:rsidRPr="00D95D4B">
              <w:rPr>
                <w:spacing w:val="-2"/>
                <w:sz w:val="20"/>
                <w:szCs w:val="20"/>
                <w:highlight w:val="yellow"/>
                <w:lang w:val="es-CL"/>
              </w:rPr>
              <w:t>La red vial estructurante</w:t>
            </w:r>
            <w:r w:rsidRPr="00D95D4B">
              <w:rPr>
                <w:spacing w:val="-2"/>
                <w:sz w:val="20"/>
                <w:highlight w:val="yellow"/>
                <w:lang w:val="es-CL"/>
              </w:rPr>
              <w:t xml:space="preserve"> de la comuna </w:t>
            </w:r>
            <w:r w:rsidRPr="00D95D4B">
              <w:rPr>
                <w:spacing w:val="-2"/>
                <w:sz w:val="20"/>
                <w:szCs w:val="20"/>
                <w:highlight w:val="yellow"/>
                <w:lang w:val="es-CL"/>
              </w:rPr>
              <w:t>relativa</w:t>
            </w:r>
            <w:r w:rsidRPr="00D95D4B">
              <w:rPr>
                <w:spacing w:val="-2"/>
                <w:sz w:val="20"/>
                <w:highlight w:val="yellow"/>
                <w:lang w:val="es-CL"/>
              </w:rPr>
              <w:t xml:space="preserve"> a </w:t>
            </w:r>
          </w:p>
          <w:p w14:paraId="5681B9CB" w14:textId="77777777" w:rsidR="00AE01F2" w:rsidRPr="00BF1B33" w:rsidRDefault="00AE01F2" w:rsidP="00AE01F2">
            <w:pPr>
              <w:rPr>
                <w:spacing w:val="-2"/>
                <w:sz w:val="20"/>
                <w:szCs w:val="20"/>
                <w:highlight w:val="yellow"/>
                <w:lang w:val="es-CL"/>
              </w:rPr>
            </w:pPr>
          </w:p>
          <w:p w14:paraId="49C18A52" w14:textId="73C41851" w:rsidR="00AE01F2" w:rsidRPr="00BF1B33" w:rsidRDefault="00AE01F2" w:rsidP="00AE01F2">
            <w:pPr>
              <w:ind w:left="1446" w:hanging="284"/>
              <w:rPr>
                <w:spacing w:val="-2"/>
                <w:sz w:val="20"/>
                <w:szCs w:val="20"/>
                <w:highlight w:val="yellow"/>
                <w:lang w:val="es-CL"/>
              </w:rPr>
            </w:pPr>
            <w:r w:rsidRPr="00BF1B33">
              <w:rPr>
                <w:spacing w:val="-2"/>
                <w:sz w:val="20"/>
                <w:szCs w:val="20"/>
                <w:highlight w:val="yellow"/>
                <w:lang w:val="es-CL"/>
              </w:rPr>
              <w:t>-</w:t>
            </w:r>
            <w:r w:rsidRPr="00BF1B33">
              <w:rPr>
                <w:spacing w:val="-2"/>
                <w:sz w:val="20"/>
                <w:szCs w:val="20"/>
                <w:highlight w:val="yellow"/>
                <w:lang w:val="es-CL"/>
              </w:rPr>
              <w:tab/>
            </w:r>
            <w:r w:rsidRPr="00D95D4B">
              <w:rPr>
                <w:spacing w:val="-2"/>
                <w:sz w:val="20"/>
                <w:szCs w:val="20"/>
                <w:highlight w:val="yellow"/>
                <w:lang w:val="es-CL"/>
              </w:rPr>
              <w:t>Las</w:t>
            </w:r>
            <w:r w:rsidRPr="00D95D4B">
              <w:rPr>
                <w:spacing w:val="-2"/>
                <w:sz w:val="20"/>
                <w:highlight w:val="yellow"/>
                <w:lang w:val="es-CL"/>
              </w:rPr>
              <w:t xml:space="preserve"> vías colectoras</w:t>
            </w:r>
            <w:r w:rsidRPr="00D95D4B">
              <w:rPr>
                <w:spacing w:val="-2"/>
                <w:sz w:val="20"/>
                <w:szCs w:val="20"/>
                <w:highlight w:val="yellow"/>
                <w:lang w:val="es-CL"/>
              </w:rPr>
              <w:t>,</w:t>
            </w:r>
            <w:r w:rsidRPr="00D95D4B">
              <w:rPr>
                <w:spacing w:val="-2"/>
                <w:sz w:val="20"/>
                <w:highlight w:val="yellow"/>
                <w:lang w:val="es-CL"/>
              </w:rPr>
              <w:t xml:space="preserve"> de servicio, </w:t>
            </w:r>
            <w:r w:rsidRPr="00D95D4B">
              <w:rPr>
                <w:spacing w:val="-2"/>
                <w:sz w:val="20"/>
                <w:szCs w:val="20"/>
                <w:highlight w:val="yellow"/>
                <w:lang w:val="es-CL"/>
              </w:rPr>
              <w:t xml:space="preserve">locales y pasajes </w:t>
            </w:r>
            <w:r w:rsidRPr="00D95D4B">
              <w:rPr>
                <w:spacing w:val="-2"/>
                <w:sz w:val="20"/>
                <w:highlight w:val="yellow"/>
                <w:lang w:val="es-CL"/>
              </w:rPr>
              <w:t xml:space="preserve">con sus respectivos anchos mínimos, </w:t>
            </w:r>
            <w:r w:rsidRPr="00D95D4B">
              <w:rPr>
                <w:spacing w:val="-2"/>
                <w:sz w:val="20"/>
                <w:szCs w:val="20"/>
                <w:highlight w:val="yellow"/>
                <w:lang w:val="es-CL"/>
              </w:rPr>
              <w:t xml:space="preserve">perfiles y </w:t>
            </w:r>
            <w:r w:rsidRPr="00D95D4B">
              <w:rPr>
                <w:spacing w:val="-2"/>
                <w:sz w:val="20"/>
                <w:highlight w:val="yellow"/>
                <w:lang w:val="es-CL"/>
              </w:rPr>
              <w:t xml:space="preserve">líneas </w:t>
            </w:r>
            <w:r w:rsidRPr="00D95D4B">
              <w:rPr>
                <w:spacing w:val="-2"/>
                <w:sz w:val="20"/>
                <w:szCs w:val="20"/>
                <w:highlight w:val="yellow"/>
                <w:lang w:val="es-CL"/>
              </w:rPr>
              <w:t xml:space="preserve">oficiales; </w:t>
            </w:r>
          </w:p>
          <w:p w14:paraId="20E44302" w14:textId="77777777" w:rsidR="00AE01F2" w:rsidRPr="00BF1B33" w:rsidRDefault="00AE01F2" w:rsidP="00AE01F2">
            <w:pPr>
              <w:ind w:left="1446" w:hanging="284"/>
              <w:rPr>
                <w:spacing w:val="-2"/>
                <w:sz w:val="20"/>
                <w:szCs w:val="20"/>
                <w:highlight w:val="yellow"/>
                <w:lang w:val="es-CL"/>
              </w:rPr>
            </w:pPr>
          </w:p>
          <w:p w14:paraId="6FEB67AF" w14:textId="41DF78F5" w:rsidR="00AE01F2" w:rsidRPr="00D95D4B" w:rsidRDefault="00AE01F2" w:rsidP="00AE01F2">
            <w:pPr>
              <w:ind w:left="1446" w:hanging="284"/>
              <w:rPr>
                <w:spacing w:val="-2"/>
                <w:sz w:val="20"/>
                <w:highlight w:val="yellow"/>
                <w:lang w:val="es-CL"/>
              </w:rPr>
            </w:pPr>
            <w:r w:rsidRPr="00D95D4B">
              <w:rPr>
                <w:spacing w:val="-2"/>
                <w:sz w:val="20"/>
                <w:szCs w:val="20"/>
                <w:highlight w:val="yellow"/>
                <w:lang w:val="es-CL"/>
              </w:rPr>
              <w:t>-</w:t>
            </w:r>
            <w:r w:rsidRPr="00D95D4B">
              <w:rPr>
                <w:spacing w:val="-2"/>
                <w:sz w:val="20"/>
                <w:szCs w:val="20"/>
                <w:highlight w:val="yellow"/>
                <w:lang w:val="es-CL"/>
              </w:rPr>
              <w:tab/>
              <w:t xml:space="preserve">Las vías </w:t>
            </w:r>
            <w:r w:rsidRPr="00D95D4B">
              <w:rPr>
                <w:spacing w:val="-2"/>
                <w:sz w:val="20"/>
                <w:highlight w:val="yellow"/>
                <w:lang w:val="es-CL"/>
              </w:rPr>
              <w:t>expresas y troncales</w:t>
            </w:r>
            <w:r w:rsidRPr="00D95D4B">
              <w:rPr>
                <w:spacing w:val="-2"/>
                <w:sz w:val="20"/>
                <w:szCs w:val="20"/>
                <w:highlight w:val="yellow"/>
                <w:lang w:val="es-CL"/>
              </w:rPr>
              <w:t>, cuando</w:t>
            </w:r>
            <w:r w:rsidRPr="00D95D4B">
              <w:rPr>
                <w:spacing w:val="-2"/>
                <w:sz w:val="20"/>
                <w:highlight w:val="yellow"/>
                <w:lang w:val="es-CL"/>
              </w:rPr>
              <w:t xml:space="preserve"> éstas hubieran sido definidas en la planificación </w:t>
            </w:r>
            <w:r w:rsidRPr="00D95D4B">
              <w:rPr>
                <w:spacing w:val="-2"/>
                <w:sz w:val="20"/>
                <w:szCs w:val="20"/>
                <w:highlight w:val="yellow"/>
                <w:lang w:val="es-CL"/>
              </w:rPr>
              <w:t>intercomunal o metropolitana, sin perjuicio de lo señalado en el artículo 28 de la Ley General de Urbanismo y Construcciones y artículo 2.1.3. de esta Ordenanza;</w:t>
            </w:r>
          </w:p>
          <w:p w14:paraId="34F59B1D" w14:textId="77777777" w:rsidR="00AE01F2" w:rsidRPr="00817213" w:rsidRDefault="00AE01F2" w:rsidP="00AE01F2">
            <w:pPr>
              <w:ind w:left="1446" w:hanging="284"/>
              <w:rPr>
                <w:spacing w:val="-2"/>
                <w:sz w:val="20"/>
                <w:highlight w:val="yellow"/>
                <w:lang w:val="es-CL"/>
              </w:rPr>
            </w:pPr>
          </w:p>
          <w:p w14:paraId="4D4C68CC" w14:textId="77777777" w:rsidR="00AE01F2" w:rsidRPr="00BF1B33" w:rsidRDefault="00AE01F2" w:rsidP="00AE01F2">
            <w:pPr>
              <w:ind w:left="1446" w:hanging="284"/>
              <w:rPr>
                <w:spacing w:val="-2"/>
                <w:sz w:val="20"/>
                <w:szCs w:val="20"/>
                <w:highlight w:val="yellow"/>
                <w:lang w:val="es-CL"/>
              </w:rPr>
            </w:pPr>
            <w:r w:rsidRPr="00BF1B33">
              <w:rPr>
                <w:spacing w:val="-2"/>
                <w:sz w:val="20"/>
                <w:szCs w:val="20"/>
                <w:highlight w:val="yellow"/>
                <w:lang w:val="es-CL"/>
              </w:rPr>
              <w:t>-</w:t>
            </w:r>
            <w:r w:rsidRPr="00BF1B33">
              <w:rPr>
                <w:spacing w:val="-2"/>
                <w:sz w:val="20"/>
                <w:szCs w:val="20"/>
                <w:highlight w:val="yellow"/>
                <w:lang w:val="es-CL"/>
              </w:rPr>
              <w:tab/>
              <w:t>La asimilación de las vías existentes, de conformidad con el inciso segundo del artículo 2.3.1. de esta Ordenanza y su clasificación de acuerdo a los criterios definidos en los artículos 2.3.2. y 2.3.3. de esta Ordenanza;</w:t>
            </w:r>
          </w:p>
          <w:p w14:paraId="075D3BF8" w14:textId="77777777" w:rsidR="00AE01F2" w:rsidRPr="00BF1B33" w:rsidRDefault="00AE01F2" w:rsidP="00AE01F2">
            <w:pPr>
              <w:ind w:left="1446" w:hanging="284"/>
              <w:rPr>
                <w:spacing w:val="-2"/>
                <w:sz w:val="20"/>
                <w:szCs w:val="20"/>
                <w:highlight w:val="yellow"/>
                <w:lang w:val="es-CL"/>
              </w:rPr>
            </w:pPr>
          </w:p>
          <w:p w14:paraId="1ED2551D" w14:textId="77777777" w:rsidR="00AE01F2" w:rsidRPr="002E17DE" w:rsidRDefault="00AE01F2" w:rsidP="00AE01F2">
            <w:pPr>
              <w:ind w:left="1162" w:hanging="425"/>
              <w:rPr>
                <w:spacing w:val="-2"/>
                <w:sz w:val="20"/>
                <w:szCs w:val="20"/>
                <w:lang w:val="es-CL"/>
              </w:rPr>
            </w:pPr>
            <w:r w:rsidRPr="00D95D4B">
              <w:rPr>
                <w:spacing w:val="-2"/>
                <w:sz w:val="20"/>
                <w:szCs w:val="20"/>
                <w:highlight w:val="yellow"/>
                <w:lang w:val="es-CL"/>
              </w:rPr>
              <w:t>c)</w:t>
            </w:r>
            <w:r w:rsidRPr="00D95D4B">
              <w:rPr>
                <w:spacing w:val="-2"/>
                <w:sz w:val="20"/>
                <w:szCs w:val="20"/>
                <w:highlight w:val="yellow"/>
                <w:lang w:val="es-CL"/>
              </w:rPr>
              <w:tab/>
            </w:r>
            <w:r w:rsidRPr="00D95D4B">
              <w:rPr>
                <w:spacing w:val="-2"/>
                <w:sz w:val="20"/>
                <w:szCs w:val="20"/>
                <w:highlight w:val="yellow"/>
              </w:rPr>
              <w:t>Terrenos</w:t>
            </w:r>
            <w:r w:rsidRPr="00D95D4B">
              <w:rPr>
                <w:spacing w:val="-2"/>
                <w:sz w:val="20"/>
                <w:szCs w:val="20"/>
                <w:highlight w:val="yellow"/>
                <w:lang w:val="es-CL"/>
              </w:rPr>
              <w:t xml:space="preserve"> afectos a declaratoria de utilidad pública para circulaciones, parques y plazas, conforme al artículo 59 de la Ley General de Urbanismo y Construcciones</w:t>
            </w:r>
            <w:r w:rsidRPr="00D95D4B">
              <w:rPr>
                <w:spacing w:val="-2"/>
                <w:sz w:val="20"/>
                <w:szCs w:val="20"/>
                <w:highlight w:val="yellow"/>
                <w:lang w:val="es-CL"/>
              </w:rPr>
              <w:t>.</w:t>
            </w:r>
          </w:p>
          <w:p w14:paraId="0617FFF9" w14:textId="77777777" w:rsidR="00AE01F2" w:rsidRPr="00BF1B33" w:rsidRDefault="00AE01F2" w:rsidP="00AE01F2">
            <w:pPr>
              <w:ind w:left="1162" w:hanging="425"/>
              <w:rPr>
                <w:spacing w:val="-2"/>
                <w:sz w:val="20"/>
                <w:szCs w:val="20"/>
                <w:lang w:val="es-CL"/>
              </w:rPr>
            </w:pPr>
          </w:p>
          <w:p w14:paraId="61C39D0A" w14:textId="702BDCA9" w:rsidR="00AE01F2" w:rsidRPr="00BF1B33" w:rsidRDefault="00AE01F2" w:rsidP="00AE01F2">
            <w:pPr>
              <w:ind w:left="1163" w:hanging="425"/>
              <w:rPr>
                <w:spacing w:val="-2"/>
                <w:sz w:val="20"/>
                <w:szCs w:val="20"/>
                <w:highlight w:val="yellow"/>
                <w:lang w:val="es-CL"/>
              </w:rPr>
            </w:pPr>
            <w:r w:rsidRPr="00817213">
              <w:rPr>
                <w:spacing w:val="-2"/>
                <w:sz w:val="20"/>
                <w:highlight w:val="yellow"/>
              </w:rPr>
              <w:t>d</w:t>
            </w:r>
            <w:r w:rsidRPr="00817213">
              <w:rPr>
                <w:spacing w:val="-2"/>
                <w:sz w:val="20"/>
                <w:highlight w:val="yellow"/>
                <w:lang w:val="es-CL"/>
              </w:rPr>
              <w:t>)</w:t>
            </w:r>
            <w:r w:rsidRPr="00D95D4B">
              <w:rPr>
                <w:spacing w:val="-2"/>
                <w:sz w:val="20"/>
                <w:highlight w:val="yellow"/>
                <w:lang w:val="es-CL"/>
              </w:rPr>
              <w:tab/>
            </w:r>
            <w:r w:rsidRPr="00D95D4B">
              <w:rPr>
                <w:spacing w:val="-2"/>
                <w:sz w:val="20"/>
                <w:szCs w:val="20"/>
                <w:highlight w:val="yellow"/>
                <w:lang w:val="es-CL"/>
              </w:rPr>
              <w:t xml:space="preserve">La determinación de las normas urbanísticas y </w:t>
            </w:r>
            <w:r>
              <w:rPr>
                <w:spacing w:val="-2"/>
                <w:sz w:val="20"/>
                <w:szCs w:val="20"/>
                <w:highlight w:val="yellow"/>
                <w:lang w:val="es-CL"/>
              </w:rPr>
              <w:t>estándares de diseño que</w:t>
            </w:r>
            <w:r w:rsidRPr="00D95D4B">
              <w:rPr>
                <w:spacing w:val="-2"/>
                <w:sz w:val="20"/>
                <w:szCs w:val="20"/>
                <w:highlight w:val="yellow"/>
                <w:lang w:val="es-CL"/>
              </w:rPr>
              <w:t xml:space="preserve"> determinen la edificación</w:t>
            </w:r>
            <w:r>
              <w:rPr>
                <w:spacing w:val="-2"/>
                <w:sz w:val="20"/>
                <w:szCs w:val="20"/>
                <w:highlight w:val="yellow"/>
                <w:lang w:val="es-CL"/>
              </w:rPr>
              <w:t xml:space="preserve"> o a las subdivisiones, fusiones, loteos o urbanizaciones</w:t>
            </w:r>
            <w:r w:rsidRPr="00D95D4B">
              <w:rPr>
                <w:spacing w:val="-2"/>
                <w:sz w:val="20"/>
                <w:szCs w:val="20"/>
                <w:highlight w:val="yellow"/>
                <w:lang w:val="es-CL"/>
              </w:rPr>
              <w:t xml:space="preserve"> establecidas en esta Ordenanza, que podrán estar establecidas en base a las zonas</w:t>
            </w:r>
            <w:r w:rsidRPr="00D95D4B">
              <w:rPr>
                <w:spacing w:val="-2"/>
                <w:sz w:val="20"/>
                <w:highlight w:val="yellow"/>
                <w:lang w:val="es-CL"/>
              </w:rPr>
              <w:t xml:space="preserve"> o subzonas en que se dividirá la comuna, </w:t>
            </w:r>
            <w:r w:rsidRPr="00BF1B33">
              <w:rPr>
                <w:spacing w:val="-2"/>
                <w:sz w:val="20"/>
                <w:szCs w:val="20"/>
                <w:highlight w:val="yellow"/>
                <w:lang w:val="es-CL"/>
              </w:rPr>
              <w:t xml:space="preserve">o en función de otras condicionantes según se indica en cada caso:  </w:t>
            </w:r>
          </w:p>
          <w:p w14:paraId="286C8192" w14:textId="77777777" w:rsidR="00AE01F2" w:rsidRPr="00BF1B33" w:rsidRDefault="00AE01F2" w:rsidP="00AE01F2">
            <w:pPr>
              <w:rPr>
                <w:spacing w:val="-2"/>
                <w:sz w:val="20"/>
                <w:szCs w:val="20"/>
                <w:highlight w:val="yellow"/>
                <w:lang w:val="es-CL"/>
              </w:rPr>
            </w:pPr>
          </w:p>
          <w:p w14:paraId="65B377F5" w14:textId="3DAE3FD1" w:rsidR="00AE01F2" w:rsidRPr="00D5570E" w:rsidRDefault="00AE01F2" w:rsidP="00AE01F2">
            <w:pPr>
              <w:ind w:left="1447" w:hanging="284"/>
              <w:rPr>
                <w:spacing w:val="-2"/>
                <w:sz w:val="20"/>
                <w:szCs w:val="20"/>
                <w:highlight w:val="yellow"/>
                <w:lang w:val="es-CL"/>
              </w:rPr>
            </w:pPr>
            <w:r w:rsidRPr="00D5570E">
              <w:rPr>
                <w:spacing w:val="-2"/>
                <w:sz w:val="20"/>
                <w:szCs w:val="20"/>
                <w:highlight w:val="yellow"/>
                <w:lang w:val="es-CL"/>
              </w:rPr>
              <w:t>-</w:t>
            </w:r>
            <w:r w:rsidRPr="00D5570E">
              <w:rPr>
                <w:spacing w:val="-2"/>
                <w:sz w:val="20"/>
                <w:szCs w:val="20"/>
                <w:highlight w:val="yellow"/>
                <w:lang w:val="es-CL"/>
              </w:rPr>
              <w:tab/>
              <w:t xml:space="preserve">Usos de suelo permitidos y prohibidos por zona o subzona, de conformidad a los artículos 2.1.24. y </w:t>
            </w:r>
            <w:r w:rsidRPr="00D5570E">
              <w:rPr>
                <w:spacing w:val="-2"/>
                <w:sz w:val="20"/>
                <w:highlight w:val="yellow"/>
                <w:lang w:val="es-CL"/>
              </w:rPr>
              <w:t xml:space="preserve">siguientes </w:t>
            </w:r>
            <w:r w:rsidRPr="00D5570E">
              <w:rPr>
                <w:spacing w:val="-2"/>
                <w:sz w:val="20"/>
                <w:szCs w:val="20"/>
                <w:highlight w:val="yellow"/>
                <w:lang w:val="es-CL"/>
              </w:rPr>
              <w:t>de este mismo Capítulo, pudiendo desagregarlos por pisos, incluidos los pisos subterráneos;</w:t>
            </w:r>
          </w:p>
          <w:p w14:paraId="310DDB81" w14:textId="77777777" w:rsidR="00AE01F2" w:rsidRPr="00BF1B33" w:rsidRDefault="00AE01F2" w:rsidP="00AE01F2">
            <w:pPr>
              <w:ind w:left="1447" w:hanging="284"/>
              <w:rPr>
                <w:spacing w:val="-2"/>
                <w:sz w:val="20"/>
                <w:szCs w:val="20"/>
                <w:highlight w:val="yellow"/>
                <w:lang w:val="es-CL"/>
              </w:rPr>
            </w:pPr>
          </w:p>
          <w:p w14:paraId="7BAAB41C" w14:textId="60D301CD" w:rsidR="00AE01F2" w:rsidRPr="00D95D4B" w:rsidRDefault="00AE01F2" w:rsidP="00AE01F2">
            <w:pPr>
              <w:ind w:left="1447" w:hanging="284"/>
              <w:rPr>
                <w:spacing w:val="-2"/>
                <w:sz w:val="20"/>
                <w:szCs w:val="20"/>
                <w:highlight w:val="yellow"/>
                <w:lang w:val="es-CL"/>
              </w:rPr>
            </w:pPr>
            <w:r w:rsidRPr="00BF1B33">
              <w:rPr>
                <w:spacing w:val="-2"/>
                <w:sz w:val="20"/>
                <w:szCs w:val="20"/>
                <w:highlight w:val="yellow"/>
                <w:lang w:val="es-CL"/>
              </w:rPr>
              <w:t>-</w:t>
            </w:r>
            <w:r w:rsidRPr="00BF1B33">
              <w:rPr>
                <w:spacing w:val="-2"/>
                <w:sz w:val="20"/>
                <w:szCs w:val="20"/>
                <w:highlight w:val="yellow"/>
                <w:lang w:val="es-CL"/>
              </w:rPr>
              <w:tab/>
              <w:t>Sistemas</w:t>
            </w:r>
            <w:r w:rsidRPr="00817213">
              <w:rPr>
                <w:spacing w:val="-2"/>
                <w:sz w:val="20"/>
                <w:highlight w:val="yellow"/>
                <w:lang w:val="es-CL"/>
              </w:rPr>
              <w:t xml:space="preserve"> de agrupamiento de </w:t>
            </w:r>
            <w:r w:rsidRPr="00D95D4B">
              <w:rPr>
                <w:spacing w:val="-2"/>
                <w:sz w:val="20"/>
                <w:highlight w:val="yellow"/>
                <w:lang w:val="es-CL"/>
              </w:rPr>
              <w:t>las edificaciones</w:t>
            </w:r>
            <w:r w:rsidRPr="00D95D4B">
              <w:rPr>
                <w:spacing w:val="-2"/>
                <w:sz w:val="20"/>
                <w:szCs w:val="20"/>
                <w:highlight w:val="yellow"/>
                <w:lang w:val="es-CL"/>
              </w:rPr>
              <w:t xml:space="preserve"> por zona o subzona, en conformidad al artículo 2.6.1. de esta Ordenanza; debiendo incluir la profundidad de la edificación continua, en su caso, y retranqueos en el frente en caso de edificación aislada por sobre la continua;</w:t>
            </w:r>
          </w:p>
          <w:p w14:paraId="5ECC849D" w14:textId="77777777" w:rsidR="00AE01F2" w:rsidRPr="00D95D4B" w:rsidRDefault="00AE01F2" w:rsidP="00AE01F2">
            <w:pPr>
              <w:ind w:left="1447" w:firstLine="50"/>
              <w:rPr>
                <w:spacing w:val="-2"/>
                <w:sz w:val="20"/>
                <w:szCs w:val="20"/>
                <w:highlight w:val="yellow"/>
                <w:lang w:val="es-CL"/>
              </w:rPr>
            </w:pPr>
          </w:p>
          <w:p w14:paraId="67087158" w14:textId="19F8FD40" w:rsidR="00AE01F2" w:rsidRPr="00D95D4B" w:rsidRDefault="00AE01F2" w:rsidP="00AE01F2">
            <w:pPr>
              <w:ind w:left="1447" w:hanging="284"/>
              <w:rPr>
                <w:spacing w:val="-2"/>
                <w:sz w:val="20"/>
                <w:szCs w:val="20"/>
                <w:highlight w:val="yellow"/>
                <w:lang w:val="es-CL"/>
              </w:rPr>
            </w:pPr>
            <w:r w:rsidRPr="00D95D4B">
              <w:rPr>
                <w:spacing w:val="-2"/>
                <w:sz w:val="20"/>
                <w:szCs w:val="20"/>
                <w:highlight w:val="yellow"/>
                <w:lang w:val="es-CL"/>
              </w:rPr>
              <w:t>-</w:t>
            </w:r>
            <w:r w:rsidRPr="00D95D4B">
              <w:rPr>
                <w:spacing w:val="-2"/>
                <w:sz w:val="20"/>
                <w:szCs w:val="20"/>
                <w:highlight w:val="yellow"/>
                <w:lang w:val="es-CL"/>
              </w:rPr>
              <w:tab/>
              <w:t xml:space="preserve">Coeficientes </w:t>
            </w:r>
            <w:r w:rsidRPr="00D95D4B">
              <w:rPr>
                <w:spacing w:val="-2"/>
                <w:sz w:val="20"/>
                <w:highlight w:val="yellow"/>
                <w:lang w:val="es-CL"/>
              </w:rPr>
              <w:t xml:space="preserve">de constructibilidad, </w:t>
            </w:r>
            <w:r w:rsidRPr="00D95D4B">
              <w:rPr>
                <w:spacing w:val="-2"/>
                <w:sz w:val="20"/>
                <w:szCs w:val="20"/>
                <w:highlight w:val="yellow"/>
                <w:lang w:val="es-CL"/>
              </w:rPr>
              <w:t>por zona, subzona o destino. En este último caso, para la aplicación de distintos coeficientes en una misma zona, los proyectos mixtos deberán aplicar el coeficiente que para dichos fines deberá establecer el IPT respectivo;</w:t>
            </w:r>
          </w:p>
          <w:p w14:paraId="49F135E7" w14:textId="77777777" w:rsidR="00AE01F2" w:rsidRPr="00D95D4B" w:rsidRDefault="00AE01F2" w:rsidP="00AE01F2">
            <w:pPr>
              <w:ind w:left="1447" w:hanging="284"/>
              <w:rPr>
                <w:spacing w:val="-2"/>
                <w:sz w:val="20"/>
                <w:szCs w:val="20"/>
                <w:highlight w:val="yellow"/>
                <w:lang w:val="es-CL"/>
              </w:rPr>
            </w:pPr>
          </w:p>
          <w:p w14:paraId="45ADBF33" w14:textId="001849AF" w:rsidR="00AE01F2" w:rsidRPr="00BF1B33" w:rsidRDefault="00AE01F2" w:rsidP="00AE01F2">
            <w:pPr>
              <w:ind w:left="1447" w:hanging="284"/>
              <w:rPr>
                <w:spacing w:val="-2"/>
                <w:sz w:val="20"/>
                <w:szCs w:val="20"/>
                <w:highlight w:val="yellow"/>
                <w:lang w:val="es-CL"/>
              </w:rPr>
            </w:pPr>
            <w:r w:rsidRPr="00D95D4B">
              <w:rPr>
                <w:spacing w:val="-2"/>
                <w:sz w:val="20"/>
                <w:szCs w:val="20"/>
                <w:highlight w:val="yellow"/>
                <w:lang w:val="es-CL"/>
              </w:rPr>
              <w:t>-</w:t>
            </w:r>
            <w:r w:rsidRPr="00D95D4B">
              <w:rPr>
                <w:spacing w:val="-2"/>
                <w:sz w:val="20"/>
                <w:szCs w:val="20"/>
                <w:highlight w:val="yellow"/>
                <w:lang w:val="es-CL"/>
              </w:rPr>
              <w:tab/>
              <w:t xml:space="preserve">Coeficientes </w:t>
            </w:r>
            <w:r w:rsidRPr="00D95D4B">
              <w:rPr>
                <w:spacing w:val="-2"/>
                <w:sz w:val="20"/>
                <w:highlight w:val="yellow"/>
                <w:lang w:val="es-CL"/>
              </w:rPr>
              <w:t>de ocupación de suelo o de los pisos superiores</w:t>
            </w:r>
            <w:r w:rsidRPr="00D95D4B">
              <w:rPr>
                <w:spacing w:val="-2"/>
                <w:sz w:val="20"/>
                <w:szCs w:val="20"/>
                <w:highlight w:val="yellow"/>
                <w:lang w:val="es-CL"/>
              </w:rPr>
              <w:t xml:space="preserve"> por zona, subzona o destino.  En este último caso, para la aplicación de distintos coeficientes </w:t>
            </w:r>
            <w:r w:rsidRPr="00BF1B33">
              <w:rPr>
                <w:spacing w:val="-2"/>
                <w:sz w:val="20"/>
                <w:szCs w:val="20"/>
                <w:highlight w:val="yellow"/>
                <w:lang w:val="es-CL"/>
              </w:rPr>
              <w:t xml:space="preserve">en una misma zona, los proyectos mixtos deberán aplicar el coeficiente que para dichos fines </w:t>
            </w:r>
            <w:r>
              <w:rPr>
                <w:spacing w:val="-2"/>
                <w:sz w:val="20"/>
                <w:szCs w:val="20"/>
                <w:highlight w:val="yellow"/>
                <w:lang w:val="es-CL"/>
              </w:rPr>
              <w:t>deberá establecer</w:t>
            </w:r>
            <w:r w:rsidRPr="00BF1B33">
              <w:rPr>
                <w:spacing w:val="-2"/>
                <w:sz w:val="20"/>
                <w:szCs w:val="20"/>
                <w:highlight w:val="yellow"/>
                <w:lang w:val="es-CL"/>
              </w:rPr>
              <w:t xml:space="preserve"> </w:t>
            </w:r>
            <w:r>
              <w:rPr>
                <w:spacing w:val="-2"/>
                <w:sz w:val="20"/>
                <w:szCs w:val="20"/>
                <w:highlight w:val="yellow"/>
                <w:lang w:val="es-CL"/>
              </w:rPr>
              <w:t>el IPT respectivo;</w:t>
            </w:r>
          </w:p>
          <w:p w14:paraId="358CF107" w14:textId="77777777" w:rsidR="00AE01F2" w:rsidRPr="00BF1B33" w:rsidRDefault="00AE01F2" w:rsidP="00AE01F2">
            <w:pPr>
              <w:ind w:left="1447" w:hanging="284"/>
              <w:rPr>
                <w:spacing w:val="-2"/>
                <w:sz w:val="20"/>
                <w:szCs w:val="20"/>
                <w:highlight w:val="yellow"/>
                <w:lang w:val="es-CL"/>
              </w:rPr>
            </w:pPr>
          </w:p>
          <w:p w14:paraId="7B0769CA" w14:textId="77777777" w:rsidR="00AE01F2" w:rsidRDefault="00AE01F2" w:rsidP="00AE01F2">
            <w:pPr>
              <w:ind w:left="1447" w:hanging="284"/>
              <w:rPr>
                <w:spacing w:val="-2"/>
                <w:sz w:val="20"/>
                <w:szCs w:val="20"/>
              </w:rPr>
            </w:pPr>
            <w:r w:rsidRPr="00BF1B33">
              <w:rPr>
                <w:spacing w:val="-2"/>
                <w:sz w:val="20"/>
                <w:szCs w:val="20"/>
                <w:highlight w:val="yellow"/>
                <w:lang w:val="es-CL"/>
              </w:rPr>
              <w:t>-</w:t>
            </w:r>
            <w:r w:rsidRPr="00BF1B33">
              <w:rPr>
                <w:spacing w:val="-2"/>
                <w:sz w:val="20"/>
                <w:szCs w:val="20"/>
                <w:highlight w:val="yellow"/>
                <w:lang w:val="es-CL"/>
              </w:rPr>
              <w:tab/>
              <w:t xml:space="preserve">Superficie predial mínima por zona o subzona, respecto </w:t>
            </w:r>
            <w:r w:rsidRPr="00BF1B33">
              <w:rPr>
                <w:spacing w:val="-2"/>
                <w:sz w:val="20"/>
                <w:szCs w:val="20"/>
                <w:highlight w:val="yellow"/>
              </w:rPr>
              <w:t>de los lotes resultantes de un proceso de división del suelo</w:t>
            </w:r>
            <w:r w:rsidRPr="00BF1B33" w:rsidDel="00BE0754">
              <w:rPr>
                <w:spacing w:val="-2"/>
                <w:sz w:val="20"/>
                <w:szCs w:val="20"/>
                <w:highlight w:val="yellow"/>
                <w:lang w:val="es-CL"/>
              </w:rPr>
              <w:t xml:space="preserve"> </w:t>
            </w:r>
            <w:r w:rsidRPr="00BF1B33">
              <w:rPr>
                <w:spacing w:val="-2"/>
                <w:sz w:val="20"/>
                <w:szCs w:val="20"/>
                <w:highlight w:val="yellow"/>
                <w:lang w:val="es-CL"/>
              </w:rPr>
              <w:t xml:space="preserve">de conformidad al artículo 2.1.20. de esta Ordenanza. </w:t>
            </w:r>
            <w:r w:rsidRPr="00BF1B33">
              <w:rPr>
                <w:spacing w:val="-2"/>
                <w:sz w:val="20"/>
                <w:szCs w:val="20"/>
                <w:highlight w:val="yellow"/>
              </w:rPr>
              <w:t>Podrá aumentar los tamaños mínimos prediales a que se refiere el artículo 6.2.5. de esta Ordenanza</w:t>
            </w:r>
            <w:r>
              <w:rPr>
                <w:spacing w:val="-2"/>
                <w:sz w:val="20"/>
                <w:szCs w:val="20"/>
                <w:highlight w:val="yellow"/>
                <w:lang w:val="es-CL"/>
              </w:rPr>
              <w:t xml:space="preserve">. Asimismo, la </w:t>
            </w:r>
            <w:r w:rsidRPr="00BF1B33">
              <w:rPr>
                <w:spacing w:val="-2"/>
                <w:sz w:val="20"/>
                <w:szCs w:val="20"/>
                <w:highlight w:val="yellow"/>
                <w:lang w:val="es-CL"/>
              </w:rPr>
              <w:t>superficie predial mínima</w:t>
            </w:r>
            <w:r>
              <w:rPr>
                <w:spacing w:val="-2"/>
                <w:sz w:val="20"/>
                <w:szCs w:val="20"/>
                <w:highlight w:val="yellow"/>
                <w:lang w:val="es-CL"/>
              </w:rPr>
              <w:t xml:space="preserve"> respecto del</w:t>
            </w:r>
            <w:r w:rsidRPr="00BF1B33">
              <w:rPr>
                <w:spacing w:val="-2"/>
                <w:sz w:val="20"/>
                <w:szCs w:val="20"/>
                <w:highlight w:val="yellow"/>
                <w:lang w:val="es-CL"/>
              </w:rPr>
              <w:t xml:space="preserve"> tamaño mínimo exigible a un predio </w:t>
            </w:r>
            <w:r w:rsidRPr="00BF1B33">
              <w:rPr>
                <w:spacing w:val="-2"/>
                <w:sz w:val="20"/>
                <w:szCs w:val="20"/>
                <w:highlight w:val="yellow"/>
              </w:rPr>
              <w:t>para el emplazamiento de un tipo de uso de suelo o destino de una edificación</w:t>
            </w:r>
            <w:r>
              <w:rPr>
                <w:spacing w:val="-2"/>
                <w:sz w:val="20"/>
                <w:szCs w:val="20"/>
                <w:highlight w:val="yellow"/>
              </w:rPr>
              <w:t xml:space="preserve">, pudiendo establecerse como exigencia general o </w:t>
            </w:r>
            <w:r w:rsidRPr="00BF1B33">
              <w:rPr>
                <w:spacing w:val="-2"/>
                <w:sz w:val="20"/>
                <w:szCs w:val="20"/>
                <w:highlight w:val="yellow"/>
                <w:lang w:val="es-CL"/>
              </w:rPr>
              <w:t xml:space="preserve"> por zona o subzona</w:t>
            </w:r>
            <w:r>
              <w:rPr>
                <w:spacing w:val="-2"/>
                <w:sz w:val="20"/>
                <w:szCs w:val="20"/>
                <w:highlight w:val="yellow"/>
              </w:rPr>
              <w:t>;</w:t>
            </w:r>
            <w:r w:rsidRPr="00BF1B33">
              <w:rPr>
                <w:spacing w:val="-2"/>
                <w:sz w:val="20"/>
                <w:szCs w:val="20"/>
                <w:highlight w:val="yellow"/>
              </w:rPr>
              <w:t xml:space="preserve"> </w:t>
            </w:r>
          </w:p>
          <w:p w14:paraId="667258D3" w14:textId="77777777" w:rsidR="00AE01F2" w:rsidRPr="00BF1B33" w:rsidRDefault="00AE01F2" w:rsidP="00AE01F2">
            <w:pPr>
              <w:ind w:left="1447" w:hanging="284"/>
              <w:rPr>
                <w:spacing w:val="-2"/>
                <w:sz w:val="20"/>
                <w:szCs w:val="20"/>
                <w:lang w:val="es-CL"/>
              </w:rPr>
            </w:pPr>
          </w:p>
          <w:p w14:paraId="4BC68CF7" w14:textId="3762ADE1" w:rsidR="00AE01F2" w:rsidRPr="00D95D4B" w:rsidRDefault="00AE01F2" w:rsidP="00AE01F2">
            <w:pPr>
              <w:ind w:left="1447" w:hanging="284"/>
              <w:rPr>
                <w:spacing w:val="-2"/>
                <w:sz w:val="20"/>
                <w:szCs w:val="20"/>
                <w:highlight w:val="yellow"/>
                <w:lang w:val="es-CL"/>
              </w:rPr>
            </w:pPr>
            <w:r w:rsidRPr="00BF1B33">
              <w:rPr>
                <w:spacing w:val="-2"/>
                <w:sz w:val="20"/>
                <w:szCs w:val="20"/>
                <w:highlight w:val="yellow"/>
                <w:lang w:val="es-CL"/>
              </w:rPr>
              <w:t>-</w:t>
            </w:r>
            <w:r w:rsidRPr="00BF1B33">
              <w:rPr>
                <w:spacing w:val="-2"/>
                <w:sz w:val="20"/>
                <w:szCs w:val="20"/>
                <w:highlight w:val="yellow"/>
                <w:lang w:val="es-CL"/>
              </w:rPr>
              <w:tab/>
              <w:t>Alturas</w:t>
            </w:r>
            <w:r w:rsidRPr="00817213">
              <w:rPr>
                <w:spacing w:val="-2"/>
                <w:sz w:val="20"/>
                <w:highlight w:val="yellow"/>
                <w:lang w:val="es-CL"/>
              </w:rPr>
              <w:t xml:space="preserve"> máximas de </w:t>
            </w:r>
            <w:r w:rsidRPr="00D95D4B">
              <w:rPr>
                <w:spacing w:val="-2"/>
                <w:sz w:val="20"/>
                <w:highlight w:val="yellow"/>
                <w:lang w:val="es-CL"/>
              </w:rPr>
              <w:t>edificación</w:t>
            </w:r>
            <w:r w:rsidRPr="00D95D4B">
              <w:rPr>
                <w:spacing w:val="-2"/>
                <w:sz w:val="20"/>
                <w:szCs w:val="20"/>
                <w:highlight w:val="yellow"/>
                <w:lang w:val="es-CL"/>
              </w:rPr>
              <w:t xml:space="preserve"> por zona o subzona. En el caso que contemple edificación continua y edificación aislada por sobre la edificación continua deberá establecer la altura máxima para cada una de éstas;</w:t>
            </w:r>
          </w:p>
          <w:p w14:paraId="1B1AB24E" w14:textId="77777777" w:rsidR="00AE01F2" w:rsidRPr="00D95D4B" w:rsidRDefault="00AE01F2" w:rsidP="00AE01F2">
            <w:pPr>
              <w:ind w:left="1447" w:hanging="284"/>
              <w:rPr>
                <w:spacing w:val="-2"/>
                <w:sz w:val="20"/>
                <w:szCs w:val="20"/>
                <w:highlight w:val="yellow"/>
                <w:lang w:val="es-CL"/>
              </w:rPr>
            </w:pPr>
          </w:p>
          <w:p w14:paraId="6A371441" w14:textId="753E02C2" w:rsidR="00AE01F2" w:rsidRPr="00D95D4B" w:rsidRDefault="00AE01F2" w:rsidP="00AE01F2">
            <w:pPr>
              <w:ind w:left="1447" w:hanging="284"/>
              <w:rPr>
                <w:spacing w:val="-2"/>
                <w:sz w:val="20"/>
                <w:szCs w:val="20"/>
                <w:highlight w:val="yellow"/>
                <w:lang w:val="es-CL"/>
              </w:rPr>
            </w:pPr>
            <w:r w:rsidRPr="00D95D4B">
              <w:rPr>
                <w:spacing w:val="-2"/>
                <w:sz w:val="20"/>
                <w:szCs w:val="20"/>
                <w:highlight w:val="yellow"/>
                <w:lang w:val="es-CL"/>
              </w:rPr>
              <w:t>-</w:t>
            </w:r>
            <w:r w:rsidRPr="00D95D4B">
              <w:rPr>
                <w:spacing w:val="-2"/>
                <w:sz w:val="20"/>
                <w:szCs w:val="20"/>
                <w:highlight w:val="yellow"/>
                <w:lang w:val="es-CL"/>
              </w:rPr>
              <w:tab/>
              <w:t>Altura de los cierros por zona o subzona, y porcentajes de transparencia de conformidad a los artículos 2.5.1. y 4.13.7. de esta Ordenanza;</w:t>
            </w:r>
          </w:p>
          <w:p w14:paraId="5E10EB1C" w14:textId="77777777" w:rsidR="00AE01F2" w:rsidRPr="00D95D4B" w:rsidRDefault="00AE01F2" w:rsidP="00AE01F2">
            <w:pPr>
              <w:ind w:left="1447" w:hanging="284"/>
              <w:rPr>
                <w:spacing w:val="-2"/>
                <w:sz w:val="20"/>
                <w:szCs w:val="20"/>
                <w:highlight w:val="yellow"/>
                <w:lang w:val="es-CL"/>
              </w:rPr>
            </w:pPr>
          </w:p>
          <w:p w14:paraId="4A1887C8" w14:textId="77777777" w:rsidR="00AE01F2" w:rsidRPr="00D95D4B" w:rsidRDefault="00AE01F2" w:rsidP="00AE01F2">
            <w:pPr>
              <w:ind w:left="1447" w:hanging="284"/>
              <w:rPr>
                <w:spacing w:val="-2"/>
                <w:sz w:val="20"/>
                <w:szCs w:val="20"/>
                <w:highlight w:val="yellow"/>
                <w:lang w:val="es-CL"/>
              </w:rPr>
            </w:pPr>
            <w:r w:rsidRPr="00D95D4B">
              <w:rPr>
                <w:spacing w:val="-2"/>
                <w:sz w:val="20"/>
                <w:szCs w:val="20"/>
                <w:highlight w:val="yellow"/>
                <w:lang w:val="es-CL"/>
              </w:rPr>
              <w:t>-</w:t>
            </w:r>
            <w:r w:rsidRPr="00D95D4B">
              <w:rPr>
                <w:spacing w:val="-2"/>
                <w:sz w:val="20"/>
                <w:szCs w:val="20"/>
                <w:highlight w:val="yellow"/>
                <w:lang w:val="es-CL"/>
              </w:rPr>
              <w:tab/>
              <w:t>Adosamientos, de conformidad al inciso final del artículo 2.6.2. de esta Ordenanza;</w:t>
            </w:r>
          </w:p>
          <w:p w14:paraId="2A1DF21A" w14:textId="77777777" w:rsidR="00AE01F2" w:rsidRPr="00D95D4B" w:rsidRDefault="00AE01F2" w:rsidP="00AE01F2">
            <w:pPr>
              <w:ind w:left="1447" w:hanging="284"/>
              <w:rPr>
                <w:spacing w:val="-2"/>
                <w:sz w:val="20"/>
                <w:szCs w:val="20"/>
                <w:highlight w:val="yellow"/>
                <w:lang w:val="es-CL"/>
              </w:rPr>
            </w:pPr>
          </w:p>
          <w:p w14:paraId="59DD9F3E" w14:textId="5FB56747" w:rsidR="00AE01F2" w:rsidRPr="00BF1B33" w:rsidRDefault="00AE01F2" w:rsidP="00AE01F2">
            <w:pPr>
              <w:ind w:left="1447" w:hanging="284"/>
              <w:rPr>
                <w:spacing w:val="-2"/>
                <w:sz w:val="20"/>
                <w:szCs w:val="20"/>
                <w:highlight w:val="yellow"/>
              </w:rPr>
            </w:pPr>
            <w:r w:rsidRPr="00D95D4B">
              <w:rPr>
                <w:spacing w:val="-2"/>
                <w:sz w:val="20"/>
                <w:szCs w:val="20"/>
                <w:highlight w:val="yellow"/>
                <w:lang w:val="es-CL"/>
              </w:rPr>
              <w:t>-</w:t>
            </w:r>
            <w:r w:rsidRPr="00D95D4B">
              <w:rPr>
                <w:spacing w:val="-2"/>
                <w:sz w:val="20"/>
                <w:szCs w:val="20"/>
                <w:highlight w:val="yellow"/>
                <w:lang w:val="es-CL"/>
              </w:rPr>
              <w:tab/>
              <w:t>Distanciamientos mínimos de las edificaciones a los deslindes por zona o destino conforme al artículo 2.6.3. de esta Ordenanza; normas sobre</w:t>
            </w:r>
            <w:r w:rsidRPr="00D95D4B">
              <w:rPr>
                <w:spacing w:val="-2"/>
                <w:sz w:val="20"/>
                <w:highlight w:val="yellow"/>
                <w:lang w:val="es-CL"/>
              </w:rPr>
              <w:t xml:space="preserve"> distanciamientos </w:t>
            </w:r>
            <w:r w:rsidRPr="00D95D4B">
              <w:rPr>
                <w:spacing w:val="-2"/>
                <w:sz w:val="20"/>
                <w:szCs w:val="20"/>
                <w:highlight w:val="yellow"/>
                <w:lang w:val="es-CL"/>
              </w:rPr>
              <w:t xml:space="preserve">o </w:t>
            </w:r>
            <w:r w:rsidRPr="00D95D4B">
              <w:rPr>
                <w:spacing w:val="-2"/>
                <w:sz w:val="20"/>
                <w:szCs w:val="20"/>
                <w:highlight w:val="yellow"/>
              </w:rPr>
              <w:t xml:space="preserve">zonas inexcavadas </w:t>
            </w:r>
            <w:r w:rsidRPr="00BF1B33">
              <w:rPr>
                <w:spacing w:val="-2"/>
                <w:sz w:val="20"/>
                <w:szCs w:val="20"/>
                <w:highlight w:val="yellow"/>
              </w:rPr>
              <w:t xml:space="preserve">en los subterráneos; disposiciones sobre distanciamiento y adosamientos en subterráneo en el área bajo el antejardín; distanciamientos de los edificios colectivos, de conformidad al inciso final del artículo 4.1.13. de esta Ordenanza, en su caso; </w:t>
            </w:r>
          </w:p>
          <w:p w14:paraId="2632F886" w14:textId="77777777" w:rsidR="00AE01F2" w:rsidRPr="00BF1B33" w:rsidRDefault="00AE01F2" w:rsidP="00AE01F2">
            <w:pPr>
              <w:ind w:left="1447" w:hanging="284"/>
              <w:rPr>
                <w:spacing w:val="-2"/>
                <w:sz w:val="20"/>
                <w:szCs w:val="20"/>
                <w:highlight w:val="yellow"/>
              </w:rPr>
            </w:pPr>
          </w:p>
          <w:p w14:paraId="0C74EED8" w14:textId="77777777" w:rsidR="00AE01F2" w:rsidRPr="00BF1B33" w:rsidRDefault="00AE01F2" w:rsidP="00AE01F2">
            <w:pPr>
              <w:ind w:left="1447" w:hanging="284"/>
              <w:rPr>
                <w:spacing w:val="-2"/>
                <w:sz w:val="20"/>
                <w:szCs w:val="20"/>
                <w:highlight w:val="yellow"/>
                <w:lang w:val="es-CL"/>
              </w:rPr>
            </w:pPr>
            <w:r w:rsidRPr="00BF1B33">
              <w:rPr>
                <w:spacing w:val="-2"/>
                <w:sz w:val="20"/>
                <w:szCs w:val="20"/>
                <w:highlight w:val="yellow"/>
              </w:rPr>
              <w:t>-</w:t>
            </w:r>
            <w:r w:rsidRPr="00BF1B33">
              <w:rPr>
                <w:spacing w:val="-2"/>
                <w:sz w:val="20"/>
                <w:szCs w:val="20"/>
                <w:highlight w:val="yellow"/>
              </w:rPr>
              <w:tab/>
              <w:t>Antejardines</w:t>
            </w:r>
            <w:r w:rsidRPr="00BF1B33">
              <w:rPr>
                <w:spacing w:val="-2"/>
                <w:sz w:val="20"/>
                <w:szCs w:val="20"/>
                <w:highlight w:val="yellow"/>
                <w:lang w:val="es-CL"/>
              </w:rPr>
              <w:t xml:space="preserve">, </w:t>
            </w:r>
            <w:r w:rsidRPr="00BF1B33">
              <w:rPr>
                <w:spacing w:val="-2"/>
                <w:sz w:val="20"/>
                <w:szCs w:val="20"/>
                <w:highlight w:val="yellow"/>
              </w:rPr>
              <w:t>fijando el ancho de la franja entre la línea oficial y línea de edificación; disposiciones sobre construcciones en el antejardín, de conformidad al artículo 2.5.8. de esta Ordenanza. Puede establecerse por zonas, subzonas o en relación con la vía que enfrentan</w:t>
            </w:r>
            <w:r w:rsidRPr="00BF1B33">
              <w:rPr>
                <w:spacing w:val="-2"/>
                <w:sz w:val="20"/>
                <w:szCs w:val="20"/>
                <w:highlight w:val="yellow"/>
                <w:lang w:val="es-CL"/>
              </w:rPr>
              <w:t>;</w:t>
            </w:r>
          </w:p>
          <w:p w14:paraId="7CFB96DA" w14:textId="77777777" w:rsidR="00AE01F2" w:rsidRPr="00BF1B33" w:rsidRDefault="00AE01F2" w:rsidP="00AE01F2">
            <w:pPr>
              <w:ind w:left="1447" w:hanging="284"/>
              <w:rPr>
                <w:spacing w:val="-2"/>
                <w:sz w:val="20"/>
                <w:szCs w:val="20"/>
                <w:highlight w:val="yellow"/>
                <w:lang w:val="es-CL"/>
              </w:rPr>
            </w:pPr>
          </w:p>
          <w:p w14:paraId="5AD726D9" w14:textId="77777777" w:rsidR="00AE01F2" w:rsidRPr="00BF1B33" w:rsidRDefault="00AE01F2" w:rsidP="00AE01F2">
            <w:pPr>
              <w:ind w:left="1447" w:hanging="284"/>
              <w:rPr>
                <w:spacing w:val="-2"/>
                <w:sz w:val="20"/>
                <w:szCs w:val="20"/>
                <w:highlight w:val="yellow"/>
                <w:lang w:val="es-CL"/>
              </w:rPr>
            </w:pPr>
            <w:r w:rsidRPr="00BF1B33">
              <w:rPr>
                <w:spacing w:val="-2"/>
                <w:sz w:val="20"/>
                <w:szCs w:val="20"/>
                <w:highlight w:val="yellow"/>
                <w:lang w:val="es-CL"/>
              </w:rPr>
              <w:t>-</w:t>
            </w:r>
            <w:r w:rsidRPr="00BF1B33">
              <w:rPr>
                <w:spacing w:val="-2"/>
                <w:sz w:val="20"/>
                <w:szCs w:val="20"/>
                <w:highlight w:val="yellow"/>
                <w:lang w:val="es-CL"/>
              </w:rPr>
              <w:tab/>
              <w:t xml:space="preserve">Ochavos por zona o subzona; </w:t>
            </w:r>
          </w:p>
          <w:p w14:paraId="0AFA4434" w14:textId="77777777" w:rsidR="00AE01F2" w:rsidRPr="00BF1B33" w:rsidRDefault="00AE01F2" w:rsidP="00AE01F2">
            <w:pPr>
              <w:ind w:left="1447" w:hanging="284"/>
              <w:rPr>
                <w:spacing w:val="-2"/>
                <w:sz w:val="20"/>
                <w:szCs w:val="20"/>
                <w:highlight w:val="yellow"/>
                <w:lang w:val="es-CL"/>
              </w:rPr>
            </w:pPr>
          </w:p>
          <w:p w14:paraId="3E172B8C" w14:textId="77777777" w:rsidR="00AE01F2" w:rsidRPr="00BF1B33" w:rsidRDefault="00AE01F2" w:rsidP="00AE01F2">
            <w:pPr>
              <w:ind w:left="1447" w:hanging="284"/>
              <w:rPr>
                <w:spacing w:val="-2"/>
                <w:sz w:val="20"/>
                <w:szCs w:val="20"/>
                <w:highlight w:val="yellow"/>
                <w:lang w:val="es-CL"/>
              </w:rPr>
            </w:pPr>
            <w:r w:rsidRPr="00BF1B33">
              <w:rPr>
                <w:spacing w:val="-2"/>
                <w:sz w:val="20"/>
                <w:szCs w:val="20"/>
                <w:highlight w:val="yellow"/>
                <w:lang w:val="es-CL"/>
              </w:rPr>
              <w:t>-</w:t>
            </w:r>
            <w:r w:rsidRPr="00BF1B33">
              <w:rPr>
                <w:spacing w:val="-2"/>
                <w:sz w:val="20"/>
                <w:szCs w:val="20"/>
                <w:highlight w:val="yellow"/>
                <w:lang w:val="es-CL"/>
              </w:rPr>
              <w:tab/>
              <w:t xml:space="preserve">Rasantes por zona o subzona; </w:t>
            </w:r>
          </w:p>
          <w:p w14:paraId="19EE7D97" w14:textId="77777777" w:rsidR="00AE01F2" w:rsidRPr="00BF1B33" w:rsidRDefault="00AE01F2" w:rsidP="00AE01F2">
            <w:pPr>
              <w:ind w:left="1447" w:hanging="284"/>
              <w:rPr>
                <w:spacing w:val="-2"/>
                <w:sz w:val="20"/>
                <w:szCs w:val="20"/>
                <w:highlight w:val="yellow"/>
                <w:lang w:val="es-CL"/>
              </w:rPr>
            </w:pPr>
          </w:p>
          <w:p w14:paraId="6D54DAA0" w14:textId="4D480721" w:rsidR="00AE01F2" w:rsidRPr="0098512E" w:rsidRDefault="00AE01F2" w:rsidP="00AE01F2">
            <w:pPr>
              <w:ind w:left="1447" w:hanging="284"/>
              <w:rPr>
                <w:spacing w:val="-2"/>
                <w:sz w:val="20"/>
                <w:szCs w:val="20"/>
                <w:highlight w:val="yellow"/>
                <w:lang w:val="es-CL"/>
              </w:rPr>
            </w:pPr>
            <w:r w:rsidRPr="00BF1B33">
              <w:rPr>
                <w:spacing w:val="-2"/>
                <w:sz w:val="20"/>
                <w:szCs w:val="20"/>
                <w:highlight w:val="yellow"/>
                <w:lang w:val="es-CL"/>
              </w:rPr>
              <w:t>-</w:t>
            </w:r>
            <w:r w:rsidRPr="00BF1B33">
              <w:rPr>
                <w:spacing w:val="-2"/>
                <w:sz w:val="20"/>
                <w:szCs w:val="20"/>
                <w:highlight w:val="yellow"/>
                <w:lang w:val="es-CL"/>
              </w:rPr>
              <w:tab/>
              <w:t>Densidades</w:t>
            </w:r>
            <w:r w:rsidRPr="00817213">
              <w:rPr>
                <w:spacing w:val="-2"/>
                <w:sz w:val="20"/>
                <w:highlight w:val="yellow"/>
                <w:lang w:val="es-CL"/>
              </w:rPr>
              <w:t xml:space="preserve"> </w:t>
            </w:r>
            <w:r w:rsidRPr="0098512E">
              <w:rPr>
                <w:spacing w:val="-2"/>
                <w:sz w:val="20"/>
                <w:highlight w:val="yellow"/>
                <w:lang w:val="es-CL"/>
              </w:rPr>
              <w:t>máximas</w:t>
            </w:r>
            <w:r w:rsidRPr="0098512E">
              <w:rPr>
                <w:spacing w:val="-2"/>
                <w:sz w:val="20"/>
                <w:szCs w:val="20"/>
                <w:highlight w:val="yellow"/>
                <w:lang w:val="es-CL"/>
              </w:rPr>
              <w:t xml:space="preserve"> por zona o subzona, de conformidad al artículo 2.1.22. de este mismo Capítulo; </w:t>
            </w:r>
          </w:p>
          <w:p w14:paraId="6B5424FB" w14:textId="77777777" w:rsidR="00AE01F2" w:rsidRPr="0098512E" w:rsidRDefault="00AE01F2" w:rsidP="00AE01F2">
            <w:pPr>
              <w:ind w:left="1447" w:hanging="284"/>
              <w:rPr>
                <w:spacing w:val="-2"/>
                <w:sz w:val="20"/>
                <w:szCs w:val="20"/>
                <w:highlight w:val="yellow"/>
                <w:lang w:val="es-CL"/>
              </w:rPr>
            </w:pPr>
          </w:p>
          <w:p w14:paraId="161BB0F0" w14:textId="5F464BE3" w:rsidR="00AE01F2" w:rsidRPr="00BF1B33" w:rsidRDefault="00AE01F2" w:rsidP="00AE01F2">
            <w:pPr>
              <w:ind w:left="1447" w:hanging="284"/>
              <w:rPr>
                <w:spacing w:val="-2"/>
                <w:sz w:val="20"/>
                <w:szCs w:val="20"/>
                <w:highlight w:val="yellow"/>
              </w:rPr>
            </w:pPr>
            <w:r w:rsidRPr="0098512E">
              <w:rPr>
                <w:spacing w:val="-2"/>
                <w:sz w:val="20"/>
                <w:szCs w:val="20"/>
                <w:highlight w:val="yellow"/>
                <w:lang w:val="es-CL"/>
              </w:rPr>
              <w:t>-</w:t>
            </w:r>
            <w:r w:rsidRPr="0098512E">
              <w:rPr>
                <w:spacing w:val="-2"/>
                <w:sz w:val="20"/>
                <w:szCs w:val="20"/>
                <w:highlight w:val="yellow"/>
                <w:lang w:val="es-CL"/>
              </w:rPr>
              <w:tab/>
              <w:t>Dotación mínima</w:t>
            </w:r>
            <w:r w:rsidRPr="0098512E">
              <w:rPr>
                <w:spacing w:val="-2"/>
                <w:sz w:val="20"/>
                <w:highlight w:val="yellow"/>
                <w:lang w:val="es-CL"/>
              </w:rPr>
              <w:t xml:space="preserve"> de estacionamientos </w:t>
            </w:r>
            <w:r w:rsidRPr="0098512E">
              <w:rPr>
                <w:spacing w:val="-2"/>
                <w:sz w:val="20"/>
                <w:szCs w:val="20"/>
                <w:highlight w:val="yellow"/>
                <w:lang w:val="es-CL"/>
              </w:rPr>
              <w:t xml:space="preserve">para vehículos motorizados y para bicicletas, por destino o carga de ocupación </w:t>
            </w:r>
            <w:r w:rsidRPr="00BF1B33">
              <w:rPr>
                <w:spacing w:val="-2"/>
                <w:sz w:val="20"/>
                <w:szCs w:val="20"/>
                <w:highlight w:val="yellow"/>
                <w:lang w:val="es-CL"/>
              </w:rPr>
              <w:t xml:space="preserve">y en conformidad </w:t>
            </w:r>
            <w:r w:rsidRPr="00BF1B33">
              <w:rPr>
                <w:spacing w:val="-2"/>
                <w:sz w:val="20"/>
                <w:szCs w:val="20"/>
                <w:highlight w:val="yellow"/>
              </w:rPr>
              <w:t>a los artículos 2.4.1., 2.4.1. bis y 2.4.2. de esta Ordenanza</w:t>
            </w:r>
            <w:r w:rsidRPr="00BF1B33">
              <w:rPr>
                <w:spacing w:val="-2"/>
                <w:sz w:val="20"/>
                <w:szCs w:val="20"/>
                <w:highlight w:val="yellow"/>
                <w:lang w:val="es-CL"/>
              </w:rPr>
              <w:t>; Dotación mínima de estacionamientos de visita. Adicionalmente podrá establecer la dotación máxima de estacionamientos por destino o por carga de ocupación</w:t>
            </w:r>
            <w:r w:rsidRPr="0098512E">
              <w:rPr>
                <w:spacing w:val="-2"/>
                <w:sz w:val="20"/>
                <w:szCs w:val="20"/>
                <w:highlight w:val="yellow"/>
                <w:lang w:val="es-CL"/>
              </w:rPr>
              <w:t xml:space="preserve"> para vehículos motorizados</w:t>
            </w:r>
            <w:r w:rsidRPr="00BF1B33">
              <w:rPr>
                <w:spacing w:val="-2"/>
                <w:sz w:val="20"/>
                <w:szCs w:val="20"/>
                <w:highlight w:val="yellow"/>
                <w:lang w:val="es-CL"/>
              </w:rPr>
              <w:t>.</w:t>
            </w:r>
            <w:r w:rsidRPr="00BF1B33">
              <w:rPr>
                <w:spacing w:val="-2"/>
                <w:sz w:val="20"/>
                <w:szCs w:val="20"/>
                <w:highlight w:val="yellow"/>
              </w:rPr>
              <w:t xml:space="preserve"> Asimismo, podrá prohibir la rebaja de la dotación de estacionamientos contemplada en el inciso tercero del artículo 2.4.1. y el uso compartido de estacionamientos de que trata el inciso quinto del artículo 2.4.2., ambos de esta Ordenanza;</w:t>
            </w:r>
          </w:p>
          <w:p w14:paraId="3F5FB57D" w14:textId="77777777" w:rsidR="00AE01F2" w:rsidRPr="00BF1B33" w:rsidRDefault="00AE01F2" w:rsidP="00AE01F2">
            <w:pPr>
              <w:ind w:left="1447" w:hanging="284"/>
              <w:rPr>
                <w:spacing w:val="-2"/>
                <w:sz w:val="20"/>
                <w:szCs w:val="20"/>
                <w:highlight w:val="yellow"/>
                <w:lang w:val="es-CL"/>
              </w:rPr>
            </w:pPr>
          </w:p>
          <w:p w14:paraId="55C24F21" w14:textId="77777777" w:rsidR="00AE01F2" w:rsidRPr="00BF1B33" w:rsidRDefault="00AE01F2" w:rsidP="00AE01F2">
            <w:pPr>
              <w:ind w:left="1447" w:hanging="284"/>
              <w:rPr>
                <w:spacing w:val="-2"/>
                <w:sz w:val="20"/>
                <w:szCs w:val="20"/>
                <w:highlight w:val="yellow"/>
                <w:lang w:val="es-CL"/>
              </w:rPr>
            </w:pPr>
            <w:r w:rsidRPr="00BF1B33">
              <w:rPr>
                <w:spacing w:val="-2"/>
                <w:sz w:val="20"/>
                <w:szCs w:val="20"/>
                <w:highlight w:val="yellow"/>
                <w:lang w:val="es-CL"/>
              </w:rPr>
              <w:t>-</w:t>
            </w:r>
            <w:r w:rsidRPr="00BF1B33">
              <w:rPr>
                <w:spacing w:val="-2"/>
                <w:sz w:val="20"/>
                <w:szCs w:val="20"/>
                <w:highlight w:val="yellow"/>
                <w:lang w:val="es-CL"/>
              </w:rPr>
              <w:tab/>
              <w:t xml:space="preserve">Exigencias de plantaciones y obras de ornato en los terrenos afectos a declaratoria </w:t>
            </w:r>
            <w:r>
              <w:rPr>
                <w:spacing w:val="-2"/>
                <w:sz w:val="20"/>
                <w:szCs w:val="20"/>
                <w:highlight w:val="yellow"/>
                <w:lang w:val="es-CL"/>
              </w:rPr>
              <w:t>de utilidad pública;</w:t>
            </w:r>
          </w:p>
          <w:p w14:paraId="1A629336" w14:textId="77777777" w:rsidR="00AE01F2" w:rsidRPr="00BF1B33" w:rsidRDefault="00AE01F2" w:rsidP="00AE01F2">
            <w:pPr>
              <w:ind w:left="1447" w:hanging="284"/>
              <w:rPr>
                <w:spacing w:val="-2"/>
                <w:sz w:val="20"/>
                <w:szCs w:val="20"/>
              </w:rPr>
            </w:pPr>
          </w:p>
          <w:p w14:paraId="52B63983" w14:textId="77777777" w:rsidR="00AE01F2" w:rsidRDefault="00AE01F2" w:rsidP="00AE01F2">
            <w:pPr>
              <w:ind w:left="1447" w:hanging="284"/>
              <w:rPr>
                <w:spacing w:val="-2"/>
                <w:sz w:val="20"/>
                <w:szCs w:val="20"/>
                <w:highlight w:val="yellow"/>
                <w:lang w:val="es-CL"/>
              </w:rPr>
            </w:pPr>
            <w:r w:rsidRPr="00BF1B33">
              <w:rPr>
                <w:spacing w:val="-2"/>
                <w:sz w:val="20"/>
                <w:szCs w:val="20"/>
                <w:highlight w:val="yellow"/>
                <w:lang w:val="es-CL"/>
              </w:rPr>
              <w:t>-</w:t>
            </w:r>
            <w:r w:rsidRPr="00BF1B33">
              <w:rPr>
                <w:spacing w:val="-2"/>
                <w:sz w:val="20"/>
                <w:szCs w:val="20"/>
                <w:highlight w:val="yellow"/>
                <w:lang w:val="es-CL"/>
              </w:rPr>
              <w:tab/>
              <w:t xml:space="preserve">Características de </w:t>
            </w:r>
            <w:r w:rsidRPr="0098512E">
              <w:rPr>
                <w:spacing w:val="-2"/>
                <w:sz w:val="20"/>
                <w:szCs w:val="20"/>
                <w:highlight w:val="yellow"/>
                <w:lang w:val="es-CL"/>
              </w:rPr>
              <w:t>los cuerpos salientes y decoraciones de la edificación, de conformidad al Capítulo 7 del Título 2 de esta Ordenanza;</w:t>
            </w:r>
          </w:p>
          <w:p w14:paraId="6D41EABA" w14:textId="77777777" w:rsidR="00AE01F2" w:rsidRDefault="00AE01F2" w:rsidP="00AE01F2">
            <w:pPr>
              <w:ind w:left="1447" w:hanging="284"/>
              <w:rPr>
                <w:spacing w:val="-2"/>
                <w:sz w:val="20"/>
                <w:szCs w:val="20"/>
                <w:highlight w:val="yellow"/>
                <w:lang w:val="es-CL"/>
              </w:rPr>
            </w:pPr>
          </w:p>
          <w:p w14:paraId="58643C60" w14:textId="14D6C980" w:rsidR="00AE01F2" w:rsidRPr="0098512E" w:rsidRDefault="00AE01F2" w:rsidP="00AE01F2">
            <w:pPr>
              <w:ind w:left="1447" w:hanging="284"/>
              <w:rPr>
                <w:spacing w:val="-2"/>
                <w:sz w:val="20"/>
                <w:szCs w:val="20"/>
                <w:highlight w:val="yellow"/>
                <w:lang w:val="es-CL"/>
              </w:rPr>
            </w:pPr>
            <w:r>
              <w:rPr>
                <w:spacing w:val="-2"/>
                <w:sz w:val="20"/>
                <w:szCs w:val="20"/>
                <w:highlight w:val="yellow"/>
                <w:lang w:val="es-CL"/>
              </w:rPr>
              <w:t>-</w:t>
            </w:r>
            <w:r>
              <w:rPr>
                <w:spacing w:val="-2"/>
                <w:sz w:val="20"/>
                <w:szCs w:val="20"/>
                <w:highlight w:val="yellow"/>
                <w:lang w:val="es-CL"/>
              </w:rPr>
              <w:tab/>
              <w:t>Líneas de edificación</w:t>
            </w:r>
          </w:p>
          <w:p w14:paraId="33C92797" w14:textId="77777777" w:rsidR="00AE01F2" w:rsidRPr="0098512E" w:rsidRDefault="00AE01F2" w:rsidP="00AE01F2">
            <w:pPr>
              <w:ind w:left="1447" w:hanging="284"/>
              <w:rPr>
                <w:spacing w:val="-2"/>
                <w:sz w:val="20"/>
                <w:szCs w:val="20"/>
                <w:highlight w:val="yellow"/>
                <w:lang w:val="es-CL"/>
              </w:rPr>
            </w:pPr>
          </w:p>
          <w:p w14:paraId="47008CE5" w14:textId="26DA2792" w:rsidR="00AE01F2" w:rsidRPr="0098512E" w:rsidRDefault="00AE01F2" w:rsidP="00AE01F2">
            <w:pPr>
              <w:ind w:left="1447" w:hanging="284"/>
              <w:rPr>
                <w:spacing w:val="-2"/>
                <w:sz w:val="20"/>
                <w:szCs w:val="20"/>
                <w:highlight w:val="yellow"/>
                <w:lang w:val="es-CL"/>
              </w:rPr>
            </w:pPr>
            <w:r w:rsidRPr="0098512E">
              <w:rPr>
                <w:spacing w:val="-2"/>
                <w:sz w:val="20"/>
                <w:szCs w:val="20"/>
                <w:highlight w:val="yellow"/>
                <w:lang w:val="es-CL"/>
              </w:rPr>
              <w:t>-</w:t>
            </w:r>
            <w:r w:rsidRPr="0098512E">
              <w:rPr>
                <w:spacing w:val="-2"/>
                <w:sz w:val="20"/>
                <w:szCs w:val="20"/>
                <w:highlight w:val="yellow"/>
                <w:lang w:val="es-CL"/>
              </w:rPr>
              <w:tab/>
              <w:t>Las</w:t>
            </w:r>
            <w:r w:rsidRPr="0098512E">
              <w:rPr>
                <w:spacing w:val="-2"/>
                <w:sz w:val="20"/>
                <w:highlight w:val="yellow"/>
                <w:lang w:val="es-CL"/>
              </w:rPr>
              <w:t xml:space="preserve"> áreas </w:t>
            </w:r>
            <w:r w:rsidRPr="0098512E">
              <w:rPr>
                <w:spacing w:val="-2"/>
                <w:sz w:val="20"/>
                <w:highlight w:val="yellow"/>
              </w:rPr>
              <w:t xml:space="preserve">de </w:t>
            </w:r>
            <w:r w:rsidRPr="0098512E">
              <w:rPr>
                <w:spacing w:val="-2"/>
                <w:sz w:val="20"/>
                <w:szCs w:val="20"/>
                <w:highlight w:val="yellow"/>
              </w:rPr>
              <w:t xml:space="preserve">restricción y de </w:t>
            </w:r>
            <w:r w:rsidRPr="0098512E">
              <w:rPr>
                <w:spacing w:val="-2"/>
                <w:sz w:val="20"/>
                <w:highlight w:val="yellow"/>
              </w:rPr>
              <w:t>riesgo</w:t>
            </w:r>
            <w:r w:rsidRPr="0098512E">
              <w:rPr>
                <w:spacing w:val="-2"/>
                <w:sz w:val="20"/>
                <w:szCs w:val="20"/>
                <w:highlight w:val="yellow"/>
                <w:lang w:val="es-CL"/>
              </w:rPr>
              <w:t>, conforme al artículo 2.1.17. de este mismo Capítulo;</w:t>
            </w:r>
          </w:p>
          <w:p w14:paraId="7B29FA24" w14:textId="77777777" w:rsidR="00AE01F2" w:rsidRPr="0098512E" w:rsidRDefault="00AE01F2" w:rsidP="00AE01F2">
            <w:pPr>
              <w:ind w:left="1447" w:hanging="284"/>
              <w:rPr>
                <w:spacing w:val="-2"/>
                <w:sz w:val="20"/>
                <w:szCs w:val="20"/>
                <w:highlight w:val="yellow"/>
                <w:lang w:val="es-CL"/>
              </w:rPr>
            </w:pPr>
          </w:p>
          <w:p w14:paraId="07D57BA0" w14:textId="7A8C2C65" w:rsidR="00AE01F2" w:rsidRPr="0098512E" w:rsidRDefault="00AE01F2" w:rsidP="00AE01F2">
            <w:pPr>
              <w:ind w:left="1447" w:hanging="284"/>
              <w:rPr>
                <w:spacing w:val="-2"/>
                <w:sz w:val="20"/>
                <w:szCs w:val="20"/>
                <w:highlight w:val="yellow"/>
                <w:lang w:val="es-CL"/>
              </w:rPr>
            </w:pPr>
            <w:r w:rsidRPr="0098512E">
              <w:rPr>
                <w:spacing w:val="-2"/>
                <w:sz w:val="20"/>
                <w:szCs w:val="20"/>
                <w:highlight w:val="yellow"/>
                <w:lang w:val="es-CL"/>
              </w:rPr>
              <w:t>-</w:t>
            </w:r>
            <w:r w:rsidRPr="0098512E">
              <w:rPr>
                <w:spacing w:val="-2"/>
                <w:sz w:val="20"/>
                <w:szCs w:val="20"/>
                <w:highlight w:val="yellow"/>
                <w:lang w:val="es-CL"/>
              </w:rPr>
              <w:tab/>
              <w:t xml:space="preserve">Las </w:t>
            </w:r>
            <w:r w:rsidRPr="0098512E">
              <w:rPr>
                <w:spacing w:val="-2"/>
                <w:sz w:val="20"/>
                <w:szCs w:val="20"/>
                <w:highlight w:val="yellow"/>
              </w:rPr>
              <w:t>áreas</w:t>
            </w:r>
            <w:r w:rsidRPr="0098512E">
              <w:rPr>
                <w:spacing w:val="-2"/>
                <w:sz w:val="20"/>
                <w:highlight w:val="yellow"/>
              </w:rPr>
              <w:t xml:space="preserve"> de protección</w:t>
            </w:r>
            <w:r w:rsidRPr="0098512E">
              <w:rPr>
                <w:spacing w:val="-2"/>
                <w:sz w:val="20"/>
                <w:szCs w:val="20"/>
                <w:highlight w:val="yellow"/>
              </w:rPr>
              <w:t xml:space="preserve"> de recursos de valor natural y</w:t>
            </w:r>
            <w:r w:rsidRPr="0098512E">
              <w:rPr>
                <w:spacing w:val="-2"/>
                <w:sz w:val="20"/>
                <w:highlight w:val="yellow"/>
              </w:rPr>
              <w:t xml:space="preserve"> las </w:t>
            </w:r>
            <w:r w:rsidRPr="0098512E">
              <w:rPr>
                <w:spacing w:val="-2"/>
                <w:sz w:val="20"/>
                <w:szCs w:val="20"/>
                <w:highlight w:val="yellow"/>
              </w:rPr>
              <w:t xml:space="preserve">de valor patrimonial cultural, de conformidad al artículo </w:t>
            </w:r>
            <w:r w:rsidRPr="0098512E">
              <w:rPr>
                <w:spacing w:val="-2"/>
                <w:sz w:val="20"/>
                <w:highlight w:val="yellow"/>
              </w:rPr>
              <w:t xml:space="preserve">2.1.18. de este mismo Capítulo, con sus respectivas </w:t>
            </w:r>
            <w:r w:rsidRPr="0098512E">
              <w:rPr>
                <w:spacing w:val="-2"/>
                <w:sz w:val="20"/>
                <w:szCs w:val="20"/>
                <w:highlight w:val="yellow"/>
              </w:rPr>
              <w:t xml:space="preserve">normas o condiciones </w:t>
            </w:r>
            <w:r w:rsidRPr="0098512E">
              <w:rPr>
                <w:spacing w:val="-2"/>
                <w:sz w:val="20"/>
                <w:highlight w:val="yellow"/>
              </w:rPr>
              <w:t>urbanísticas especiales.</w:t>
            </w:r>
          </w:p>
          <w:p w14:paraId="23F4648C" w14:textId="77777777" w:rsidR="00AE01F2" w:rsidRPr="0098512E" w:rsidRDefault="00AE01F2" w:rsidP="00AE01F2">
            <w:pPr>
              <w:ind w:left="1163" w:hanging="425"/>
              <w:rPr>
                <w:spacing w:val="-2"/>
                <w:sz w:val="20"/>
                <w:szCs w:val="20"/>
                <w:highlight w:val="yellow"/>
                <w:lang w:val="es-CL"/>
              </w:rPr>
            </w:pPr>
          </w:p>
          <w:p w14:paraId="71C203E8" w14:textId="2943316C" w:rsidR="00AE01F2" w:rsidRPr="0098512E" w:rsidRDefault="00AE01F2" w:rsidP="00AE01F2">
            <w:pPr>
              <w:ind w:left="1163" w:hanging="425"/>
              <w:rPr>
                <w:spacing w:val="-2"/>
                <w:sz w:val="20"/>
                <w:szCs w:val="20"/>
                <w:highlight w:val="yellow"/>
              </w:rPr>
            </w:pPr>
            <w:r w:rsidRPr="0098512E">
              <w:rPr>
                <w:spacing w:val="-2"/>
                <w:sz w:val="20"/>
                <w:highlight w:val="yellow"/>
                <w:lang w:val="es-CL"/>
              </w:rPr>
              <w:t>e)</w:t>
            </w:r>
            <w:r w:rsidRPr="0098512E">
              <w:rPr>
                <w:spacing w:val="-2"/>
                <w:sz w:val="20"/>
                <w:highlight w:val="yellow"/>
                <w:lang w:val="es-CL"/>
              </w:rPr>
              <w:tab/>
            </w:r>
            <w:r w:rsidRPr="0098512E">
              <w:rPr>
                <w:spacing w:val="-2"/>
                <w:sz w:val="20"/>
                <w:szCs w:val="20"/>
                <w:highlight w:val="yellow"/>
              </w:rPr>
              <w:t>Las disposiciones relativas a la instalación</w:t>
            </w:r>
            <w:r w:rsidRPr="0098512E">
              <w:rPr>
                <w:spacing w:val="-2"/>
                <w:sz w:val="20"/>
                <w:highlight w:val="yellow"/>
              </w:rPr>
              <w:t xml:space="preserve"> de </w:t>
            </w:r>
            <w:r w:rsidRPr="0098512E">
              <w:rPr>
                <w:spacing w:val="-2"/>
                <w:sz w:val="20"/>
                <w:szCs w:val="20"/>
                <w:highlight w:val="yellow"/>
              </w:rPr>
              <w:t>publicidad que pueda ser vista u oída desde la vía pública;</w:t>
            </w:r>
            <w:r w:rsidRPr="0098512E">
              <w:rPr>
                <w:spacing w:val="-2"/>
                <w:sz w:val="20"/>
                <w:highlight w:val="yellow"/>
              </w:rPr>
              <w:t xml:space="preserve"> y</w:t>
            </w:r>
          </w:p>
          <w:p w14:paraId="3B1CCC33" w14:textId="77777777" w:rsidR="00AE01F2" w:rsidRPr="0098512E" w:rsidRDefault="00AE01F2" w:rsidP="00AE01F2">
            <w:pPr>
              <w:ind w:left="1163" w:hanging="425"/>
              <w:rPr>
                <w:spacing w:val="-2"/>
                <w:sz w:val="20"/>
                <w:highlight w:val="yellow"/>
              </w:rPr>
            </w:pPr>
          </w:p>
          <w:p w14:paraId="5AD2902D" w14:textId="77777777" w:rsidR="00AE01F2" w:rsidRPr="0098512E" w:rsidRDefault="00AE01F2" w:rsidP="00AE01F2">
            <w:pPr>
              <w:ind w:left="1163" w:hanging="425"/>
              <w:rPr>
                <w:spacing w:val="-2"/>
                <w:sz w:val="20"/>
                <w:highlight w:val="yellow"/>
              </w:rPr>
            </w:pPr>
          </w:p>
          <w:p w14:paraId="5AF1EB68" w14:textId="62B5BD07" w:rsidR="00AE01F2" w:rsidRPr="00817213" w:rsidRDefault="00AE01F2" w:rsidP="00AE01F2">
            <w:pPr>
              <w:ind w:left="1163" w:hanging="425"/>
              <w:rPr>
                <w:spacing w:val="-2"/>
                <w:sz w:val="20"/>
              </w:rPr>
            </w:pPr>
            <w:r w:rsidRPr="0098512E">
              <w:rPr>
                <w:spacing w:val="-2"/>
                <w:sz w:val="20"/>
                <w:highlight w:val="yellow"/>
              </w:rPr>
              <w:t>f)</w:t>
            </w:r>
            <w:r w:rsidRPr="0098512E">
              <w:rPr>
                <w:spacing w:val="-2"/>
                <w:sz w:val="20"/>
                <w:highlight w:val="yellow"/>
              </w:rPr>
              <w:tab/>
              <w:t>Los</w:t>
            </w:r>
            <w:r w:rsidRPr="0098512E">
              <w:rPr>
                <w:spacing w:val="-2"/>
                <w:sz w:val="20"/>
                <w:szCs w:val="20"/>
                <w:highlight w:val="yellow"/>
              </w:rPr>
              <w:t xml:space="preserve"> usos</w:t>
            </w:r>
            <w:r w:rsidRPr="0098512E">
              <w:rPr>
                <w:spacing w:val="-2"/>
                <w:sz w:val="20"/>
                <w:highlight w:val="yellow"/>
              </w:rPr>
              <w:t xml:space="preserve"> de </w:t>
            </w:r>
            <w:r w:rsidRPr="0098512E">
              <w:rPr>
                <w:spacing w:val="-2"/>
                <w:sz w:val="20"/>
                <w:szCs w:val="20"/>
                <w:highlight w:val="yellow"/>
              </w:rPr>
              <w:t>suelo para los subsuelos</w:t>
            </w:r>
            <w:r w:rsidRPr="0098512E">
              <w:rPr>
                <w:spacing w:val="-2"/>
                <w:sz w:val="20"/>
                <w:highlight w:val="yellow"/>
              </w:rPr>
              <w:t xml:space="preserve"> de </w:t>
            </w:r>
            <w:r w:rsidRPr="0098512E">
              <w:rPr>
                <w:spacing w:val="-2"/>
                <w:sz w:val="20"/>
                <w:szCs w:val="20"/>
                <w:highlight w:val="yellow"/>
              </w:rPr>
              <w:t xml:space="preserve">bienes nacionales de uso público, conforme al </w:t>
            </w:r>
            <w:r w:rsidRPr="00BF1B33">
              <w:rPr>
                <w:spacing w:val="-2"/>
                <w:sz w:val="20"/>
                <w:szCs w:val="20"/>
                <w:highlight w:val="yellow"/>
              </w:rPr>
              <w:t>artículo transitorio de la Ley N° 19.425</w:t>
            </w:r>
            <w:r w:rsidRPr="00817213">
              <w:rPr>
                <w:spacing w:val="-2"/>
                <w:sz w:val="20"/>
                <w:highlight w:val="yellow"/>
              </w:rPr>
              <w:t>.</w:t>
            </w:r>
          </w:p>
          <w:p w14:paraId="47ADBD42" w14:textId="77777777" w:rsidR="00AE01F2" w:rsidRPr="00817213" w:rsidRDefault="00AE01F2" w:rsidP="00AE01F2">
            <w:pPr>
              <w:rPr>
                <w:spacing w:val="-2"/>
                <w:sz w:val="20"/>
              </w:rPr>
            </w:pPr>
          </w:p>
          <w:p w14:paraId="6F425AC0" w14:textId="7121AFC0" w:rsidR="00AE01F2" w:rsidRPr="00BF1B33" w:rsidRDefault="00AE01F2" w:rsidP="00AE01F2">
            <w:pPr>
              <w:ind w:left="738" w:hanging="425"/>
              <w:rPr>
                <w:spacing w:val="-2"/>
                <w:sz w:val="20"/>
                <w:szCs w:val="20"/>
              </w:rPr>
            </w:pPr>
            <w:r w:rsidRPr="00BF1B33">
              <w:rPr>
                <w:b/>
                <w:spacing w:val="-2"/>
                <w:sz w:val="20"/>
                <w:szCs w:val="20"/>
              </w:rPr>
              <w:t>4.</w:t>
            </w:r>
            <w:r w:rsidRPr="00BF1B33">
              <w:rPr>
                <w:b/>
                <w:spacing w:val="-2"/>
                <w:sz w:val="20"/>
                <w:szCs w:val="20"/>
              </w:rPr>
              <w:tab/>
              <w:t>Planos</w:t>
            </w:r>
            <w:r w:rsidRPr="00BF1B33">
              <w:rPr>
                <w:spacing w:val="-2"/>
                <w:sz w:val="20"/>
                <w:szCs w:val="20"/>
              </w:rPr>
              <w:t>, que expresen gráficamente los contenidos de la Ordenanza Local, a escala 1:20.000, 1:10.000, 1:5.000,</w:t>
            </w:r>
            <w:r w:rsidRPr="00BF1B33">
              <w:rPr>
                <w:b/>
                <w:spacing w:val="-2"/>
                <w:sz w:val="20"/>
                <w:szCs w:val="20"/>
              </w:rPr>
              <w:t xml:space="preserve"> </w:t>
            </w:r>
            <w:r w:rsidRPr="00BF1B33">
              <w:rPr>
                <w:spacing w:val="-2"/>
                <w:sz w:val="20"/>
                <w:szCs w:val="20"/>
              </w:rPr>
              <w:t xml:space="preserve">1:2.500 o a escalas adecuadas a las respectivas temáticas. Deberán también graficar con precisión los límites de los espacios públicos de la comuna y </w:t>
            </w:r>
            <w:r w:rsidRPr="0098512E">
              <w:rPr>
                <w:spacing w:val="-2"/>
                <w:sz w:val="20"/>
                <w:highlight w:val="yellow"/>
              </w:rPr>
              <w:t xml:space="preserve">de </w:t>
            </w:r>
            <w:r w:rsidRPr="0098512E">
              <w:rPr>
                <w:spacing w:val="-2"/>
                <w:sz w:val="20"/>
                <w:szCs w:val="20"/>
                <w:highlight w:val="yellow"/>
              </w:rPr>
              <w:t xml:space="preserve">los terrenos afectos a declaratoria de utilidad pública, conforme a lo establecido en el artículo 59° de la Ley General de </w:t>
            </w:r>
            <w:r w:rsidRPr="00BF1B33">
              <w:rPr>
                <w:spacing w:val="-2"/>
                <w:sz w:val="20"/>
                <w:szCs w:val="20"/>
                <w:highlight w:val="yellow"/>
              </w:rPr>
              <w:t>Urbanismo y Construcciones</w:t>
            </w:r>
            <w:r w:rsidRPr="00817213">
              <w:rPr>
                <w:spacing w:val="-2"/>
                <w:sz w:val="20"/>
                <w:highlight w:val="yellow"/>
              </w:rPr>
              <w:t>.</w:t>
            </w:r>
          </w:p>
          <w:p w14:paraId="2785FBA7" w14:textId="77777777" w:rsidR="00AE01F2" w:rsidRPr="00BF1B33" w:rsidRDefault="00AE01F2" w:rsidP="00AE01F2">
            <w:pPr>
              <w:rPr>
                <w:spacing w:val="-2"/>
                <w:sz w:val="20"/>
                <w:szCs w:val="20"/>
                <w:lang w:val="es-CL"/>
              </w:rPr>
            </w:pPr>
          </w:p>
          <w:p w14:paraId="5A13F4E8" w14:textId="77777777" w:rsidR="00AE01F2" w:rsidRPr="00BF1B33" w:rsidRDefault="00AE01F2" w:rsidP="00AE01F2">
            <w:pPr>
              <w:ind w:firstLine="522"/>
              <w:rPr>
                <w:spacing w:val="-2"/>
                <w:sz w:val="20"/>
                <w:szCs w:val="20"/>
                <w:lang w:val="es-ES_tradnl"/>
              </w:rPr>
            </w:pPr>
            <w:r w:rsidRPr="00BF1B33">
              <w:rPr>
                <w:spacing w:val="-2"/>
                <w:sz w:val="20"/>
                <w:szCs w:val="20"/>
                <w:lang w:val="es-CL"/>
              </w:rPr>
              <w:tab/>
            </w:r>
            <w:r w:rsidRPr="00BF1B33">
              <w:rPr>
                <w:spacing w:val="-2"/>
                <w:sz w:val="20"/>
                <w:szCs w:val="20"/>
                <w:lang w:val="es-CL"/>
              </w:rPr>
              <w:tab/>
            </w:r>
            <w:r w:rsidRPr="00BF1B33">
              <w:rPr>
                <w:spacing w:val="-2"/>
                <w:sz w:val="20"/>
                <w:szCs w:val="20"/>
                <w:lang w:val="es-ES_tradnl"/>
              </w:rPr>
              <w:t>No obstante lo dispuesto en el inciso segundo del artículo 2.1.9., los Planes Reguladores Comunales deberán incluir las disposiciones propias del Plan Regulador Intercomunal que afecten el respectivo territorio comunal, pudiendo precisarlas.</w:t>
            </w:r>
          </w:p>
          <w:p w14:paraId="4AA74DCF" w14:textId="77777777" w:rsidR="00AE01F2" w:rsidRPr="00BF1B33" w:rsidRDefault="00AE01F2" w:rsidP="00AE01F2">
            <w:pPr>
              <w:ind w:firstLine="522"/>
              <w:rPr>
                <w:spacing w:val="-2"/>
                <w:sz w:val="20"/>
                <w:szCs w:val="20"/>
                <w:lang w:val="es-ES_tradnl"/>
              </w:rPr>
            </w:pPr>
          </w:p>
          <w:p w14:paraId="0F60DCC3" w14:textId="77777777" w:rsidR="00AE01F2" w:rsidRPr="00BF1B33" w:rsidRDefault="00AE01F2" w:rsidP="00AE01F2">
            <w:pPr>
              <w:ind w:firstLine="522"/>
              <w:rPr>
                <w:spacing w:val="-2"/>
                <w:sz w:val="20"/>
                <w:szCs w:val="20"/>
                <w:lang w:val="es-ES_tradnl"/>
              </w:rPr>
            </w:pPr>
            <w:r w:rsidRPr="00BF1B33">
              <w:rPr>
                <w:spacing w:val="-2"/>
                <w:sz w:val="20"/>
                <w:szCs w:val="20"/>
                <w:lang w:val="es-ES_tradnl"/>
              </w:rPr>
              <w:tab/>
            </w:r>
            <w:r w:rsidRPr="00BF1B33">
              <w:rPr>
                <w:spacing w:val="-2"/>
                <w:sz w:val="20"/>
                <w:szCs w:val="20"/>
                <w:lang w:val="es-ES_tradnl"/>
              </w:rPr>
              <w:tab/>
              <w:t>Los planos que conformen el Plan Regulador Comunal, sus modificaciones o enmiendas, deberán llevar la firma del Alcalde, del Asesor Urbanista y del arquitecto director del estudio.</w:t>
            </w:r>
          </w:p>
          <w:p w14:paraId="1201E129" w14:textId="77777777" w:rsidR="00AE01F2" w:rsidRPr="00BF1B33" w:rsidRDefault="00AE01F2" w:rsidP="00AE01F2">
            <w:pPr>
              <w:ind w:firstLine="522"/>
              <w:rPr>
                <w:spacing w:val="-2"/>
                <w:sz w:val="20"/>
                <w:szCs w:val="20"/>
                <w:lang w:val="es-ES_tradnl"/>
              </w:rPr>
            </w:pPr>
          </w:p>
          <w:p w14:paraId="6D279DD6" w14:textId="77777777" w:rsidR="00AE01F2" w:rsidRDefault="00AE01F2" w:rsidP="00AE01F2">
            <w:pPr>
              <w:ind w:firstLine="522"/>
              <w:rPr>
                <w:spacing w:val="-2"/>
                <w:sz w:val="20"/>
                <w:szCs w:val="20"/>
              </w:rPr>
            </w:pPr>
            <w:r w:rsidRPr="00BF1B33">
              <w:rPr>
                <w:spacing w:val="-2"/>
                <w:sz w:val="20"/>
                <w:szCs w:val="20"/>
              </w:rPr>
              <w:tab/>
            </w:r>
            <w:r w:rsidRPr="00BF1B33">
              <w:rPr>
                <w:spacing w:val="-2"/>
                <w:sz w:val="20"/>
                <w:szCs w:val="20"/>
              </w:rPr>
              <w:tab/>
              <w:t>Los estudios o trabajos complementarios a la formulación del Plan deberán ser suscritos por los profesionales especialistas que los hubieren elaborado.</w:t>
            </w:r>
          </w:p>
          <w:p w14:paraId="23DF0092" w14:textId="77777777" w:rsidR="00AE01F2" w:rsidRDefault="00AE01F2" w:rsidP="00AE01F2">
            <w:pPr>
              <w:ind w:firstLine="522"/>
              <w:rPr>
                <w:spacing w:val="-2"/>
                <w:sz w:val="20"/>
                <w:szCs w:val="20"/>
              </w:rPr>
            </w:pPr>
          </w:p>
          <w:p w14:paraId="3D25B52F" w14:textId="77777777" w:rsidR="00AE01F2" w:rsidRPr="0098512E" w:rsidRDefault="00AE01F2" w:rsidP="00AE01F2">
            <w:pPr>
              <w:ind w:firstLine="522"/>
              <w:rPr>
                <w:spacing w:val="-2"/>
                <w:sz w:val="20"/>
                <w:szCs w:val="20"/>
                <w:highlight w:val="yellow"/>
              </w:rPr>
            </w:pPr>
            <w:r>
              <w:rPr>
                <w:spacing w:val="-2"/>
                <w:sz w:val="20"/>
                <w:szCs w:val="20"/>
              </w:rPr>
              <w:tab/>
            </w:r>
            <w:r>
              <w:rPr>
                <w:spacing w:val="-2"/>
                <w:sz w:val="20"/>
                <w:szCs w:val="20"/>
              </w:rPr>
              <w:tab/>
            </w:r>
            <w:r w:rsidRPr="0098512E">
              <w:rPr>
                <w:spacing w:val="-2"/>
                <w:sz w:val="20"/>
                <w:szCs w:val="20"/>
                <w:highlight w:val="yellow"/>
              </w:rPr>
              <w:t>De las normas urbanísticas dispuestas en este artículo, el plan regulador comunal deberá contemplar al menos las siguientes:</w:t>
            </w:r>
          </w:p>
          <w:p w14:paraId="6AA4A53D" w14:textId="77777777" w:rsidR="00AE01F2" w:rsidRPr="0098512E" w:rsidRDefault="00AE01F2" w:rsidP="00AE01F2">
            <w:pPr>
              <w:pStyle w:val="Prrafodelista"/>
              <w:numPr>
                <w:ilvl w:val="0"/>
                <w:numId w:val="46"/>
              </w:numPr>
              <w:ind w:left="371"/>
              <w:rPr>
                <w:spacing w:val="-2"/>
                <w:sz w:val="20"/>
                <w:szCs w:val="20"/>
                <w:highlight w:val="yellow"/>
              </w:rPr>
            </w:pPr>
            <w:r w:rsidRPr="0098512E">
              <w:rPr>
                <w:spacing w:val="-2"/>
                <w:sz w:val="20"/>
                <w:szCs w:val="20"/>
                <w:highlight w:val="yellow"/>
              </w:rPr>
              <w:t>Usos de suelo.</w:t>
            </w:r>
          </w:p>
          <w:p w14:paraId="4963F4D8" w14:textId="77777777" w:rsidR="00AE01F2" w:rsidRPr="0098512E" w:rsidRDefault="00AE01F2" w:rsidP="00AE01F2">
            <w:pPr>
              <w:pStyle w:val="Prrafodelista"/>
              <w:numPr>
                <w:ilvl w:val="0"/>
                <w:numId w:val="46"/>
              </w:numPr>
              <w:ind w:left="371"/>
              <w:rPr>
                <w:spacing w:val="-2"/>
                <w:sz w:val="20"/>
                <w:szCs w:val="20"/>
                <w:highlight w:val="yellow"/>
              </w:rPr>
            </w:pPr>
            <w:r w:rsidRPr="0098512E">
              <w:rPr>
                <w:spacing w:val="-2"/>
                <w:sz w:val="20"/>
                <w:szCs w:val="20"/>
                <w:highlight w:val="yellow"/>
              </w:rPr>
              <w:t>Sistemas de agrupamiento.</w:t>
            </w:r>
          </w:p>
          <w:p w14:paraId="1AB4DA96" w14:textId="77777777" w:rsidR="00AE01F2" w:rsidRPr="0098512E" w:rsidRDefault="00AE01F2" w:rsidP="00AE01F2">
            <w:pPr>
              <w:pStyle w:val="Prrafodelista"/>
              <w:numPr>
                <w:ilvl w:val="0"/>
                <w:numId w:val="46"/>
              </w:numPr>
              <w:ind w:left="371"/>
              <w:rPr>
                <w:spacing w:val="-2"/>
                <w:sz w:val="20"/>
                <w:szCs w:val="20"/>
                <w:highlight w:val="yellow"/>
              </w:rPr>
            </w:pPr>
            <w:r w:rsidRPr="0098512E">
              <w:rPr>
                <w:spacing w:val="-2"/>
                <w:sz w:val="20"/>
                <w:szCs w:val="20"/>
                <w:highlight w:val="yellow"/>
              </w:rPr>
              <w:t>Coeficientes de constructibilidad.</w:t>
            </w:r>
          </w:p>
          <w:p w14:paraId="27327759" w14:textId="77777777" w:rsidR="00AE01F2" w:rsidRPr="0098512E" w:rsidRDefault="00AE01F2" w:rsidP="00AE01F2">
            <w:pPr>
              <w:pStyle w:val="Prrafodelista"/>
              <w:numPr>
                <w:ilvl w:val="0"/>
                <w:numId w:val="46"/>
              </w:numPr>
              <w:ind w:left="371"/>
              <w:rPr>
                <w:spacing w:val="-2"/>
                <w:sz w:val="20"/>
                <w:szCs w:val="20"/>
                <w:highlight w:val="yellow"/>
              </w:rPr>
            </w:pPr>
            <w:r w:rsidRPr="0098512E">
              <w:rPr>
                <w:spacing w:val="-2"/>
                <w:sz w:val="20"/>
                <w:szCs w:val="20"/>
                <w:highlight w:val="yellow"/>
              </w:rPr>
              <w:t>Superficie predial mínima.</w:t>
            </w:r>
          </w:p>
          <w:p w14:paraId="5619566A" w14:textId="77777777" w:rsidR="00AE01F2" w:rsidRPr="0098512E" w:rsidRDefault="00AE01F2" w:rsidP="00AE01F2">
            <w:pPr>
              <w:pStyle w:val="Prrafodelista"/>
              <w:numPr>
                <w:ilvl w:val="0"/>
                <w:numId w:val="46"/>
              </w:numPr>
              <w:ind w:left="371"/>
              <w:rPr>
                <w:spacing w:val="-2"/>
                <w:sz w:val="20"/>
                <w:szCs w:val="20"/>
                <w:highlight w:val="yellow"/>
              </w:rPr>
            </w:pPr>
            <w:r w:rsidRPr="0098512E">
              <w:rPr>
                <w:spacing w:val="-2"/>
                <w:sz w:val="20"/>
                <w:szCs w:val="20"/>
                <w:highlight w:val="yellow"/>
              </w:rPr>
              <w:t>Alturas máximas de edificación.</w:t>
            </w:r>
          </w:p>
          <w:p w14:paraId="25150C7B" w14:textId="77777777" w:rsidR="00AE01F2" w:rsidRPr="0098512E" w:rsidRDefault="00AE01F2" w:rsidP="00AE01F2">
            <w:pPr>
              <w:pStyle w:val="Prrafodelista"/>
              <w:numPr>
                <w:ilvl w:val="0"/>
                <w:numId w:val="46"/>
              </w:numPr>
              <w:ind w:left="371"/>
              <w:rPr>
                <w:spacing w:val="-2"/>
                <w:sz w:val="20"/>
                <w:szCs w:val="20"/>
                <w:highlight w:val="yellow"/>
              </w:rPr>
            </w:pPr>
            <w:r w:rsidRPr="0098512E">
              <w:rPr>
                <w:spacing w:val="-2"/>
                <w:sz w:val="20"/>
                <w:szCs w:val="20"/>
                <w:highlight w:val="yellow"/>
              </w:rPr>
              <w:t>Áreas de riesgo cuando corresponda y las áreas de protección que deban ser reconocidas.</w:t>
            </w:r>
          </w:p>
          <w:p w14:paraId="338C9AB5" w14:textId="77777777" w:rsidR="00AE01F2" w:rsidRPr="00BF1B33" w:rsidRDefault="00AE01F2" w:rsidP="00AE01F2">
            <w:pPr>
              <w:rPr>
                <w:spacing w:val="-2"/>
                <w:sz w:val="20"/>
                <w:szCs w:val="20"/>
              </w:rPr>
            </w:pPr>
          </w:p>
        </w:tc>
        <w:tc>
          <w:tcPr>
            <w:tcW w:w="5745" w:type="dxa"/>
          </w:tcPr>
          <w:p w14:paraId="2C38E2FF" w14:textId="77777777" w:rsidR="00AE01F2" w:rsidRPr="00BF1B33" w:rsidRDefault="00AE01F2" w:rsidP="00AE01F2">
            <w:pPr>
              <w:rPr>
                <w:spacing w:val="-2"/>
                <w:sz w:val="20"/>
                <w:szCs w:val="20"/>
              </w:rPr>
            </w:pPr>
          </w:p>
        </w:tc>
      </w:tr>
      <w:tr w:rsidR="00AE01F2" w:rsidRPr="00BF1B33" w14:paraId="11C5D3BB" w14:textId="1D692934" w:rsidTr="005228A3">
        <w:trPr>
          <w:trHeight w:val="397"/>
        </w:trPr>
        <w:tc>
          <w:tcPr>
            <w:tcW w:w="5744" w:type="dxa"/>
            <w:tcBorders>
              <w:bottom w:val="single" w:sz="4" w:space="0" w:color="auto"/>
            </w:tcBorders>
          </w:tcPr>
          <w:p w14:paraId="14AA7869" w14:textId="77777777" w:rsidR="00AE01F2" w:rsidRPr="00BF1B33" w:rsidRDefault="00AE01F2" w:rsidP="00AE01F2">
            <w:pPr>
              <w:rPr>
                <w:b/>
                <w:spacing w:val="-2"/>
                <w:sz w:val="20"/>
                <w:szCs w:val="20"/>
              </w:rPr>
            </w:pPr>
          </w:p>
          <w:p w14:paraId="6ADA17A7" w14:textId="77777777" w:rsidR="00AE01F2" w:rsidRPr="00BF1B33" w:rsidRDefault="00AE01F2" w:rsidP="00AE01F2">
            <w:pPr>
              <w:rPr>
                <w:spacing w:val="-2"/>
                <w:sz w:val="20"/>
                <w:szCs w:val="20"/>
              </w:rPr>
            </w:pPr>
            <w:r w:rsidRPr="00BF1B33">
              <w:rPr>
                <w:b/>
                <w:spacing w:val="-2"/>
                <w:sz w:val="20"/>
                <w:szCs w:val="20"/>
              </w:rPr>
              <w:t>Artículo 2.1.13</w:t>
            </w:r>
            <w:r w:rsidRPr="00BF1B33">
              <w:rPr>
                <w:spacing w:val="-2"/>
                <w:sz w:val="20"/>
                <w:szCs w:val="20"/>
              </w:rPr>
              <w:t>. Las enmiendas a que se refiere el inciso segundo del artículo 45º de la Ley General de Urbanismo y Construcciones serán elaboradas por la Municipalidad y aprobadas por el Concejo respectivo conforme a las reglas de este artículo.</w:t>
            </w:r>
          </w:p>
          <w:p w14:paraId="4BCA54C2" w14:textId="77777777" w:rsidR="00AE01F2" w:rsidRPr="00BF1B33" w:rsidRDefault="00AE01F2" w:rsidP="00AE01F2">
            <w:pPr>
              <w:rPr>
                <w:spacing w:val="-2"/>
                <w:sz w:val="20"/>
                <w:szCs w:val="20"/>
              </w:rPr>
            </w:pPr>
          </w:p>
          <w:p w14:paraId="2C227051" w14:textId="77777777" w:rsidR="00AE01F2" w:rsidRPr="00BF1B33" w:rsidRDefault="00AE01F2" w:rsidP="00AE01F2">
            <w:pPr>
              <w:ind w:firstLine="709"/>
              <w:rPr>
                <w:spacing w:val="-2"/>
                <w:sz w:val="20"/>
                <w:szCs w:val="20"/>
              </w:rPr>
            </w:pPr>
            <w:r w:rsidRPr="00BF1B33">
              <w:rPr>
                <w:spacing w:val="-2"/>
                <w:sz w:val="20"/>
                <w:szCs w:val="20"/>
              </w:rPr>
              <w:t>Para los fines previstos en el número 1. del inciso segundo, del artículo 45º de la Ley General de Urbanismo y Construcciones, el Concejo podrá redefinir la localización del equipamiento vecinal en los barrios o sectores, para lo cual deberá cambiar los usos de suelo así establecidos en el Plan Regulador Comunal, ya sea suprimiendo algunos o permitiendo otros, en la misma zona o en otra nueva. Para efectos de lo dispuesto en el número 2. del inciso segundo, del citado artículo 45º, el Concejo podrá autorizar Planos Seccionales, en que se precisen los trazados viales contemplados en el Plan Regulador Comunal o en los Planes Seccionales vigentes.</w:t>
            </w:r>
          </w:p>
          <w:p w14:paraId="403BA519" w14:textId="77777777" w:rsidR="00AE01F2" w:rsidRPr="00BF1B33" w:rsidRDefault="00AE01F2" w:rsidP="00AE01F2">
            <w:pPr>
              <w:rPr>
                <w:spacing w:val="-2"/>
                <w:sz w:val="20"/>
                <w:szCs w:val="20"/>
              </w:rPr>
            </w:pPr>
          </w:p>
          <w:p w14:paraId="4B398979" w14:textId="77777777" w:rsidR="00AE01F2" w:rsidRPr="00BF1B33" w:rsidRDefault="00AE01F2" w:rsidP="00AE01F2">
            <w:pPr>
              <w:ind w:firstLine="709"/>
              <w:rPr>
                <w:spacing w:val="-2"/>
                <w:sz w:val="20"/>
                <w:szCs w:val="20"/>
              </w:rPr>
            </w:pPr>
            <w:r w:rsidRPr="00BF1B33">
              <w:rPr>
                <w:spacing w:val="-2"/>
                <w:sz w:val="20"/>
                <w:szCs w:val="20"/>
              </w:rPr>
              <w:t>Para efectos de lo dispuesto en el número 3. del inciso segundo del artículo precitado, el Concejo podrá autorizar enmiendas que alteren las condiciones de edificación y urbanización del Plan Regulador Comunal o de los Seccionales vigentes, dentro de los márgenes que se señalan a continuación:</w:t>
            </w:r>
          </w:p>
          <w:p w14:paraId="795BB52E" w14:textId="77777777" w:rsidR="00AE01F2" w:rsidRPr="00BF1B33" w:rsidRDefault="00AE01F2" w:rsidP="00AE01F2">
            <w:pPr>
              <w:rPr>
                <w:spacing w:val="-2"/>
                <w:sz w:val="20"/>
                <w:szCs w:val="20"/>
              </w:rPr>
            </w:pPr>
          </w:p>
          <w:p w14:paraId="4E4297D4" w14:textId="77777777" w:rsidR="00AE01F2" w:rsidRPr="00BF1B33" w:rsidRDefault="00AE01F2" w:rsidP="00AE01F2">
            <w:pPr>
              <w:ind w:left="414" w:hanging="207"/>
              <w:rPr>
                <w:spacing w:val="-2"/>
                <w:sz w:val="20"/>
                <w:szCs w:val="20"/>
              </w:rPr>
            </w:pPr>
            <w:r w:rsidRPr="00BF1B33">
              <w:rPr>
                <w:spacing w:val="-2"/>
                <w:sz w:val="20"/>
                <w:szCs w:val="20"/>
              </w:rPr>
              <w:t>a)  Incrementar o disminuir hasta en un 20% la altura y la densidad.</w:t>
            </w:r>
          </w:p>
          <w:p w14:paraId="6BC76C11" w14:textId="77777777" w:rsidR="00AE01F2" w:rsidRDefault="00AE01F2" w:rsidP="00AE01F2">
            <w:pPr>
              <w:ind w:left="414" w:hanging="207"/>
              <w:rPr>
                <w:spacing w:val="-2"/>
                <w:sz w:val="20"/>
                <w:szCs w:val="20"/>
              </w:rPr>
            </w:pPr>
          </w:p>
          <w:p w14:paraId="5C89B006" w14:textId="77777777" w:rsidR="00AE01F2" w:rsidRPr="00BF1B33" w:rsidRDefault="00AE01F2" w:rsidP="00AE01F2">
            <w:pPr>
              <w:ind w:left="414" w:hanging="207"/>
              <w:rPr>
                <w:spacing w:val="-2"/>
                <w:sz w:val="20"/>
                <w:szCs w:val="20"/>
              </w:rPr>
            </w:pPr>
            <w:r w:rsidRPr="00BF1B33">
              <w:rPr>
                <w:spacing w:val="-2"/>
                <w:sz w:val="20"/>
                <w:szCs w:val="20"/>
              </w:rPr>
              <w:t>b) Incrementar o disminuir hasta en un 30% cuando se trate de coeficiente de constructibilidad, coeficiente de ocupación de suelo y tamaño predial.</w:t>
            </w:r>
          </w:p>
          <w:p w14:paraId="2932CD18" w14:textId="77777777" w:rsidR="00AE01F2" w:rsidRDefault="00AE01F2" w:rsidP="00AE01F2">
            <w:pPr>
              <w:ind w:left="414" w:hanging="207"/>
              <w:rPr>
                <w:spacing w:val="-2"/>
                <w:sz w:val="20"/>
                <w:szCs w:val="20"/>
              </w:rPr>
            </w:pPr>
          </w:p>
          <w:p w14:paraId="1CF2CF50" w14:textId="77777777" w:rsidR="00AE01F2" w:rsidRPr="00BF1B33" w:rsidRDefault="00AE01F2" w:rsidP="00AE01F2">
            <w:pPr>
              <w:ind w:left="414" w:hanging="207"/>
              <w:rPr>
                <w:spacing w:val="-2"/>
                <w:sz w:val="20"/>
                <w:szCs w:val="20"/>
              </w:rPr>
            </w:pPr>
            <w:r w:rsidRPr="00BF1B33">
              <w:rPr>
                <w:spacing w:val="-2"/>
                <w:sz w:val="20"/>
                <w:szCs w:val="20"/>
              </w:rPr>
              <w:t>c) Cuando se trate de zonas con uso de suelo de equipamiento correspondiente a la clase educación, el coeficiente de ocupación de suelo podrá disminuirse hasta 0,2 y en el caso de zonas con uso de suelo de equipamiento correspondiente a la clase comercio, el coeficiente de ocupación de suelo podrá aumentarse hasta 1.</w:t>
            </w:r>
          </w:p>
          <w:p w14:paraId="2A07EF61" w14:textId="77777777" w:rsidR="00AE01F2" w:rsidRDefault="00AE01F2" w:rsidP="00AE01F2">
            <w:pPr>
              <w:ind w:left="414" w:hanging="207"/>
              <w:rPr>
                <w:spacing w:val="-2"/>
                <w:sz w:val="20"/>
                <w:szCs w:val="20"/>
              </w:rPr>
            </w:pPr>
          </w:p>
          <w:p w14:paraId="0D772260" w14:textId="77777777" w:rsidR="00AE01F2" w:rsidRPr="00BF1B33" w:rsidRDefault="00AE01F2" w:rsidP="00AE01F2">
            <w:pPr>
              <w:ind w:left="414" w:hanging="207"/>
              <w:rPr>
                <w:spacing w:val="-2"/>
                <w:sz w:val="20"/>
                <w:szCs w:val="20"/>
              </w:rPr>
            </w:pPr>
            <w:r w:rsidRPr="00BF1B33">
              <w:rPr>
                <w:spacing w:val="-2"/>
                <w:sz w:val="20"/>
                <w:szCs w:val="20"/>
              </w:rPr>
              <w:t>d) Disminuir hasta en un 100% los antejardines.</w:t>
            </w:r>
          </w:p>
          <w:p w14:paraId="2E6E70F4" w14:textId="77777777" w:rsidR="00AE01F2" w:rsidRDefault="00AE01F2" w:rsidP="00AE01F2">
            <w:pPr>
              <w:ind w:left="414" w:hanging="207"/>
              <w:rPr>
                <w:spacing w:val="-2"/>
                <w:sz w:val="20"/>
                <w:szCs w:val="20"/>
              </w:rPr>
            </w:pPr>
          </w:p>
          <w:p w14:paraId="5DEFFD55" w14:textId="77777777" w:rsidR="00AE01F2" w:rsidRPr="00BF1B33" w:rsidRDefault="00AE01F2" w:rsidP="00AE01F2">
            <w:pPr>
              <w:ind w:left="414" w:hanging="207"/>
              <w:rPr>
                <w:spacing w:val="-2"/>
                <w:sz w:val="20"/>
                <w:szCs w:val="20"/>
              </w:rPr>
            </w:pPr>
            <w:r w:rsidRPr="00BF1B33">
              <w:rPr>
                <w:spacing w:val="-2"/>
                <w:sz w:val="20"/>
                <w:szCs w:val="20"/>
              </w:rPr>
              <w:t>e) Fijar alturas de cierro en su frente hacia espacios públicos o disminuirlas hasta en un 50%.</w:t>
            </w:r>
          </w:p>
          <w:p w14:paraId="5AD684A9" w14:textId="77777777" w:rsidR="00AE01F2" w:rsidRDefault="00AE01F2" w:rsidP="00AE01F2">
            <w:pPr>
              <w:ind w:left="414" w:hanging="207"/>
              <w:rPr>
                <w:spacing w:val="-2"/>
                <w:sz w:val="20"/>
                <w:szCs w:val="20"/>
              </w:rPr>
            </w:pPr>
          </w:p>
          <w:p w14:paraId="72AC3EFA" w14:textId="77777777" w:rsidR="00AE01F2" w:rsidRPr="00BF1B33" w:rsidRDefault="00AE01F2" w:rsidP="00AE01F2">
            <w:pPr>
              <w:ind w:left="414" w:hanging="207"/>
              <w:rPr>
                <w:spacing w:val="-2"/>
                <w:sz w:val="20"/>
                <w:szCs w:val="20"/>
              </w:rPr>
            </w:pPr>
            <w:r w:rsidRPr="00BF1B33">
              <w:rPr>
                <w:spacing w:val="-2"/>
                <w:sz w:val="20"/>
                <w:szCs w:val="20"/>
              </w:rPr>
              <w:t>f) Disminuir los ochavos dentro de los márgenes establecidos en el artículo 2.5.4. de esta Ordenanza.</w:t>
            </w:r>
          </w:p>
          <w:p w14:paraId="54F8F920" w14:textId="77777777" w:rsidR="00AE01F2" w:rsidRDefault="00AE01F2" w:rsidP="00AE01F2">
            <w:pPr>
              <w:ind w:left="414" w:hanging="207"/>
              <w:rPr>
                <w:spacing w:val="-2"/>
                <w:sz w:val="20"/>
                <w:szCs w:val="20"/>
              </w:rPr>
            </w:pPr>
          </w:p>
          <w:p w14:paraId="6E7A27A6" w14:textId="77777777" w:rsidR="00AE01F2" w:rsidRPr="00BF1B33" w:rsidRDefault="00AE01F2" w:rsidP="00AE01F2">
            <w:pPr>
              <w:ind w:left="414" w:hanging="207"/>
              <w:rPr>
                <w:spacing w:val="-2"/>
                <w:sz w:val="20"/>
                <w:szCs w:val="20"/>
              </w:rPr>
            </w:pPr>
            <w:r w:rsidRPr="00BF1B33">
              <w:rPr>
                <w:spacing w:val="-2"/>
                <w:sz w:val="20"/>
                <w:szCs w:val="20"/>
              </w:rPr>
              <w:t>g) Disminuir o incrementar las rasantes, dentro de los márgenes establecidos en el inciso sexto del artículo 2.6.3. de esta Ordenanza.</w:t>
            </w:r>
          </w:p>
          <w:p w14:paraId="5F500224" w14:textId="77777777" w:rsidR="00AE01F2" w:rsidRDefault="00AE01F2" w:rsidP="00AE01F2">
            <w:pPr>
              <w:ind w:left="414" w:hanging="207"/>
              <w:rPr>
                <w:spacing w:val="-2"/>
                <w:sz w:val="20"/>
                <w:szCs w:val="20"/>
              </w:rPr>
            </w:pPr>
          </w:p>
          <w:p w14:paraId="1B6EFC37" w14:textId="77777777" w:rsidR="00AE01F2" w:rsidRPr="00BF1B33" w:rsidRDefault="00AE01F2" w:rsidP="00AE01F2">
            <w:pPr>
              <w:ind w:left="414" w:hanging="207"/>
              <w:rPr>
                <w:spacing w:val="-2"/>
                <w:sz w:val="20"/>
                <w:szCs w:val="20"/>
              </w:rPr>
            </w:pPr>
            <w:r w:rsidRPr="00BF1B33">
              <w:rPr>
                <w:spacing w:val="-2"/>
                <w:sz w:val="20"/>
                <w:szCs w:val="20"/>
              </w:rPr>
              <w:t>h) Disminuir los distanciamientos mínimos a los medianeros hasta los márgenes establecidos en el inciso octavo del artículo 2.6.3. de esta Ordenanza.</w:t>
            </w:r>
          </w:p>
          <w:p w14:paraId="0BCE9B5B" w14:textId="77777777" w:rsidR="00AE01F2" w:rsidRDefault="00AE01F2" w:rsidP="00AE01F2">
            <w:pPr>
              <w:ind w:left="414" w:hanging="207"/>
              <w:rPr>
                <w:spacing w:val="-2"/>
                <w:sz w:val="20"/>
                <w:szCs w:val="20"/>
              </w:rPr>
            </w:pPr>
          </w:p>
          <w:p w14:paraId="102AAF94" w14:textId="77777777" w:rsidR="00AE01F2" w:rsidRPr="00BF1B33" w:rsidRDefault="00AE01F2" w:rsidP="00AE01F2">
            <w:pPr>
              <w:ind w:left="414" w:hanging="207"/>
              <w:rPr>
                <w:spacing w:val="-2"/>
                <w:sz w:val="20"/>
                <w:szCs w:val="20"/>
              </w:rPr>
            </w:pPr>
            <w:r w:rsidRPr="00BF1B33">
              <w:rPr>
                <w:spacing w:val="-2"/>
                <w:sz w:val="20"/>
                <w:szCs w:val="20"/>
              </w:rPr>
              <w:t>i)  Incrementar o disminuir la dotación de estacionamientos.</w:t>
            </w:r>
          </w:p>
          <w:p w14:paraId="509E791C" w14:textId="77777777" w:rsidR="00AE01F2" w:rsidRDefault="00AE01F2" w:rsidP="00AE01F2">
            <w:pPr>
              <w:ind w:left="414" w:hanging="207"/>
              <w:rPr>
                <w:spacing w:val="-2"/>
                <w:sz w:val="20"/>
                <w:szCs w:val="20"/>
              </w:rPr>
            </w:pPr>
          </w:p>
          <w:p w14:paraId="6A9917C9" w14:textId="77777777" w:rsidR="00AE01F2" w:rsidRPr="00BF1B33" w:rsidRDefault="00AE01F2" w:rsidP="00AE01F2">
            <w:pPr>
              <w:ind w:left="414" w:hanging="207"/>
              <w:rPr>
                <w:spacing w:val="-2"/>
                <w:sz w:val="20"/>
                <w:szCs w:val="20"/>
              </w:rPr>
            </w:pPr>
            <w:r w:rsidRPr="00BF1B33">
              <w:rPr>
                <w:spacing w:val="-2"/>
                <w:sz w:val="20"/>
                <w:szCs w:val="20"/>
              </w:rPr>
              <w:t>j)  Fijar disposiciones relativas a cuerpos salientes de conformidad a lo establecido en el numeral 2 del artículo 2.7.1. de esta Ordenanza y disposiciones sobre los cuerpos salientes de la línea de edificación sobre los antejardines.</w:t>
            </w:r>
          </w:p>
          <w:p w14:paraId="0E327A73" w14:textId="77777777" w:rsidR="00AE01F2" w:rsidRPr="00BF1B33" w:rsidRDefault="00AE01F2" w:rsidP="00AE01F2">
            <w:pPr>
              <w:rPr>
                <w:spacing w:val="-2"/>
                <w:sz w:val="20"/>
                <w:szCs w:val="20"/>
              </w:rPr>
            </w:pPr>
          </w:p>
        </w:tc>
        <w:tc>
          <w:tcPr>
            <w:tcW w:w="5745" w:type="dxa"/>
            <w:tcBorders>
              <w:bottom w:val="single" w:sz="4" w:space="0" w:color="auto"/>
            </w:tcBorders>
          </w:tcPr>
          <w:p w14:paraId="41904DFE" w14:textId="77777777" w:rsidR="00AE01F2" w:rsidRPr="00BF1B33" w:rsidRDefault="00AE01F2" w:rsidP="00AE01F2">
            <w:pPr>
              <w:rPr>
                <w:b/>
                <w:spacing w:val="-2"/>
                <w:sz w:val="20"/>
                <w:szCs w:val="20"/>
              </w:rPr>
            </w:pPr>
          </w:p>
          <w:p w14:paraId="580CD64C" w14:textId="77777777" w:rsidR="00AE01F2" w:rsidRPr="00BF1B33" w:rsidRDefault="00AE01F2" w:rsidP="00AE01F2">
            <w:pPr>
              <w:rPr>
                <w:spacing w:val="-2"/>
                <w:sz w:val="20"/>
                <w:szCs w:val="20"/>
              </w:rPr>
            </w:pPr>
            <w:r w:rsidRPr="00BF1B33">
              <w:rPr>
                <w:b/>
                <w:spacing w:val="-2"/>
                <w:sz w:val="20"/>
                <w:szCs w:val="20"/>
              </w:rPr>
              <w:t>Artículo 2.1.13</w:t>
            </w:r>
            <w:r w:rsidRPr="00BF1B33">
              <w:rPr>
                <w:spacing w:val="-2"/>
                <w:sz w:val="20"/>
                <w:szCs w:val="20"/>
              </w:rPr>
              <w:t>. Las enmiendas a que se refiere el inciso segundo del artículo 45º de la Ley General de Urbanismo y Construcciones serán elaboradas por la Municipalidad y aprobadas por el Concejo respectivo conforme a las reglas de este artículo.</w:t>
            </w:r>
          </w:p>
          <w:p w14:paraId="7F861751" w14:textId="77777777" w:rsidR="00AE01F2" w:rsidRPr="00BF1B33" w:rsidRDefault="00AE01F2" w:rsidP="00AE01F2">
            <w:pPr>
              <w:rPr>
                <w:spacing w:val="-2"/>
                <w:sz w:val="20"/>
                <w:szCs w:val="20"/>
              </w:rPr>
            </w:pPr>
          </w:p>
          <w:p w14:paraId="56398C57" w14:textId="77777777" w:rsidR="00AE01F2" w:rsidRPr="00BF1B33" w:rsidRDefault="00AE01F2" w:rsidP="00AE01F2">
            <w:pPr>
              <w:ind w:firstLine="709"/>
              <w:rPr>
                <w:spacing w:val="-2"/>
                <w:sz w:val="20"/>
                <w:szCs w:val="20"/>
              </w:rPr>
            </w:pPr>
            <w:r w:rsidRPr="00BF1B33">
              <w:rPr>
                <w:spacing w:val="-2"/>
                <w:sz w:val="20"/>
                <w:szCs w:val="20"/>
              </w:rPr>
              <w:t>Para los fines previstos en el número 1. del inciso segundo, del artículo 45º de la Ley General de Urbanismo y Construcciones, el Concejo podrá redefinir la localización del equipamiento vecinal en los barrios o sectores, para lo cual deberá cambiar los usos de suelo así establecidos en el Plan Regulador Comunal, ya sea suprimiendo algunos o permitiendo otros, en la misma zona o en otra nueva. Para efectos de lo dispuesto en el número 2. del inciso segundo, del citado artículo 45º, el Concejo podrá autorizar Planos Seccionales, en que se precisen los trazados viales contemplados en el Plan Regulador Comunal o en los Planes Seccionales vigentes.</w:t>
            </w:r>
          </w:p>
          <w:p w14:paraId="78C9C0A4" w14:textId="77777777" w:rsidR="00AE01F2" w:rsidRPr="00BF1B33" w:rsidRDefault="00AE01F2" w:rsidP="00AE01F2">
            <w:pPr>
              <w:ind w:firstLine="709"/>
              <w:rPr>
                <w:spacing w:val="-2"/>
                <w:sz w:val="20"/>
                <w:szCs w:val="20"/>
              </w:rPr>
            </w:pPr>
          </w:p>
          <w:p w14:paraId="6EF04804" w14:textId="77777777" w:rsidR="00AE01F2" w:rsidRPr="00BF1B33" w:rsidRDefault="00AE01F2" w:rsidP="00AE01F2">
            <w:pPr>
              <w:ind w:firstLine="709"/>
              <w:rPr>
                <w:spacing w:val="-2"/>
                <w:sz w:val="20"/>
                <w:szCs w:val="20"/>
              </w:rPr>
            </w:pPr>
            <w:r w:rsidRPr="00BF1B33">
              <w:rPr>
                <w:spacing w:val="-2"/>
                <w:sz w:val="20"/>
                <w:szCs w:val="20"/>
              </w:rPr>
              <w:t>Para efectos de lo dispuesto en el número 3. del inciso segundo del artículo precitado, el Concejo podrá autorizar enmiendas que alteren las condiciones de edificación y urbanización del Plan Regulador Comunal o de los Seccionales vigentes, dentro de los márgenes que se señalan a continuación:</w:t>
            </w:r>
          </w:p>
          <w:p w14:paraId="1307A5C9" w14:textId="77777777" w:rsidR="00AE01F2" w:rsidRPr="00BF1B33" w:rsidRDefault="00AE01F2" w:rsidP="00AE01F2">
            <w:pPr>
              <w:rPr>
                <w:spacing w:val="-2"/>
                <w:sz w:val="20"/>
                <w:szCs w:val="20"/>
              </w:rPr>
            </w:pPr>
          </w:p>
          <w:p w14:paraId="276FCBE4" w14:textId="77777777" w:rsidR="00AE01F2" w:rsidRPr="00BF1B33" w:rsidRDefault="00AE01F2" w:rsidP="00AE01F2">
            <w:pPr>
              <w:ind w:left="414" w:hanging="207"/>
              <w:rPr>
                <w:spacing w:val="-2"/>
                <w:sz w:val="20"/>
                <w:szCs w:val="20"/>
              </w:rPr>
            </w:pPr>
            <w:r w:rsidRPr="00BF1B33">
              <w:rPr>
                <w:spacing w:val="-2"/>
                <w:sz w:val="20"/>
                <w:szCs w:val="20"/>
              </w:rPr>
              <w:t>a)  Incrementar o disminuir hasta en un 20% la altura y la densidad.</w:t>
            </w:r>
          </w:p>
          <w:p w14:paraId="06EDA254" w14:textId="77777777" w:rsidR="00AE01F2" w:rsidRDefault="00AE01F2" w:rsidP="00AE01F2">
            <w:pPr>
              <w:ind w:left="414" w:hanging="207"/>
              <w:rPr>
                <w:spacing w:val="-2"/>
                <w:sz w:val="20"/>
                <w:szCs w:val="20"/>
              </w:rPr>
            </w:pPr>
          </w:p>
          <w:p w14:paraId="65792257" w14:textId="77777777" w:rsidR="00AE01F2" w:rsidRPr="00BF1B33" w:rsidRDefault="00AE01F2" w:rsidP="00AE01F2">
            <w:pPr>
              <w:ind w:left="414" w:hanging="207"/>
              <w:rPr>
                <w:spacing w:val="-2"/>
                <w:sz w:val="20"/>
                <w:szCs w:val="20"/>
              </w:rPr>
            </w:pPr>
            <w:r w:rsidRPr="00BF1B33">
              <w:rPr>
                <w:spacing w:val="-2"/>
                <w:sz w:val="20"/>
                <w:szCs w:val="20"/>
              </w:rPr>
              <w:t>b) Incrementar o disminuir hasta en un 30% cuando se trate de coeficiente de constructibilidad, coeficiente de ocupación de suelo y tamaño predial.</w:t>
            </w:r>
          </w:p>
          <w:p w14:paraId="73275BCA" w14:textId="77777777" w:rsidR="00AE01F2" w:rsidRDefault="00AE01F2" w:rsidP="00AE01F2">
            <w:pPr>
              <w:ind w:left="414" w:hanging="207"/>
              <w:rPr>
                <w:spacing w:val="-2"/>
                <w:sz w:val="20"/>
                <w:szCs w:val="20"/>
              </w:rPr>
            </w:pPr>
          </w:p>
          <w:p w14:paraId="47F93BB5" w14:textId="77777777" w:rsidR="00AE01F2" w:rsidRPr="00BF1B33" w:rsidRDefault="00AE01F2" w:rsidP="00AE01F2">
            <w:pPr>
              <w:ind w:left="414" w:hanging="207"/>
              <w:rPr>
                <w:spacing w:val="-2"/>
                <w:sz w:val="20"/>
                <w:szCs w:val="20"/>
              </w:rPr>
            </w:pPr>
            <w:r w:rsidRPr="00BF1B33">
              <w:rPr>
                <w:spacing w:val="-2"/>
                <w:sz w:val="20"/>
                <w:szCs w:val="20"/>
              </w:rPr>
              <w:t>c) Cuando se trate de zonas con uso de suelo de equipamiento correspondiente a la clase educación, el coeficiente de ocupación de suelo podrá disminuirse hasta 0,2 y en el caso de zonas con uso de suelo de equipamiento correspondiente a la clase comercio, el coeficiente de ocupación de suelo podrá aumentarse hasta 1.</w:t>
            </w:r>
          </w:p>
          <w:p w14:paraId="3F747B2D" w14:textId="77777777" w:rsidR="00AE01F2" w:rsidRDefault="00AE01F2" w:rsidP="00AE01F2">
            <w:pPr>
              <w:ind w:left="414" w:hanging="207"/>
              <w:rPr>
                <w:spacing w:val="-2"/>
                <w:sz w:val="20"/>
                <w:szCs w:val="20"/>
              </w:rPr>
            </w:pPr>
          </w:p>
          <w:p w14:paraId="72A640D1" w14:textId="77777777" w:rsidR="00AE01F2" w:rsidRPr="00BF1B33" w:rsidRDefault="00AE01F2" w:rsidP="00AE01F2">
            <w:pPr>
              <w:ind w:left="414" w:hanging="207"/>
              <w:rPr>
                <w:spacing w:val="-2"/>
                <w:sz w:val="20"/>
                <w:szCs w:val="20"/>
              </w:rPr>
            </w:pPr>
            <w:r w:rsidRPr="00BF1B33">
              <w:rPr>
                <w:spacing w:val="-2"/>
                <w:sz w:val="20"/>
                <w:szCs w:val="20"/>
              </w:rPr>
              <w:t>d) Disminuir hasta en un 100% los antejardines.</w:t>
            </w:r>
          </w:p>
          <w:p w14:paraId="6F117919" w14:textId="77777777" w:rsidR="00AE01F2" w:rsidRDefault="00AE01F2" w:rsidP="00AE01F2">
            <w:pPr>
              <w:ind w:left="414" w:hanging="207"/>
              <w:rPr>
                <w:spacing w:val="-2"/>
                <w:sz w:val="20"/>
                <w:szCs w:val="20"/>
              </w:rPr>
            </w:pPr>
          </w:p>
          <w:p w14:paraId="0C5FB8EF" w14:textId="77777777" w:rsidR="00AE01F2" w:rsidRPr="00BF1B33" w:rsidRDefault="00AE01F2" w:rsidP="00AE01F2">
            <w:pPr>
              <w:ind w:left="414" w:hanging="207"/>
              <w:rPr>
                <w:spacing w:val="-2"/>
                <w:sz w:val="20"/>
                <w:szCs w:val="20"/>
              </w:rPr>
            </w:pPr>
            <w:r w:rsidRPr="00BF1B33">
              <w:rPr>
                <w:spacing w:val="-2"/>
                <w:sz w:val="20"/>
                <w:szCs w:val="20"/>
              </w:rPr>
              <w:t>e) Fijar alturas de cierro en su frente hacia espacios públicos o disminuirlas hasta en un 50%.</w:t>
            </w:r>
          </w:p>
          <w:p w14:paraId="4F465E3F" w14:textId="77777777" w:rsidR="00AE01F2" w:rsidRDefault="00AE01F2" w:rsidP="00AE01F2">
            <w:pPr>
              <w:ind w:left="414" w:hanging="207"/>
              <w:rPr>
                <w:spacing w:val="-2"/>
                <w:sz w:val="20"/>
                <w:szCs w:val="20"/>
              </w:rPr>
            </w:pPr>
          </w:p>
          <w:p w14:paraId="599A8448" w14:textId="77777777" w:rsidR="00AE01F2" w:rsidRPr="00BF1B33" w:rsidRDefault="00AE01F2" w:rsidP="00AE01F2">
            <w:pPr>
              <w:ind w:left="414" w:hanging="207"/>
              <w:rPr>
                <w:spacing w:val="-2"/>
                <w:sz w:val="20"/>
                <w:szCs w:val="20"/>
              </w:rPr>
            </w:pPr>
            <w:r w:rsidRPr="00BF1B33">
              <w:rPr>
                <w:spacing w:val="-2"/>
                <w:sz w:val="20"/>
                <w:szCs w:val="20"/>
              </w:rPr>
              <w:t>f) Disminuir los ochavos dentro de los márgenes establecidos en el artículo 2.5.4. de esta Ordenanza.</w:t>
            </w:r>
          </w:p>
          <w:p w14:paraId="17D19F7E" w14:textId="77777777" w:rsidR="00AE01F2" w:rsidRDefault="00AE01F2" w:rsidP="00AE01F2">
            <w:pPr>
              <w:ind w:left="414" w:hanging="207"/>
              <w:rPr>
                <w:spacing w:val="-2"/>
                <w:sz w:val="20"/>
                <w:szCs w:val="20"/>
              </w:rPr>
            </w:pPr>
          </w:p>
          <w:p w14:paraId="5FE05660" w14:textId="77777777" w:rsidR="00AE01F2" w:rsidRPr="00BF1B33" w:rsidRDefault="00AE01F2" w:rsidP="00AE01F2">
            <w:pPr>
              <w:ind w:left="414" w:hanging="207"/>
              <w:rPr>
                <w:spacing w:val="-2"/>
                <w:sz w:val="20"/>
                <w:szCs w:val="20"/>
              </w:rPr>
            </w:pPr>
            <w:r w:rsidRPr="00BF1B33">
              <w:rPr>
                <w:spacing w:val="-2"/>
                <w:sz w:val="20"/>
                <w:szCs w:val="20"/>
              </w:rPr>
              <w:t>g) Disminuir o incrementar las rasantes, dentro de los márgenes establecidos en el inciso sexto del artículo 2.6.3. de esta Ordenanza.</w:t>
            </w:r>
          </w:p>
          <w:p w14:paraId="3C5E8428" w14:textId="77777777" w:rsidR="00AE01F2" w:rsidRDefault="00AE01F2" w:rsidP="00AE01F2">
            <w:pPr>
              <w:ind w:left="414" w:hanging="207"/>
              <w:rPr>
                <w:spacing w:val="-2"/>
                <w:sz w:val="20"/>
                <w:szCs w:val="20"/>
              </w:rPr>
            </w:pPr>
          </w:p>
          <w:p w14:paraId="1100BFDC" w14:textId="77777777" w:rsidR="00AE01F2" w:rsidRPr="00BF1B33" w:rsidRDefault="00AE01F2" w:rsidP="00AE01F2">
            <w:pPr>
              <w:ind w:left="414" w:hanging="207"/>
              <w:rPr>
                <w:spacing w:val="-2"/>
                <w:sz w:val="20"/>
                <w:szCs w:val="20"/>
              </w:rPr>
            </w:pPr>
            <w:r w:rsidRPr="00BF1B33">
              <w:rPr>
                <w:spacing w:val="-2"/>
                <w:sz w:val="20"/>
                <w:szCs w:val="20"/>
              </w:rPr>
              <w:t>h) Disminuir los distanciamientos mínimos a los medianeros hasta los márgenes establecidos en el inciso octavo del artículo 2.6.3. de esta Ordenanza.</w:t>
            </w:r>
          </w:p>
          <w:p w14:paraId="64CD1FC7" w14:textId="77777777" w:rsidR="00AE01F2" w:rsidRDefault="00AE01F2" w:rsidP="00AE01F2">
            <w:pPr>
              <w:ind w:left="414" w:hanging="207"/>
              <w:rPr>
                <w:spacing w:val="-2"/>
                <w:sz w:val="20"/>
                <w:szCs w:val="20"/>
              </w:rPr>
            </w:pPr>
          </w:p>
          <w:p w14:paraId="2C4912B9" w14:textId="34603C68" w:rsidR="00AE01F2" w:rsidRPr="00BF1B33" w:rsidRDefault="00AE01F2" w:rsidP="00AE01F2">
            <w:pPr>
              <w:ind w:left="414" w:hanging="207"/>
              <w:rPr>
                <w:spacing w:val="-2"/>
                <w:sz w:val="20"/>
                <w:szCs w:val="20"/>
              </w:rPr>
            </w:pPr>
            <w:r w:rsidRPr="00BF1B33">
              <w:rPr>
                <w:spacing w:val="-2"/>
                <w:sz w:val="20"/>
                <w:szCs w:val="20"/>
              </w:rPr>
              <w:t xml:space="preserve">i)  Incrementar o disminuir la dotación de estacionamientos </w:t>
            </w:r>
            <w:r w:rsidRPr="00BF1B33">
              <w:rPr>
                <w:spacing w:val="-2"/>
                <w:sz w:val="20"/>
                <w:szCs w:val="20"/>
                <w:highlight w:val="yellow"/>
              </w:rPr>
              <w:t>hasta en un 30 %.</w:t>
            </w:r>
            <w:r w:rsidRPr="00BF1B33">
              <w:rPr>
                <w:spacing w:val="-2"/>
                <w:sz w:val="20"/>
                <w:szCs w:val="20"/>
              </w:rPr>
              <w:t xml:space="preserve"> </w:t>
            </w:r>
          </w:p>
          <w:p w14:paraId="0A601F99" w14:textId="77777777" w:rsidR="00AE01F2" w:rsidRDefault="00AE01F2" w:rsidP="00AE01F2">
            <w:pPr>
              <w:ind w:left="414" w:hanging="207"/>
              <w:rPr>
                <w:spacing w:val="-2"/>
                <w:sz w:val="20"/>
                <w:szCs w:val="20"/>
              </w:rPr>
            </w:pPr>
          </w:p>
          <w:p w14:paraId="24A8E2A3" w14:textId="77777777" w:rsidR="00AE01F2" w:rsidRPr="00BF1B33" w:rsidRDefault="00AE01F2" w:rsidP="00AE01F2">
            <w:pPr>
              <w:ind w:left="414" w:hanging="207"/>
              <w:rPr>
                <w:spacing w:val="-2"/>
                <w:sz w:val="20"/>
                <w:szCs w:val="20"/>
              </w:rPr>
            </w:pPr>
            <w:r w:rsidRPr="00BF1B33">
              <w:rPr>
                <w:spacing w:val="-2"/>
                <w:sz w:val="20"/>
                <w:szCs w:val="20"/>
              </w:rPr>
              <w:t>j)  Fijar disposiciones relativas a cuerpos salientes de conformidad a lo establecido en el numeral 2 del artículo 2.7.1. de esta Ordenanza y disposiciones sobre los cuerpos salientes de la línea de edificación sobre los antejardines.</w:t>
            </w:r>
          </w:p>
          <w:p w14:paraId="0AF4CEF9" w14:textId="77777777" w:rsidR="00AE01F2" w:rsidRDefault="00AE01F2" w:rsidP="00AE01F2">
            <w:pPr>
              <w:rPr>
                <w:spacing w:val="-2"/>
                <w:sz w:val="20"/>
                <w:szCs w:val="20"/>
              </w:rPr>
            </w:pPr>
            <w:r>
              <w:rPr>
                <w:spacing w:val="-2"/>
                <w:sz w:val="20"/>
                <w:szCs w:val="20"/>
              </w:rPr>
              <w:t>….</w:t>
            </w:r>
          </w:p>
          <w:p w14:paraId="7E0B4793" w14:textId="1A13F6EE" w:rsidR="00AE01F2" w:rsidRPr="00BF1B33" w:rsidRDefault="00AE01F2" w:rsidP="00AE01F2">
            <w:pPr>
              <w:rPr>
                <w:spacing w:val="-2"/>
                <w:sz w:val="20"/>
                <w:szCs w:val="20"/>
              </w:rPr>
            </w:pPr>
          </w:p>
        </w:tc>
        <w:tc>
          <w:tcPr>
            <w:tcW w:w="5745" w:type="dxa"/>
            <w:tcBorders>
              <w:bottom w:val="single" w:sz="4" w:space="0" w:color="auto"/>
            </w:tcBorders>
          </w:tcPr>
          <w:p w14:paraId="665E7E30" w14:textId="77777777" w:rsidR="00AE01F2" w:rsidRPr="00BF1B33" w:rsidRDefault="00AE01F2" w:rsidP="00AE01F2">
            <w:pPr>
              <w:rPr>
                <w:b/>
                <w:spacing w:val="-2"/>
                <w:sz w:val="20"/>
                <w:szCs w:val="20"/>
              </w:rPr>
            </w:pPr>
          </w:p>
        </w:tc>
      </w:tr>
      <w:tr w:rsidR="00AE01F2" w:rsidRPr="00BF1B33" w14:paraId="13467CF2" w14:textId="521BF085" w:rsidTr="005228A3">
        <w:trPr>
          <w:trHeight w:val="397"/>
        </w:trPr>
        <w:tc>
          <w:tcPr>
            <w:tcW w:w="5744" w:type="dxa"/>
            <w:tcBorders>
              <w:bottom w:val="single" w:sz="4" w:space="0" w:color="auto"/>
            </w:tcBorders>
          </w:tcPr>
          <w:p w14:paraId="6D587430" w14:textId="6CB4D702" w:rsidR="00AE01F2" w:rsidRDefault="00AE01F2" w:rsidP="00AE01F2">
            <w:r w:rsidRPr="00A51DA7">
              <w:rPr>
                <w:b/>
              </w:rPr>
              <w:t>Artículo 2.1.15.</w:t>
            </w:r>
            <w:r>
              <w:t xml:space="preserve"> En los casos a que se refiere el inciso segundo del artículo 46 de la Ley General de Urbanismo y Construcciones, en que no exista Plan Regulador Comunal vigente, se podrán aprobar Planes Seccionales, utilizando el procedimiento establecido para la aprobación de los Planes Reguladores Comunales. </w:t>
            </w:r>
          </w:p>
          <w:p w14:paraId="756E4BAC" w14:textId="77777777" w:rsidR="00AE01F2" w:rsidRDefault="00AE01F2" w:rsidP="00AE01F2"/>
          <w:p w14:paraId="2359F79A" w14:textId="77777777" w:rsidR="00AE01F2" w:rsidRDefault="00AE01F2" w:rsidP="00AE01F2">
            <w:pPr>
              <w:ind w:firstLine="1162"/>
            </w:pPr>
            <w:r>
              <w:t xml:space="preserve">Los Planes Seccionales de que trata este artículo consistirán en una memoria explicativa básica, en una ordenanza local que fije las condiciones mínimas de uso de suelo, de edificación y del trazado vial y en uno o más planos que grafiquen lo anterior. </w:t>
            </w:r>
          </w:p>
          <w:p w14:paraId="4D7C9AFF" w14:textId="77777777" w:rsidR="00AE01F2" w:rsidRDefault="00AE01F2" w:rsidP="00AE01F2">
            <w:pPr>
              <w:ind w:firstLine="1162"/>
            </w:pPr>
          </w:p>
          <w:p w14:paraId="4F8871A6" w14:textId="77777777" w:rsidR="00AE01F2" w:rsidRDefault="00AE01F2" w:rsidP="00AE01F2">
            <w:pPr>
              <w:ind w:firstLine="1162"/>
            </w:pPr>
          </w:p>
          <w:p w14:paraId="407CBE01" w14:textId="77777777" w:rsidR="00AE01F2" w:rsidRDefault="00AE01F2" w:rsidP="00AE01F2">
            <w:pPr>
              <w:ind w:firstLine="1162"/>
            </w:pPr>
          </w:p>
          <w:p w14:paraId="4053107D" w14:textId="77777777" w:rsidR="00AE01F2" w:rsidRDefault="00AE01F2" w:rsidP="00AE01F2">
            <w:pPr>
              <w:ind w:firstLine="1162"/>
            </w:pPr>
            <w:r>
              <w:t>En los casos a que se refieren los incisos primero y segundo del artículo 72 de la Ley General de Urbanismo y Construcciones, deberá confeccionarse un Plan Seccional de Zona de Remodelación, el que constará de los siguientes antecedentes:</w:t>
            </w:r>
          </w:p>
          <w:p w14:paraId="4DAC5BCF" w14:textId="77777777" w:rsidR="00AE01F2" w:rsidRDefault="00AE01F2" w:rsidP="00AE01F2">
            <w:pPr>
              <w:ind w:firstLine="1162"/>
            </w:pPr>
            <w:r>
              <w:t>…..</w:t>
            </w:r>
          </w:p>
          <w:p w14:paraId="684AEA37" w14:textId="77777777" w:rsidR="00AE01F2" w:rsidRDefault="00AE01F2" w:rsidP="00AE01F2">
            <w:pPr>
              <w:ind w:firstLine="1162"/>
            </w:pPr>
            <w:r>
              <w:t>…..</w:t>
            </w:r>
          </w:p>
          <w:p w14:paraId="1D082DE7" w14:textId="77777777" w:rsidR="00AE01F2" w:rsidRDefault="00AE01F2" w:rsidP="00AE01F2">
            <w:pPr>
              <w:ind w:firstLine="1162"/>
            </w:pPr>
            <w:r>
              <w:t>…..</w:t>
            </w:r>
          </w:p>
          <w:p w14:paraId="5DD5BC4D" w14:textId="77777777" w:rsidR="00AE01F2" w:rsidRDefault="00AE01F2" w:rsidP="00AE01F2">
            <w:pPr>
              <w:ind w:firstLine="1162"/>
            </w:pPr>
            <w:r>
              <w:t>…..</w:t>
            </w:r>
          </w:p>
          <w:p w14:paraId="6BA5B774" w14:textId="77777777" w:rsidR="00AE01F2" w:rsidRPr="00BF1B33" w:rsidRDefault="00AE01F2" w:rsidP="00AE01F2">
            <w:pPr>
              <w:ind w:firstLine="1162"/>
              <w:rPr>
                <w:b/>
                <w:spacing w:val="-2"/>
                <w:sz w:val="20"/>
                <w:szCs w:val="20"/>
              </w:rPr>
            </w:pPr>
          </w:p>
        </w:tc>
        <w:tc>
          <w:tcPr>
            <w:tcW w:w="5745" w:type="dxa"/>
            <w:tcBorders>
              <w:bottom w:val="single" w:sz="4" w:space="0" w:color="auto"/>
            </w:tcBorders>
          </w:tcPr>
          <w:p w14:paraId="4F7BC30B" w14:textId="6AFA2BBC" w:rsidR="00AE01F2" w:rsidRDefault="00AE01F2" w:rsidP="00AE01F2">
            <w:r w:rsidRPr="00A51DA7">
              <w:rPr>
                <w:b/>
              </w:rPr>
              <w:t>Artículo 2.1.15.</w:t>
            </w:r>
            <w:r>
              <w:t xml:space="preserve"> En los casos a que se refiere </w:t>
            </w:r>
            <w:r w:rsidRPr="0098512E">
              <w:rPr>
                <w:highlight w:val="yellow"/>
              </w:rPr>
              <w:t>el artículo 46</w:t>
            </w:r>
            <w:r>
              <w:t xml:space="preserve"> de la Ley General de Urbanismo y Construcciones, en que no exista Plan Regulador Comunal vigente, se podrán aprobar Planes Seccionales, utilizando el procedimiento establecido para la aprobación de los Planes Reguladores Comunales. </w:t>
            </w:r>
          </w:p>
          <w:p w14:paraId="59F65808" w14:textId="77777777" w:rsidR="00AE01F2" w:rsidRDefault="00AE01F2" w:rsidP="00AE01F2"/>
          <w:p w14:paraId="70A95C8A" w14:textId="77777777" w:rsidR="00AE01F2" w:rsidRDefault="00AE01F2" w:rsidP="00AE01F2"/>
          <w:p w14:paraId="5A9C1F58" w14:textId="2F566E10" w:rsidR="00AE01F2" w:rsidRDefault="00AE01F2" w:rsidP="00AE01F2">
            <w:pPr>
              <w:ind w:firstLine="1162"/>
            </w:pPr>
            <w:r>
              <w:t xml:space="preserve">Los Planes Seccionales de que trata este artículo consistirán en una </w:t>
            </w:r>
            <w:r w:rsidRPr="005228A3">
              <w:rPr>
                <w:highlight w:val="yellow"/>
              </w:rPr>
              <w:t>memoria explicativa</w:t>
            </w:r>
            <w:r>
              <w:t xml:space="preserve">, en una ordenanza local que fije las </w:t>
            </w:r>
            <w:r w:rsidRPr="0098512E">
              <w:rPr>
                <w:highlight w:val="yellow"/>
              </w:rPr>
              <w:t>normas urbanísticas mínimas a que hace referencia el artículo 2.1.10. de la presente Ordenanza, y la red vial estructurante y sus franjas con declaratoria de utilidad pública,</w:t>
            </w:r>
            <w:r>
              <w:t xml:space="preserve"> y en uno o más planos que grafiquen lo anterior. </w:t>
            </w:r>
          </w:p>
          <w:p w14:paraId="326B5726" w14:textId="77777777" w:rsidR="00AE01F2" w:rsidRDefault="00AE01F2" w:rsidP="00AE01F2">
            <w:pPr>
              <w:ind w:firstLine="1162"/>
            </w:pPr>
          </w:p>
          <w:p w14:paraId="5AFB2106" w14:textId="77777777" w:rsidR="00AE01F2" w:rsidRDefault="00AE01F2" w:rsidP="00AE01F2">
            <w:pPr>
              <w:ind w:firstLine="1162"/>
            </w:pPr>
            <w:r>
              <w:t>En los casos a que se refieren los incisos primero y segundo del artículo 72 de la Ley General de Urbanismo y Construcciones, deberá confeccionarse un Plan Seccional de Zona de Remodelación, el que constará de los siguientes antecedentes:</w:t>
            </w:r>
          </w:p>
          <w:p w14:paraId="6F2EC34F" w14:textId="77777777" w:rsidR="00AE01F2" w:rsidRDefault="00AE01F2" w:rsidP="00AE01F2">
            <w:pPr>
              <w:ind w:firstLine="1162"/>
            </w:pPr>
            <w:r>
              <w:t>…..</w:t>
            </w:r>
          </w:p>
          <w:p w14:paraId="7007AF9F" w14:textId="77777777" w:rsidR="00AE01F2" w:rsidRDefault="00AE01F2" w:rsidP="00AE01F2">
            <w:pPr>
              <w:ind w:firstLine="1162"/>
            </w:pPr>
            <w:r>
              <w:t>…..</w:t>
            </w:r>
          </w:p>
          <w:p w14:paraId="71E965C3" w14:textId="77777777" w:rsidR="00AE01F2" w:rsidRDefault="00AE01F2" w:rsidP="00AE01F2">
            <w:pPr>
              <w:ind w:firstLine="1162"/>
            </w:pPr>
            <w:r>
              <w:t>…..</w:t>
            </w:r>
          </w:p>
          <w:p w14:paraId="21F1E58C" w14:textId="77777777" w:rsidR="00AE01F2" w:rsidRDefault="00AE01F2" w:rsidP="00AE01F2">
            <w:pPr>
              <w:ind w:firstLine="1162"/>
            </w:pPr>
            <w:r>
              <w:t>…..</w:t>
            </w:r>
          </w:p>
          <w:p w14:paraId="58000180" w14:textId="77777777" w:rsidR="00AE01F2" w:rsidRPr="00BF1B33" w:rsidRDefault="00AE01F2" w:rsidP="00AE01F2">
            <w:pPr>
              <w:rPr>
                <w:b/>
                <w:spacing w:val="-2"/>
                <w:sz w:val="20"/>
                <w:szCs w:val="20"/>
              </w:rPr>
            </w:pPr>
          </w:p>
        </w:tc>
        <w:tc>
          <w:tcPr>
            <w:tcW w:w="5745" w:type="dxa"/>
            <w:tcBorders>
              <w:bottom w:val="single" w:sz="4" w:space="0" w:color="auto"/>
            </w:tcBorders>
          </w:tcPr>
          <w:p w14:paraId="14E70C8A" w14:textId="77777777" w:rsidR="00AE01F2" w:rsidRPr="00A51DA7" w:rsidRDefault="00AE01F2" w:rsidP="00AE01F2">
            <w:pPr>
              <w:rPr>
                <w:b/>
              </w:rPr>
            </w:pPr>
          </w:p>
        </w:tc>
      </w:tr>
      <w:tr w:rsidR="00AE01F2" w:rsidRPr="00BF1B33" w14:paraId="626A9DCD" w14:textId="7ED8C506" w:rsidTr="005228A3">
        <w:trPr>
          <w:trHeight w:val="397"/>
        </w:trPr>
        <w:tc>
          <w:tcPr>
            <w:tcW w:w="5744" w:type="dxa"/>
            <w:tcBorders>
              <w:bottom w:val="single" w:sz="4" w:space="0" w:color="auto"/>
            </w:tcBorders>
          </w:tcPr>
          <w:p w14:paraId="1234038B" w14:textId="77777777" w:rsidR="00AE01F2" w:rsidRDefault="00AE01F2" w:rsidP="00AE01F2">
            <w:pPr>
              <w:rPr>
                <w:b/>
                <w:spacing w:val="-2"/>
                <w:sz w:val="20"/>
                <w:szCs w:val="20"/>
              </w:rPr>
            </w:pPr>
          </w:p>
          <w:p w14:paraId="7078A4BD" w14:textId="77777777" w:rsidR="00AE01F2" w:rsidRPr="00C3293B" w:rsidRDefault="00AE01F2" w:rsidP="00AE01F2">
            <w:pPr>
              <w:pStyle w:val="Textocomentario"/>
              <w:jc w:val="both"/>
              <w:rPr>
                <w:rFonts w:asciiTheme="minorHAnsi" w:hAnsiTheme="minorHAnsi"/>
                <w:spacing w:val="-2"/>
              </w:rPr>
            </w:pPr>
            <w:r w:rsidRPr="00C3293B">
              <w:rPr>
                <w:rFonts w:asciiTheme="minorHAnsi" w:hAnsiTheme="minorHAnsi"/>
                <w:b/>
                <w:spacing w:val="-2"/>
              </w:rPr>
              <w:t>Artículo 2.1.16.</w:t>
            </w:r>
            <w:r w:rsidRPr="00C3293B">
              <w:rPr>
                <w:rFonts w:asciiTheme="minorHAnsi" w:hAnsiTheme="minorHAnsi"/>
                <w:spacing w:val="-2"/>
              </w:rPr>
              <w:t xml:space="preserve"> Para la aprobación de un límite urbano en comunas que no cuenten con él, o la modificación del límite existente, se requerirá la presentación de los siguientes documentos:</w:t>
            </w:r>
          </w:p>
          <w:p w14:paraId="5F54DE2B" w14:textId="77777777" w:rsidR="00AE01F2" w:rsidRPr="00C3293B" w:rsidRDefault="00AE01F2" w:rsidP="00AE01F2">
            <w:pPr>
              <w:pStyle w:val="Textocomentario"/>
              <w:ind w:left="708"/>
              <w:jc w:val="both"/>
              <w:rPr>
                <w:rFonts w:asciiTheme="minorHAnsi" w:hAnsiTheme="minorHAnsi"/>
                <w:spacing w:val="-2"/>
              </w:rPr>
            </w:pPr>
            <w:r w:rsidRPr="00C3293B">
              <w:rPr>
                <w:rFonts w:asciiTheme="minorHAnsi" w:hAnsiTheme="minorHAnsi"/>
                <w:spacing w:val="-2"/>
              </w:rPr>
              <w:t>1. Memoria Explicativa, que contenga los elementos técnicos necesarios para fundamentar</w:t>
            </w:r>
          </w:p>
          <w:p w14:paraId="55DC0D08" w14:textId="77777777" w:rsidR="00AE01F2" w:rsidRPr="00C3293B" w:rsidRDefault="00AE01F2" w:rsidP="00AE01F2">
            <w:pPr>
              <w:pStyle w:val="Textocomentario"/>
              <w:ind w:left="708"/>
              <w:jc w:val="both"/>
              <w:rPr>
                <w:rFonts w:asciiTheme="minorHAnsi" w:hAnsiTheme="minorHAnsi"/>
                <w:spacing w:val="-2"/>
              </w:rPr>
            </w:pPr>
            <w:r w:rsidRPr="00C3293B">
              <w:rPr>
                <w:rFonts w:asciiTheme="minorHAnsi" w:hAnsiTheme="minorHAnsi"/>
                <w:spacing w:val="-2"/>
              </w:rPr>
              <w:t>su proposición.</w:t>
            </w:r>
          </w:p>
          <w:p w14:paraId="75ECDDF2" w14:textId="77777777" w:rsidR="00AE01F2" w:rsidRPr="00C3293B" w:rsidRDefault="00AE01F2" w:rsidP="00AE01F2">
            <w:pPr>
              <w:pStyle w:val="Textocomentario"/>
              <w:ind w:left="708"/>
              <w:jc w:val="both"/>
              <w:rPr>
                <w:rFonts w:asciiTheme="minorHAnsi" w:hAnsiTheme="minorHAnsi"/>
                <w:spacing w:val="-2"/>
              </w:rPr>
            </w:pPr>
            <w:r w:rsidRPr="00C3293B">
              <w:rPr>
                <w:rFonts w:asciiTheme="minorHAnsi" w:hAnsiTheme="minorHAnsi"/>
                <w:spacing w:val="-2"/>
              </w:rPr>
              <w:t>2. Descripción de los puntos y tramos de la poligonal que corresponda al nuevo</w:t>
            </w:r>
          </w:p>
          <w:p w14:paraId="1B0B784A" w14:textId="77777777" w:rsidR="00AE01F2" w:rsidRPr="00C3293B" w:rsidRDefault="00AE01F2" w:rsidP="00AE01F2">
            <w:pPr>
              <w:pStyle w:val="Textocomentario"/>
              <w:ind w:left="708"/>
              <w:jc w:val="both"/>
              <w:rPr>
                <w:rFonts w:asciiTheme="minorHAnsi" w:hAnsiTheme="minorHAnsi"/>
                <w:spacing w:val="-2"/>
              </w:rPr>
            </w:pPr>
            <w:r w:rsidRPr="00C3293B">
              <w:rPr>
                <w:rFonts w:asciiTheme="minorHAnsi" w:hAnsiTheme="minorHAnsi"/>
                <w:spacing w:val="-2"/>
              </w:rPr>
              <w:t>límite urbano.</w:t>
            </w:r>
          </w:p>
          <w:p w14:paraId="22126D9A" w14:textId="77777777" w:rsidR="00AE01F2" w:rsidRPr="00C3293B" w:rsidRDefault="00AE01F2" w:rsidP="00AE01F2">
            <w:pPr>
              <w:pStyle w:val="Textocomentario"/>
              <w:ind w:left="708"/>
              <w:jc w:val="both"/>
              <w:rPr>
                <w:rFonts w:asciiTheme="minorHAnsi" w:hAnsiTheme="minorHAnsi"/>
                <w:spacing w:val="-2"/>
              </w:rPr>
            </w:pPr>
            <w:r w:rsidRPr="00C3293B">
              <w:rPr>
                <w:rFonts w:asciiTheme="minorHAnsi" w:hAnsiTheme="minorHAnsi"/>
                <w:spacing w:val="-2"/>
              </w:rPr>
              <w:t>3. Plano, que contenga su graficación.</w:t>
            </w:r>
          </w:p>
          <w:p w14:paraId="380361B2" w14:textId="77777777" w:rsidR="00AE01F2" w:rsidRPr="00BF1B33" w:rsidRDefault="00AE01F2" w:rsidP="00AE01F2">
            <w:pPr>
              <w:rPr>
                <w:b/>
                <w:spacing w:val="-2"/>
                <w:sz w:val="20"/>
                <w:szCs w:val="20"/>
              </w:rPr>
            </w:pPr>
            <w:r w:rsidRPr="00C3293B">
              <w:rPr>
                <w:sz w:val="20"/>
                <w:szCs w:val="20"/>
              </w:rPr>
              <w:t>La proposición del nuevo límite urbano o la modificación del límite urbano existente, se someterá al mismo procedimiento contemplado para la tramitación y aprobación de un Plan Regulador Comunal, previo informe de la Secretaría Regional Ministerial de Agricultura, organismo que deberá emitirlo dentro del plazo de 15 días, contado desde que le sea requerido por la Municipalidad. Vencido dicho plazo, se tendrá por evacuado sin observaciones</w:t>
            </w:r>
            <w:r>
              <w:rPr>
                <w:sz w:val="20"/>
                <w:szCs w:val="20"/>
              </w:rPr>
              <w:t>.</w:t>
            </w:r>
          </w:p>
        </w:tc>
        <w:tc>
          <w:tcPr>
            <w:tcW w:w="5745" w:type="dxa"/>
            <w:tcBorders>
              <w:bottom w:val="single" w:sz="4" w:space="0" w:color="auto"/>
            </w:tcBorders>
          </w:tcPr>
          <w:p w14:paraId="74C7BEB4" w14:textId="77777777" w:rsidR="00AE01F2" w:rsidRPr="00817213" w:rsidRDefault="00AE01F2" w:rsidP="00AE01F2">
            <w:pPr>
              <w:pStyle w:val="Textocomentario"/>
              <w:rPr>
                <w:rFonts w:asciiTheme="minorHAnsi" w:hAnsiTheme="minorHAnsi"/>
                <w:b/>
                <w:spacing w:val="-2"/>
              </w:rPr>
            </w:pPr>
          </w:p>
          <w:p w14:paraId="4A0950B9" w14:textId="6EFD9963" w:rsidR="00AE01F2" w:rsidRPr="00C3293B" w:rsidRDefault="00AE01F2" w:rsidP="00AE01F2">
            <w:pPr>
              <w:pStyle w:val="Textocomentario"/>
              <w:jc w:val="both"/>
              <w:rPr>
                <w:rFonts w:asciiTheme="minorHAnsi" w:hAnsiTheme="minorHAnsi"/>
                <w:spacing w:val="-2"/>
              </w:rPr>
            </w:pPr>
            <w:r w:rsidRPr="00817213">
              <w:rPr>
                <w:rFonts w:asciiTheme="minorHAnsi" w:hAnsiTheme="minorHAnsi"/>
                <w:b/>
                <w:spacing w:val="-2"/>
                <w:highlight w:val="yellow"/>
              </w:rPr>
              <w:t>Artículo 2.1.16.</w:t>
            </w:r>
            <w:r w:rsidRPr="00817213">
              <w:rPr>
                <w:rFonts w:asciiTheme="minorHAnsi" w:hAnsiTheme="minorHAnsi"/>
                <w:spacing w:val="-2"/>
                <w:highlight w:val="yellow"/>
              </w:rPr>
              <w:t xml:space="preserve"> </w:t>
            </w:r>
            <w:r w:rsidRPr="0098512E">
              <w:rPr>
                <w:rFonts w:asciiTheme="minorHAnsi" w:hAnsiTheme="minorHAnsi"/>
                <w:highlight w:val="yellow"/>
              </w:rPr>
              <w:t>La definición de un límite urbano en la formulación de un nuevo plan regulador comunal</w:t>
            </w:r>
            <w:r>
              <w:rPr>
                <w:rFonts w:asciiTheme="minorHAnsi" w:hAnsiTheme="minorHAnsi"/>
                <w:highlight w:val="yellow"/>
              </w:rPr>
              <w:t>, plan seccional</w:t>
            </w:r>
            <w:r w:rsidRPr="0098512E">
              <w:rPr>
                <w:rFonts w:asciiTheme="minorHAnsi" w:hAnsiTheme="minorHAnsi"/>
                <w:highlight w:val="yellow"/>
              </w:rPr>
              <w:t xml:space="preserve"> o la modificación de los límites urbanos existentes, requerirá adicionalmente un </w:t>
            </w:r>
            <w:r w:rsidRPr="00B5215E">
              <w:rPr>
                <w:rFonts w:asciiTheme="minorHAnsi" w:hAnsiTheme="minorHAnsi"/>
              </w:rPr>
              <w:t xml:space="preserve">informe </w:t>
            </w:r>
            <w:r w:rsidRPr="0098512E">
              <w:rPr>
                <w:rFonts w:asciiTheme="minorHAnsi" w:hAnsiTheme="minorHAnsi"/>
                <w:highlight w:val="yellow"/>
              </w:rPr>
              <w:t xml:space="preserve">previo </w:t>
            </w:r>
            <w:r w:rsidRPr="00B5215E">
              <w:rPr>
                <w:rFonts w:asciiTheme="minorHAnsi" w:hAnsiTheme="minorHAnsi"/>
              </w:rPr>
              <w:t>de la Secretaría Regional Ministerial de Agricultura, organismo que deberá emitirlo dentro del plazo de 15 días, contado desde que le sea requerido por la Municipalidad. Vencido dicho plazo, se tendrá por evacuado sin observaciones</w:t>
            </w:r>
            <w:r w:rsidRPr="00B5215E">
              <w:t>.</w:t>
            </w:r>
          </w:p>
        </w:tc>
        <w:tc>
          <w:tcPr>
            <w:tcW w:w="5745" w:type="dxa"/>
            <w:tcBorders>
              <w:bottom w:val="single" w:sz="4" w:space="0" w:color="auto"/>
            </w:tcBorders>
          </w:tcPr>
          <w:p w14:paraId="5D0B6E8A" w14:textId="77777777" w:rsidR="00AE01F2" w:rsidRPr="00817213" w:rsidRDefault="00AE01F2" w:rsidP="00AE01F2">
            <w:pPr>
              <w:pStyle w:val="Textocomentario"/>
              <w:rPr>
                <w:rFonts w:asciiTheme="minorHAnsi" w:hAnsiTheme="minorHAnsi"/>
                <w:b/>
                <w:spacing w:val="-2"/>
              </w:rPr>
            </w:pPr>
          </w:p>
        </w:tc>
      </w:tr>
      <w:tr w:rsidR="00AE01F2" w:rsidRPr="00BF1B33" w14:paraId="5186F6E8" w14:textId="1A9C8B9D" w:rsidTr="005228A3">
        <w:trPr>
          <w:trHeight w:val="397"/>
        </w:trPr>
        <w:tc>
          <w:tcPr>
            <w:tcW w:w="5744" w:type="dxa"/>
          </w:tcPr>
          <w:p w14:paraId="2F349E16" w14:textId="77777777" w:rsidR="00AE01F2" w:rsidRPr="00BF1B33" w:rsidRDefault="00AE01F2" w:rsidP="00AE01F2">
            <w:pPr>
              <w:tabs>
                <w:tab w:val="left" w:pos="709"/>
                <w:tab w:val="left" w:pos="1418"/>
                <w:tab w:val="left" w:pos="2552"/>
                <w:tab w:val="left" w:pos="3969"/>
                <w:tab w:val="left" w:pos="4820"/>
              </w:tabs>
              <w:rPr>
                <w:b/>
                <w:sz w:val="20"/>
                <w:szCs w:val="20"/>
              </w:rPr>
            </w:pPr>
          </w:p>
          <w:p w14:paraId="10A178F4" w14:textId="77777777" w:rsidR="00AE01F2" w:rsidRPr="00BF1B33" w:rsidRDefault="00AE01F2" w:rsidP="00AE01F2">
            <w:pPr>
              <w:tabs>
                <w:tab w:val="left" w:pos="709"/>
                <w:tab w:val="left" w:pos="1418"/>
                <w:tab w:val="left" w:pos="2552"/>
                <w:tab w:val="left" w:pos="3969"/>
                <w:tab w:val="left" w:pos="4820"/>
              </w:tabs>
              <w:rPr>
                <w:sz w:val="20"/>
                <w:szCs w:val="20"/>
              </w:rPr>
            </w:pPr>
            <w:r>
              <w:rPr>
                <w:b/>
                <w:sz w:val="20"/>
                <w:szCs w:val="20"/>
              </w:rPr>
              <w:t>Artículo</w:t>
            </w:r>
            <w:r>
              <w:rPr>
                <w:b/>
                <w:sz w:val="20"/>
                <w:szCs w:val="20"/>
              </w:rPr>
              <w:tab/>
              <w:t xml:space="preserve">2.1.23. </w:t>
            </w:r>
            <w:r w:rsidRPr="00BF1B33">
              <w:rPr>
                <w:sz w:val="20"/>
                <w:szCs w:val="20"/>
              </w:rPr>
              <w:t>En los Instrumentos de Planificación Territorial la altura máxima de edificación se expresará siempre en metros, sin perjuicio de fijar, además, número máximo de pisos en sectores determinados</w:t>
            </w:r>
          </w:p>
          <w:p w14:paraId="1DA9DCA5" w14:textId="77777777" w:rsidR="00AE01F2" w:rsidRPr="00BF1B33" w:rsidRDefault="00AE01F2" w:rsidP="00AE01F2">
            <w:pPr>
              <w:tabs>
                <w:tab w:val="left" w:pos="709"/>
                <w:tab w:val="left" w:pos="1418"/>
                <w:tab w:val="left" w:pos="2552"/>
                <w:tab w:val="left" w:pos="3969"/>
                <w:tab w:val="left" w:pos="4820"/>
              </w:tabs>
              <w:rPr>
                <w:sz w:val="20"/>
                <w:szCs w:val="20"/>
              </w:rPr>
            </w:pPr>
          </w:p>
          <w:p w14:paraId="18825BAB" w14:textId="77777777" w:rsidR="00AE01F2" w:rsidRPr="00BF1B33" w:rsidRDefault="00AE01F2" w:rsidP="00AE01F2">
            <w:pPr>
              <w:tabs>
                <w:tab w:val="left" w:pos="709"/>
                <w:tab w:val="left" w:pos="1418"/>
                <w:tab w:val="left" w:pos="2552"/>
                <w:tab w:val="left" w:pos="3969"/>
                <w:tab w:val="left" w:pos="4820"/>
              </w:tabs>
              <w:ind w:firstLine="709"/>
              <w:rPr>
                <w:sz w:val="20"/>
                <w:szCs w:val="20"/>
              </w:rPr>
            </w:pPr>
            <w:r w:rsidRPr="00BF1B33">
              <w:rPr>
                <w:sz w:val="20"/>
                <w:szCs w:val="20"/>
              </w:rPr>
              <w:t>En los casos en que un Instrumento de Planificación Territorial haya fijado la altura de edificación en pisos, sin explicitar su medida en metros, ésta se determinará multiplicando 3,50 m por el número de pisos.</w:t>
            </w:r>
          </w:p>
          <w:p w14:paraId="5C036BA9" w14:textId="77777777" w:rsidR="00AE01F2" w:rsidRPr="00BF1B33" w:rsidRDefault="00AE01F2" w:rsidP="00AE01F2">
            <w:pPr>
              <w:pStyle w:val="Estilo1"/>
              <w:tabs>
                <w:tab w:val="left" w:pos="709"/>
                <w:tab w:val="left" w:pos="1418"/>
                <w:tab w:val="left" w:pos="2552"/>
                <w:tab w:val="left" w:pos="3969"/>
                <w:tab w:val="left" w:pos="4820"/>
              </w:tabs>
              <w:spacing w:after="0"/>
              <w:rPr>
                <w:rFonts w:asciiTheme="minorHAnsi" w:hAnsiTheme="minorHAnsi"/>
                <w:sz w:val="20"/>
              </w:rPr>
            </w:pPr>
          </w:p>
          <w:p w14:paraId="0A46299C" w14:textId="77777777" w:rsidR="00AE01F2" w:rsidRPr="00BF1B33" w:rsidRDefault="00AE01F2" w:rsidP="00AE01F2">
            <w:pPr>
              <w:tabs>
                <w:tab w:val="left" w:pos="709"/>
                <w:tab w:val="left" w:pos="1418"/>
                <w:tab w:val="left" w:pos="2552"/>
                <w:tab w:val="left" w:pos="3969"/>
                <w:tab w:val="left" w:pos="4820"/>
              </w:tabs>
              <w:rPr>
                <w:b/>
                <w:sz w:val="20"/>
                <w:szCs w:val="20"/>
              </w:rPr>
            </w:pPr>
            <w:r>
              <w:rPr>
                <w:sz w:val="20"/>
                <w:szCs w:val="20"/>
              </w:rPr>
              <w:tab/>
            </w:r>
            <w:r w:rsidRPr="00BF1B33">
              <w:rPr>
                <w:sz w:val="20"/>
                <w:szCs w:val="20"/>
              </w:rPr>
              <w:t>Las construcciones de uno o dos pisos siempre podrán contemplar mansarda de hasta un piso de altura, en tanto no superen el coeficiente de constructibilidad,  las rasantes, ni la altura máxima en metros que el Plan Regulador Comunal o Seccional  hubiere establecido</w:t>
            </w:r>
          </w:p>
        </w:tc>
        <w:tc>
          <w:tcPr>
            <w:tcW w:w="5745" w:type="dxa"/>
          </w:tcPr>
          <w:p w14:paraId="40B6F8C6" w14:textId="77777777" w:rsidR="00AE01F2" w:rsidRPr="00BF1B33" w:rsidRDefault="00AE01F2" w:rsidP="00AE01F2">
            <w:pPr>
              <w:tabs>
                <w:tab w:val="left" w:pos="709"/>
                <w:tab w:val="left" w:pos="1418"/>
                <w:tab w:val="left" w:pos="2552"/>
                <w:tab w:val="left" w:pos="3969"/>
                <w:tab w:val="left" w:pos="4820"/>
              </w:tabs>
              <w:rPr>
                <w:b/>
                <w:sz w:val="20"/>
                <w:szCs w:val="20"/>
              </w:rPr>
            </w:pPr>
          </w:p>
          <w:p w14:paraId="46729920" w14:textId="77777777" w:rsidR="00AE01F2" w:rsidRPr="00BF1B33" w:rsidRDefault="00AE01F2" w:rsidP="00AE01F2">
            <w:pPr>
              <w:tabs>
                <w:tab w:val="left" w:pos="709"/>
                <w:tab w:val="left" w:pos="1418"/>
                <w:tab w:val="left" w:pos="2552"/>
                <w:tab w:val="left" w:pos="3969"/>
                <w:tab w:val="left" w:pos="4820"/>
              </w:tabs>
              <w:rPr>
                <w:sz w:val="20"/>
                <w:szCs w:val="20"/>
              </w:rPr>
            </w:pPr>
            <w:r>
              <w:rPr>
                <w:b/>
                <w:sz w:val="20"/>
                <w:szCs w:val="20"/>
              </w:rPr>
              <w:t>Artículo</w:t>
            </w:r>
            <w:r>
              <w:rPr>
                <w:b/>
                <w:sz w:val="20"/>
                <w:szCs w:val="20"/>
              </w:rPr>
              <w:tab/>
              <w:t xml:space="preserve">2.1.23. </w:t>
            </w:r>
            <w:r w:rsidRPr="00BF1B33">
              <w:rPr>
                <w:sz w:val="20"/>
                <w:szCs w:val="20"/>
              </w:rPr>
              <w:t>En los Instrumentos de Planificación Territorial la altura máxima de edificación se expresará siempre en metros, sin perjuicio de fijar, además, número máximo de pisos en sectores determinados.</w:t>
            </w:r>
          </w:p>
          <w:p w14:paraId="35692842" w14:textId="77777777" w:rsidR="00AE01F2" w:rsidRPr="00BF1B33" w:rsidRDefault="00AE01F2" w:rsidP="00AE01F2">
            <w:pPr>
              <w:tabs>
                <w:tab w:val="left" w:pos="709"/>
                <w:tab w:val="left" w:pos="1418"/>
                <w:tab w:val="left" w:pos="2552"/>
                <w:tab w:val="left" w:pos="3969"/>
                <w:tab w:val="left" w:pos="4820"/>
              </w:tabs>
              <w:rPr>
                <w:sz w:val="20"/>
                <w:szCs w:val="20"/>
              </w:rPr>
            </w:pPr>
          </w:p>
          <w:p w14:paraId="1E3A3855" w14:textId="77777777" w:rsidR="00AE01F2" w:rsidRPr="00BF1B33" w:rsidRDefault="00AE01F2" w:rsidP="00AE01F2">
            <w:pPr>
              <w:tabs>
                <w:tab w:val="left" w:pos="709"/>
                <w:tab w:val="left" w:pos="1418"/>
                <w:tab w:val="left" w:pos="2552"/>
                <w:tab w:val="left" w:pos="3969"/>
                <w:tab w:val="left" w:pos="4820"/>
              </w:tabs>
              <w:ind w:firstLine="709"/>
              <w:rPr>
                <w:sz w:val="20"/>
                <w:szCs w:val="20"/>
              </w:rPr>
            </w:pPr>
            <w:r w:rsidRPr="00BF1B33">
              <w:rPr>
                <w:sz w:val="20"/>
                <w:szCs w:val="20"/>
              </w:rPr>
              <w:t>En los casos en que un Instrument</w:t>
            </w:r>
            <w:r>
              <w:rPr>
                <w:sz w:val="20"/>
                <w:szCs w:val="20"/>
              </w:rPr>
              <w:t xml:space="preserve">o de Planificación Territorial </w:t>
            </w:r>
            <w:r w:rsidRPr="00BF1B33">
              <w:rPr>
                <w:sz w:val="20"/>
                <w:szCs w:val="20"/>
              </w:rPr>
              <w:t>haya fijado la altura de edificación en pisos, sin explicitar su medida en metros, ésta se determinará multiplicando 3,50 m por el número de pisos.</w:t>
            </w:r>
          </w:p>
          <w:p w14:paraId="3A8FCBE0" w14:textId="77777777" w:rsidR="00AE01F2" w:rsidRPr="00BF1B33" w:rsidRDefault="00AE01F2" w:rsidP="00AE01F2">
            <w:pPr>
              <w:pStyle w:val="Estilo1"/>
              <w:tabs>
                <w:tab w:val="left" w:pos="709"/>
                <w:tab w:val="left" w:pos="1418"/>
                <w:tab w:val="left" w:pos="2552"/>
                <w:tab w:val="left" w:pos="3969"/>
                <w:tab w:val="left" w:pos="4820"/>
              </w:tabs>
              <w:spacing w:after="0"/>
              <w:rPr>
                <w:rFonts w:asciiTheme="minorHAnsi" w:hAnsiTheme="minorHAnsi"/>
                <w:sz w:val="20"/>
              </w:rPr>
            </w:pPr>
          </w:p>
          <w:p w14:paraId="398D36A7" w14:textId="2472A2A8" w:rsidR="00AE01F2" w:rsidRPr="00BF1B33" w:rsidRDefault="00AE01F2" w:rsidP="00AE01F2">
            <w:pPr>
              <w:tabs>
                <w:tab w:val="left" w:pos="709"/>
                <w:tab w:val="left" w:pos="1418"/>
                <w:tab w:val="left" w:pos="2552"/>
                <w:tab w:val="left" w:pos="3969"/>
                <w:tab w:val="left" w:pos="4820"/>
              </w:tabs>
              <w:rPr>
                <w:sz w:val="20"/>
                <w:szCs w:val="20"/>
              </w:rPr>
            </w:pPr>
            <w:r>
              <w:rPr>
                <w:sz w:val="20"/>
                <w:szCs w:val="20"/>
              </w:rPr>
              <w:tab/>
            </w:r>
            <w:r w:rsidRPr="00BF1B33">
              <w:rPr>
                <w:sz w:val="20"/>
                <w:szCs w:val="20"/>
              </w:rPr>
              <w:t xml:space="preserve">Las construcciones de uno o dos pisos siempre podrán contemplar mansarda de hasta un piso de altura, en tanto no superen el coeficiente de constructibilidad, las rasantes, ni la altura máxima en metros que el </w:t>
            </w:r>
            <w:r w:rsidRPr="0098512E">
              <w:rPr>
                <w:sz w:val="20"/>
                <w:szCs w:val="20"/>
                <w:highlight w:val="yellow"/>
              </w:rPr>
              <w:t xml:space="preserve">Instrumento </w:t>
            </w:r>
            <w:r w:rsidRPr="00BF1B33">
              <w:rPr>
                <w:sz w:val="20"/>
                <w:szCs w:val="20"/>
                <w:highlight w:val="yellow"/>
              </w:rPr>
              <w:t>de Planificación Territorial</w:t>
            </w:r>
            <w:r w:rsidRPr="00BF1B33">
              <w:rPr>
                <w:sz w:val="20"/>
                <w:szCs w:val="20"/>
              </w:rPr>
              <w:t xml:space="preserve"> hubiere establecido.</w:t>
            </w:r>
          </w:p>
          <w:p w14:paraId="79767C2E" w14:textId="77777777" w:rsidR="00AE01F2" w:rsidRPr="00BF1B33" w:rsidRDefault="00AE01F2" w:rsidP="00AE01F2">
            <w:pPr>
              <w:tabs>
                <w:tab w:val="left" w:pos="709"/>
                <w:tab w:val="left" w:pos="1418"/>
                <w:tab w:val="left" w:pos="2552"/>
                <w:tab w:val="left" w:pos="3969"/>
                <w:tab w:val="left" w:pos="4820"/>
              </w:tabs>
              <w:rPr>
                <w:b/>
                <w:sz w:val="20"/>
                <w:szCs w:val="20"/>
              </w:rPr>
            </w:pPr>
          </w:p>
        </w:tc>
        <w:tc>
          <w:tcPr>
            <w:tcW w:w="5745" w:type="dxa"/>
          </w:tcPr>
          <w:p w14:paraId="02A4B398" w14:textId="77777777" w:rsidR="00AE01F2" w:rsidRPr="00BF1B33" w:rsidRDefault="00AE01F2" w:rsidP="00AE01F2">
            <w:pPr>
              <w:tabs>
                <w:tab w:val="left" w:pos="709"/>
                <w:tab w:val="left" w:pos="1418"/>
                <w:tab w:val="left" w:pos="2552"/>
                <w:tab w:val="left" w:pos="3969"/>
                <w:tab w:val="left" w:pos="4820"/>
              </w:tabs>
              <w:rPr>
                <w:b/>
                <w:sz w:val="20"/>
                <w:szCs w:val="20"/>
              </w:rPr>
            </w:pPr>
          </w:p>
        </w:tc>
      </w:tr>
      <w:tr w:rsidR="00AE01F2" w:rsidRPr="00BF1B33" w14:paraId="5451A2EB" w14:textId="038A927C" w:rsidTr="005228A3">
        <w:trPr>
          <w:trHeight w:val="397"/>
        </w:trPr>
        <w:tc>
          <w:tcPr>
            <w:tcW w:w="5744" w:type="dxa"/>
          </w:tcPr>
          <w:p w14:paraId="41BB0869" w14:textId="77777777" w:rsidR="00AE01F2" w:rsidRPr="00BF1B33" w:rsidRDefault="00AE01F2" w:rsidP="00AE01F2">
            <w:pPr>
              <w:tabs>
                <w:tab w:val="left" w:pos="709"/>
                <w:tab w:val="left" w:pos="1418"/>
                <w:tab w:val="left" w:pos="2552"/>
                <w:tab w:val="left" w:pos="3969"/>
                <w:tab w:val="left" w:pos="4820"/>
              </w:tabs>
              <w:rPr>
                <w:b/>
                <w:sz w:val="20"/>
                <w:szCs w:val="20"/>
              </w:rPr>
            </w:pPr>
          </w:p>
          <w:p w14:paraId="3F3E6DB9" w14:textId="77777777" w:rsidR="00AE01F2" w:rsidRPr="00BF1B33" w:rsidRDefault="00AE01F2" w:rsidP="00AE01F2">
            <w:pPr>
              <w:tabs>
                <w:tab w:val="left" w:pos="709"/>
                <w:tab w:val="left" w:pos="1418"/>
                <w:tab w:val="left" w:pos="2552"/>
                <w:tab w:val="left" w:pos="3969"/>
                <w:tab w:val="left" w:pos="4820"/>
              </w:tabs>
              <w:rPr>
                <w:sz w:val="20"/>
                <w:szCs w:val="20"/>
              </w:rPr>
            </w:pPr>
            <w:r>
              <w:rPr>
                <w:b/>
                <w:sz w:val="20"/>
                <w:szCs w:val="20"/>
              </w:rPr>
              <w:t>Artículo</w:t>
            </w:r>
            <w:r>
              <w:rPr>
                <w:b/>
                <w:sz w:val="20"/>
                <w:szCs w:val="20"/>
              </w:rPr>
              <w:tab/>
              <w:t xml:space="preserve">2.1.28. </w:t>
            </w:r>
            <w:r w:rsidRPr="00BF1B33">
              <w:rPr>
                <w:sz w:val="20"/>
                <w:szCs w:val="20"/>
              </w:rPr>
              <w:t xml:space="preserve">El tipo de uso Actividades Productivas comprende a todo tipo de industrias y aquellas instalaciones de impacto similar al industrial, tales como grandes depósitos, talleres o bodegas industriales. El Instrumento de Planificación Territorial podrá establecer limitaciones a su instalación, sin perjuicio del cumplimiento de las normas ambientales y demás disposiciones pertinentes. </w:t>
            </w:r>
          </w:p>
          <w:p w14:paraId="59043A48" w14:textId="77777777" w:rsidR="00AE01F2" w:rsidRPr="00BF1B33" w:rsidRDefault="00AE01F2" w:rsidP="00AE01F2">
            <w:pPr>
              <w:tabs>
                <w:tab w:val="left" w:pos="709"/>
                <w:tab w:val="left" w:pos="1418"/>
                <w:tab w:val="left" w:pos="2552"/>
                <w:tab w:val="left" w:pos="3969"/>
                <w:tab w:val="left" w:pos="4820"/>
              </w:tabs>
              <w:rPr>
                <w:sz w:val="20"/>
                <w:szCs w:val="20"/>
              </w:rPr>
            </w:pPr>
          </w:p>
          <w:p w14:paraId="123CC176" w14:textId="77777777" w:rsidR="00AE01F2" w:rsidRPr="00BF1B33" w:rsidRDefault="00AE01F2" w:rsidP="00AE01F2">
            <w:pPr>
              <w:tabs>
                <w:tab w:val="left" w:pos="709"/>
                <w:tab w:val="left" w:pos="1418"/>
                <w:tab w:val="left" w:pos="2552"/>
                <w:tab w:val="left" w:pos="3969"/>
                <w:tab w:val="left" w:pos="4820"/>
              </w:tabs>
              <w:rPr>
                <w:sz w:val="20"/>
                <w:szCs w:val="20"/>
              </w:rPr>
            </w:pPr>
            <w:r>
              <w:rPr>
                <w:b/>
                <w:sz w:val="20"/>
                <w:szCs w:val="20"/>
              </w:rPr>
              <w:tab/>
            </w:r>
            <w:r w:rsidRPr="00BF1B33">
              <w:rPr>
                <w:sz w:val="20"/>
                <w:szCs w:val="20"/>
              </w:rPr>
              <w:t>Las actividades productivas señaladas en el inciso anterior pueden ser calificadas como inofensivas, molestas, insalubres, contaminantes o peligrosas por la Secretaría Regional Ministerial de Salud correspondiente. Sin embargo, las que cuenten con calificación de dicha Secretaría Regional Ministerial como actividad inofensiva podrán asimilarse al uso de suelo Equipamiento de clase comercio o servicios,</w:t>
            </w:r>
            <w:r w:rsidRPr="00BF1B33">
              <w:rPr>
                <w:b/>
                <w:sz w:val="20"/>
                <w:szCs w:val="20"/>
              </w:rPr>
              <w:t xml:space="preserve"> </w:t>
            </w:r>
            <w:r w:rsidRPr="00BF1B33">
              <w:rPr>
                <w:sz w:val="20"/>
                <w:szCs w:val="20"/>
              </w:rPr>
              <w:t xml:space="preserve">previa autorización del Director de Obras Municipales cuando se acredite que no producirán molestias al vecindario. </w:t>
            </w:r>
          </w:p>
          <w:p w14:paraId="3FD69586" w14:textId="77777777" w:rsidR="00AE01F2" w:rsidRPr="00BF1B33" w:rsidRDefault="00AE01F2" w:rsidP="00AE01F2">
            <w:pPr>
              <w:tabs>
                <w:tab w:val="left" w:pos="709"/>
                <w:tab w:val="left" w:pos="1418"/>
                <w:tab w:val="left" w:pos="2552"/>
                <w:tab w:val="left" w:pos="3969"/>
                <w:tab w:val="left" w:pos="4820"/>
              </w:tabs>
              <w:rPr>
                <w:sz w:val="20"/>
                <w:szCs w:val="20"/>
              </w:rPr>
            </w:pPr>
          </w:p>
          <w:p w14:paraId="2632FE5D" w14:textId="77777777" w:rsidR="00AE01F2" w:rsidRPr="00BF1B33" w:rsidRDefault="00AE01F2" w:rsidP="00AE01F2">
            <w:pPr>
              <w:rPr>
                <w:sz w:val="20"/>
                <w:szCs w:val="20"/>
              </w:rPr>
            </w:pPr>
            <w:r>
              <w:rPr>
                <w:sz w:val="20"/>
                <w:szCs w:val="20"/>
              </w:rPr>
              <w:tab/>
            </w:r>
            <w:r w:rsidRPr="00BF1B33">
              <w:rPr>
                <w:sz w:val="20"/>
                <w:szCs w:val="20"/>
              </w:rPr>
              <w:t>En aquellos casos en que el instrumento de planificación territorial permita la actividad de industria, estará siempre admitido el emplazamiento de las instalaciones o edificaciones destinadas a infraestructura que sean calificadas conforme al artículo 4.14.2. de esta Ordenanza, en forma idéntica o con menor riesgo al de la actividad permitida. Con todo, el instrumento de planificación territorial que corresponda podrá prohibir la aplicación de este inciso dentro de su territorio.</w:t>
            </w:r>
          </w:p>
          <w:p w14:paraId="0D54F09B" w14:textId="77777777" w:rsidR="00AE01F2" w:rsidRPr="00BF1B33" w:rsidRDefault="00AE01F2" w:rsidP="00AE01F2">
            <w:pPr>
              <w:rPr>
                <w:spacing w:val="-2"/>
                <w:sz w:val="20"/>
                <w:szCs w:val="20"/>
              </w:rPr>
            </w:pPr>
          </w:p>
        </w:tc>
        <w:tc>
          <w:tcPr>
            <w:tcW w:w="5745" w:type="dxa"/>
          </w:tcPr>
          <w:p w14:paraId="0E9F3457" w14:textId="77777777" w:rsidR="00AE01F2" w:rsidRPr="00817213" w:rsidRDefault="00AE01F2" w:rsidP="00AE01F2">
            <w:pPr>
              <w:rPr>
                <w:spacing w:val="-2"/>
                <w:sz w:val="20"/>
              </w:rPr>
            </w:pPr>
          </w:p>
          <w:p w14:paraId="0CA7B2C5" w14:textId="77777777" w:rsidR="00AE01F2" w:rsidRPr="00BF1B33" w:rsidRDefault="00AE01F2" w:rsidP="00AE01F2">
            <w:pPr>
              <w:tabs>
                <w:tab w:val="left" w:pos="709"/>
                <w:tab w:val="left" w:pos="1418"/>
                <w:tab w:val="left" w:pos="2552"/>
                <w:tab w:val="left" w:pos="3969"/>
                <w:tab w:val="left" w:pos="4820"/>
              </w:tabs>
              <w:rPr>
                <w:sz w:val="20"/>
                <w:szCs w:val="20"/>
              </w:rPr>
            </w:pPr>
            <w:r>
              <w:rPr>
                <w:b/>
                <w:sz w:val="20"/>
                <w:szCs w:val="20"/>
              </w:rPr>
              <w:t>Artículo</w:t>
            </w:r>
            <w:r>
              <w:rPr>
                <w:b/>
                <w:sz w:val="20"/>
                <w:szCs w:val="20"/>
              </w:rPr>
              <w:tab/>
              <w:t xml:space="preserve">2.1.28. </w:t>
            </w:r>
            <w:r w:rsidRPr="00BF1B33">
              <w:rPr>
                <w:sz w:val="20"/>
                <w:szCs w:val="20"/>
              </w:rPr>
              <w:t xml:space="preserve">El tipo de uso Actividades Productivas comprende a todo tipo de industrias y aquellas instalaciones de impacto similar al industrial, tales como grandes depósitos, talleres o bodegas industriales. El Instrumento de Planificación Territorial podrá establecer limitaciones a su instalación, sin perjuicio del cumplimiento de las normas ambientales y demás disposiciones pertinentes. </w:t>
            </w:r>
          </w:p>
          <w:p w14:paraId="1881D5C8" w14:textId="77777777" w:rsidR="00AE01F2" w:rsidRPr="00BF1B33" w:rsidRDefault="00AE01F2" w:rsidP="00AE01F2">
            <w:pPr>
              <w:tabs>
                <w:tab w:val="left" w:pos="709"/>
                <w:tab w:val="left" w:pos="1418"/>
                <w:tab w:val="left" w:pos="2552"/>
                <w:tab w:val="left" w:pos="3969"/>
                <w:tab w:val="left" w:pos="4820"/>
              </w:tabs>
              <w:rPr>
                <w:sz w:val="20"/>
                <w:szCs w:val="20"/>
              </w:rPr>
            </w:pPr>
          </w:p>
          <w:p w14:paraId="47F3258F" w14:textId="5CD6CA3E" w:rsidR="00AE01F2" w:rsidRPr="00BF1B33" w:rsidRDefault="00AE01F2" w:rsidP="00AE01F2">
            <w:pPr>
              <w:tabs>
                <w:tab w:val="left" w:pos="709"/>
                <w:tab w:val="left" w:pos="1418"/>
                <w:tab w:val="left" w:pos="2552"/>
                <w:tab w:val="left" w:pos="3969"/>
                <w:tab w:val="left" w:pos="4820"/>
              </w:tabs>
              <w:ind w:firstLine="709"/>
              <w:rPr>
                <w:sz w:val="20"/>
                <w:szCs w:val="20"/>
              </w:rPr>
            </w:pPr>
            <w:r w:rsidRPr="00BF1B33">
              <w:rPr>
                <w:sz w:val="20"/>
                <w:szCs w:val="20"/>
              </w:rPr>
              <w:t>Las actividades productivas señaladas en el inciso anterior pueden ser calificadas como inofensivas, molestas, insalubres, contaminantes o peligrosas por la Secretaría Regional Ministerial de Salud correspondiente. Sin embargo, las que cuenten con calificación de dicha Secretaría Regional Ministerial como actividad inofensiva podrán asimilarse al uso de suelo Equipamiento de clase comercio o servicios,</w:t>
            </w:r>
            <w:r w:rsidRPr="00BF1B33">
              <w:rPr>
                <w:b/>
                <w:sz w:val="20"/>
                <w:szCs w:val="20"/>
              </w:rPr>
              <w:t xml:space="preserve"> </w:t>
            </w:r>
            <w:r w:rsidRPr="00BF1B33">
              <w:rPr>
                <w:sz w:val="20"/>
                <w:szCs w:val="20"/>
              </w:rPr>
              <w:t xml:space="preserve">previa autorización del Director de Obras Municipales cuando se acredite que no producirán molestias al vecindario. </w:t>
            </w:r>
          </w:p>
          <w:p w14:paraId="55F4B8DD" w14:textId="77777777" w:rsidR="00AE01F2" w:rsidRPr="00BF1B33" w:rsidRDefault="00AE01F2" w:rsidP="00AE01F2">
            <w:pPr>
              <w:tabs>
                <w:tab w:val="left" w:pos="709"/>
                <w:tab w:val="left" w:pos="1418"/>
                <w:tab w:val="left" w:pos="2552"/>
                <w:tab w:val="left" w:pos="3969"/>
                <w:tab w:val="left" w:pos="4820"/>
              </w:tabs>
              <w:ind w:firstLine="709"/>
              <w:rPr>
                <w:sz w:val="20"/>
                <w:szCs w:val="20"/>
              </w:rPr>
            </w:pPr>
          </w:p>
          <w:p w14:paraId="2864CEED" w14:textId="371983BE" w:rsidR="00AE01F2" w:rsidRPr="00BF1B33" w:rsidRDefault="00AE01F2" w:rsidP="00AE01F2">
            <w:pPr>
              <w:ind w:firstLine="709"/>
              <w:rPr>
                <w:sz w:val="20"/>
                <w:szCs w:val="20"/>
              </w:rPr>
            </w:pPr>
            <w:r w:rsidRPr="00BF1B33">
              <w:rPr>
                <w:sz w:val="20"/>
                <w:szCs w:val="20"/>
              </w:rPr>
              <w:t>En aquellos casos en que el instrumento de planificación territorial permita la actividad de industria, estará siempre admitido el emplazamiento de las instalaciones o edificaciones destinadas a infraestructura que sean calificadas conforme al artículo 4.14.2. de esta Ordenanza, en forma idéntica o con menor riesgo al de la actividad permitida. Con todo, el instrumento de planificación territorial que corresponda podrá prohibir la aplicación de este inciso dentro de su territorio.</w:t>
            </w:r>
          </w:p>
          <w:p w14:paraId="3E632F5E" w14:textId="77777777" w:rsidR="00AE01F2" w:rsidRPr="00BF1B33" w:rsidRDefault="00AE01F2" w:rsidP="00AE01F2">
            <w:pPr>
              <w:ind w:firstLine="709"/>
              <w:rPr>
                <w:spacing w:val="-2"/>
                <w:sz w:val="20"/>
                <w:szCs w:val="20"/>
              </w:rPr>
            </w:pPr>
          </w:p>
          <w:p w14:paraId="7E1CF7BF" w14:textId="77777777" w:rsidR="00AE01F2" w:rsidRPr="00BF1B33" w:rsidRDefault="00AE01F2" w:rsidP="00AE01F2">
            <w:pPr>
              <w:ind w:firstLine="709"/>
              <w:rPr>
                <w:spacing w:val="-2"/>
                <w:sz w:val="20"/>
                <w:szCs w:val="20"/>
              </w:rPr>
            </w:pPr>
            <w:r w:rsidRPr="0098512E">
              <w:rPr>
                <w:sz w:val="20"/>
                <w:szCs w:val="20"/>
                <w:highlight w:val="yellow"/>
              </w:rPr>
              <w:t xml:space="preserve">Las actividades productivas podrán contar con locales destinados a otros usos complementarios, entendidos por estos los </w:t>
            </w:r>
            <w:r w:rsidRPr="0098512E">
              <w:rPr>
                <w:spacing w:val="-2"/>
                <w:sz w:val="20"/>
                <w:szCs w:val="20"/>
                <w:highlight w:val="yellow"/>
              </w:rPr>
              <w:t>de equipamiento. Excepcionalmente, el instrumento de planificación territorial podrá prohibir expresamente algunos destinos de equipamiento.</w:t>
            </w:r>
            <w:r>
              <w:rPr>
                <w:spacing w:val="-2"/>
                <w:sz w:val="20"/>
                <w:szCs w:val="20"/>
              </w:rPr>
              <w:t xml:space="preserve"> </w:t>
            </w:r>
          </w:p>
          <w:p w14:paraId="385948FB" w14:textId="77777777" w:rsidR="00AE01F2" w:rsidRPr="00BF1B33" w:rsidRDefault="00AE01F2" w:rsidP="00AE01F2">
            <w:pPr>
              <w:rPr>
                <w:spacing w:val="-2"/>
                <w:sz w:val="20"/>
                <w:szCs w:val="20"/>
              </w:rPr>
            </w:pPr>
          </w:p>
        </w:tc>
        <w:tc>
          <w:tcPr>
            <w:tcW w:w="5745" w:type="dxa"/>
          </w:tcPr>
          <w:p w14:paraId="76223E5E" w14:textId="77777777" w:rsidR="00AE01F2" w:rsidRPr="00817213" w:rsidRDefault="00AE01F2" w:rsidP="00AE01F2">
            <w:pPr>
              <w:rPr>
                <w:spacing w:val="-2"/>
                <w:sz w:val="20"/>
              </w:rPr>
            </w:pPr>
          </w:p>
        </w:tc>
      </w:tr>
      <w:tr w:rsidR="00AE01F2" w:rsidRPr="00BF1B33" w14:paraId="0C46F199" w14:textId="1ABF8A23" w:rsidTr="005228A3">
        <w:trPr>
          <w:trHeight w:val="397"/>
        </w:trPr>
        <w:tc>
          <w:tcPr>
            <w:tcW w:w="5744" w:type="dxa"/>
          </w:tcPr>
          <w:p w14:paraId="5AE3F420" w14:textId="77777777" w:rsidR="00AE01F2" w:rsidRPr="00BF1B33" w:rsidRDefault="00AE01F2" w:rsidP="00AE01F2">
            <w:pPr>
              <w:tabs>
                <w:tab w:val="left" w:pos="1430"/>
                <w:tab w:val="left" w:pos="2530"/>
              </w:tabs>
              <w:rPr>
                <w:b/>
                <w:bCs/>
                <w:sz w:val="20"/>
                <w:szCs w:val="20"/>
              </w:rPr>
            </w:pPr>
          </w:p>
          <w:p w14:paraId="761958E5" w14:textId="77777777" w:rsidR="00AE01F2" w:rsidRPr="00BF1B33" w:rsidRDefault="00AE01F2" w:rsidP="00AE01F2">
            <w:pPr>
              <w:tabs>
                <w:tab w:val="left" w:pos="1430"/>
                <w:tab w:val="left" w:pos="2530"/>
              </w:tabs>
              <w:rPr>
                <w:sz w:val="20"/>
                <w:szCs w:val="20"/>
              </w:rPr>
            </w:pPr>
            <w:r>
              <w:rPr>
                <w:b/>
                <w:bCs/>
                <w:sz w:val="20"/>
                <w:szCs w:val="20"/>
              </w:rPr>
              <w:t xml:space="preserve">Artículo </w:t>
            </w:r>
            <w:r w:rsidRPr="00BF1B33">
              <w:rPr>
                <w:b/>
                <w:bCs/>
                <w:sz w:val="20"/>
                <w:szCs w:val="20"/>
              </w:rPr>
              <w:t>2.1.29.</w:t>
            </w:r>
            <w:r>
              <w:rPr>
                <w:sz w:val="20"/>
                <w:szCs w:val="20"/>
              </w:rPr>
              <w:t xml:space="preserve"> </w:t>
            </w:r>
            <w:r w:rsidRPr="00BF1B33">
              <w:rPr>
                <w:sz w:val="20"/>
                <w:szCs w:val="20"/>
              </w:rPr>
              <w:t>El tipo de uso Infraestructura se refiere a las edificaciones o instalaciones y a las redes o trazados destinados a:</w:t>
            </w:r>
          </w:p>
          <w:p w14:paraId="45745143" w14:textId="77777777" w:rsidR="00AE01F2" w:rsidRPr="00BF1B33" w:rsidRDefault="00AE01F2" w:rsidP="00AE01F2">
            <w:pPr>
              <w:pStyle w:val="Sangra3detindependiente"/>
              <w:numPr>
                <w:ilvl w:val="0"/>
                <w:numId w:val="40"/>
              </w:numPr>
              <w:tabs>
                <w:tab w:val="clear" w:pos="567"/>
                <w:tab w:val="clear" w:pos="600"/>
                <w:tab w:val="clear" w:pos="720"/>
                <w:tab w:val="clear" w:pos="1134"/>
                <w:tab w:val="clear" w:pos="1701"/>
                <w:tab w:val="left" w:pos="1430"/>
                <w:tab w:val="left" w:pos="2530"/>
              </w:tabs>
              <w:ind w:left="1429" w:hanging="658"/>
              <w:rPr>
                <w:rFonts w:asciiTheme="minorHAnsi" w:hAnsiTheme="minorHAnsi"/>
                <w:sz w:val="20"/>
                <w:szCs w:val="20"/>
              </w:rPr>
            </w:pPr>
            <w:r w:rsidRPr="00BF1B33">
              <w:rPr>
                <w:rFonts w:asciiTheme="minorHAnsi" w:hAnsiTheme="minorHAnsi"/>
                <w:b/>
                <w:bCs/>
                <w:sz w:val="20"/>
                <w:szCs w:val="20"/>
              </w:rPr>
              <w:t>Infraestructura de transporte</w:t>
            </w:r>
            <w:r w:rsidRPr="00BF1B33">
              <w:rPr>
                <w:rFonts w:asciiTheme="minorHAnsi" w:hAnsiTheme="minorHAnsi"/>
                <w:sz w:val="20"/>
                <w:szCs w:val="20"/>
              </w:rPr>
              <w:t>, tales como, vías y estaciones ferroviarias, terminales de transporte terrestre, recintos marítimos o portuarios, instalaciones o recintos aeroportuarios, etc.</w:t>
            </w:r>
          </w:p>
          <w:p w14:paraId="1A5E4BC9" w14:textId="77777777" w:rsidR="00AE01F2" w:rsidRPr="00BF1B33" w:rsidRDefault="00AE01F2" w:rsidP="00AE01F2">
            <w:pPr>
              <w:pStyle w:val="Sangra3detindependiente"/>
              <w:numPr>
                <w:ilvl w:val="0"/>
                <w:numId w:val="40"/>
              </w:numPr>
              <w:tabs>
                <w:tab w:val="clear" w:pos="567"/>
                <w:tab w:val="clear" w:pos="600"/>
                <w:tab w:val="clear" w:pos="720"/>
                <w:tab w:val="clear" w:pos="1134"/>
                <w:tab w:val="clear" w:pos="1701"/>
                <w:tab w:val="left" w:pos="1430"/>
                <w:tab w:val="left" w:pos="2530"/>
              </w:tabs>
              <w:ind w:left="1429" w:hanging="658"/>
              <w:rPr>
                <w:rFonts w:asciiTheme="minorHAnsi" w:hAnsiTheme="minorHAnsi"/>
                <w:sz w:val="20"/>
                <w:szCs w:val="20"/>
              </w:rPr>
            </w:pPr>
            <w:r w:rsidRPr="00BF1B33">
              <w:rPr>
                <w:rFonts w:asciiTheme="minorHAnsi" w:hAnsiTheme="minorHAnsi"/>
                <w:b/>
                <w:bCs/>
                <w:sz w:val="20"/>
                <w:szCs w:val="20"/>
              </w:rPr>
              <w:t>Infraestructura sanitaria</w:t>
            </w:r>
            <w:r w:rsidRPr="00BF1B33">
              <w:rPr>
                <w:rFonts w:asciiTheme="minorHAnsi" w:hAnsiTheme="minorHAnsi"/>
                <w:sz w:val="20"/>
                <w:szCs w:val="20"/>
              </w:rPr>
              <w:t xml:space="preserve">, tales como, plantas de captación, distribución o tratamiento de agua potable o de aguas servidas, de aguas lluvia, rellenos sanitarios, estaciones exclusivas de transferencia de residuos, etc. </w:t>
            </w:r>
          </w:p>
          <w:p w14:paraId="2E8E2CB2" w14:textId="77777777" w:rsidR="00AE01F2" w:rsidRPr="00BF1B33" w:rsidRDefault="00AE01F2" w:rsidP="00AE01F2">
            <w:pPr>
              <w:pStyle w:val="Sangra3detindependiente"/>
              <w:numPr>
                <w:ilvl w:val="0"/>
                <w:numId w:val="40"/>
              </w:numPr>
              <w:tabs>
                <w:tab w:val="clear" w:pos="567"/>
                <w:tab w:val="clear" w:pos="600"/>
                <w:tab w:val="clear" w:pos="720"/>
                <w:tab w:val="clear" w:pos="1134"/>
                <w:tab w:val="clear" w:pos="1701"/>
                <w:tab w:val="left" w:pos="1430"/>
                <w:tab w:val="left" w:pos="2530"/>
              </w:tabs>
              <w:ind w:left="1430" w:hanging="660"/>
              <w:rPr>
                <w:rFonts w:asciiTheme="minorHAnsi" w:hAnsiTheme="minorHAnsi"/>
                <w:sz w:val="20"/>
                <w:szCs w:val="20"/>
              </w:rPr>
            </w:pPr>
            <w:r w:rsidRPr="00BF1B33">
              <w:rPr>
                <w:rFonts w:asciiTheme="minorHAnsi" w:hAnsiTheme="minorHAnsi"/>
                <w:b/>
                <w:bCs/>
                <w:sz w:val="20"/>
                <w:szCs w:val="20"/>
              </w:rPr>
              <w:t>Infraestructura energética</w:t>
            </w:r>
            <w:r w:rsidRPr="00BF1B33">
              <w:rPr>
                <w:rFonts w:asciiTheme="minorHAnsi" w:hAnsiTheme="minorHAnsi"/>
                <w:sz w:val="20"/>
                <w:szCs w:val="20"/>
              </w:rPr>
              <w:t>, tales como, centrales de generación o distribución de energía, de gas y de telecomunicaciones, gasoductos, etc.</w:t>
            </w:r>
          </w:p>
          <w:p w14:paraId="1F5577DE" w14:textId="77777777" w:rsidR="00AE01F2" w:rsidRPr="00BF1B33" w:rsidRDefault="00AE01F2" w:rsidP="00AE01F2">
            <w:pPr>
              <w:pStyle w:val="Sangra3detindependiente"/>
              <w:tabs>
                <w:tab w:val="clear" w:pos="567"/>
                <w:tab w:val="clear" w:pos="600"/>
                <w:tab w:val="clear" w:pos="1134"/>
                <w:tab w:val="clear" w:pos="1701"/>
                <w:tab w:val="left" w:pos="660"/>
                <w:tab w:val="left" w:pos="1430"/>
                <w:tab w:val="left" w:pos="2530"/>
              </w:tabs>
              <w:ind w:left="0" w:firstLine="0"/>
              <w:rPr>
                <w:rFonts w:asciiTheme="minorHAnsi" w:hAnsiTheme="minorHAnsi"/>
                <w:sz w:val="20"/>
                <w:szCs w:val="20"/>
              </w:rPr>
            </w:pPr>
            <w:r w:rsidRPr="00BF1B33">
              <w:rPr>
                <w:rFonts w:asciiTheme="minorHAnsi" w:hAnsiTheme="minorHAnsi"/>
                <w:sz w:val="20"/>
                <w:szCs w:val="20"/>
              </w:rPr>
              <w:tab/>
            </w:r>
            <w:r w:rsidRPr="00BF1B33">
              <w:rPr>
                <w:rFonts w:asciiTheme="minorHAnsi" w:hAnsiTheme="minorHAnsi"/>
                <w:sz w:val="20"/>
                <w:szCs w:val="20"/>
              </w:rPr>
              <w:tab/>
            </w:r>
            <w:r w:rsidRPr="00BF1B33">
              <w:rPr>
                <w:rFonts w:asciiTheme="minorHAnsi" w:hAnsiTheme="minorHAnsi"/>
                <w:sz w:val="20"/>
                <w:szCs w:val="20"/>
              </w:rPr>
              <w:tab/>
              <w:t xml:space="preserve">Las redes de distribución, redes de comunicaciones y de servicios domiciliarios y en general los trazados de infraestructura se entenderán siempre admitidos y se sujetarán a las disposiciones que establezcan los organismos competentes. El instrumento de planificación territorial deberá reconocer las fajas o zonas de protección determinadas por la normativa vigente y destinarlas a áreas verdes, vialidad o a los usos determinados por dicha normativa. </w:t>
            </w:r>
          </w:p>
          <w:p w14:paraId="2CE432E7" w14:textId="77777777" w:rsidR="00AE01F2" w:rsidRPr="00BF1B33" w:rsidRDefault="00AE01F2" w:rsidP="00AE01F2">
            <w:pPr>
              <w:pStyle w:val="Sangra3detindependiente"/>
              <w:tabs>
                <w:tab w:val="clear" w:pos="567"/>
                <w:tab w:val="clear" w:pos="600"/>
                <w:tab w:val="clear" w:pos="1134"/>
                <w:tab w:val="clear" w:pos="1701"/>
                <w:tab w:val="left" w:pos="660"/>
                <w:tab w:val="left" w:pos="1430"/>
                <w:tab w:val="left" w:pos="2530"/>
              </w:tabs>
              <w:ind w:left="0" w:firstLine="0"/>
              <w:rPr>
                <w:rFonts w:asciiTheme="minorHAnsi" w:hAnsiTheme="minorHAnsi"/>
                <w:sz w:val="20"/>
                <w:szCs w:val="20"/>
              </w:rPr>
            </w:pPr>
            <w:r w:rsidRPr="00BF1B33">
              <w:rPr>
                <w:rFonts w:asciiTheme="minorHAnsi" w:hAnsiTheme="minorHAnsi"/>
                <w:sz w:val="20"/>
                <w:szCs w:val="20"/>
              </w:rPr>
              <w:tab/>
            </w:r>
            <w:r w:rsidRPr="00BF1B33">
              <w:rPr>
                <w:rFonts w:asciiTheme="minorHAnsi" w:hAnsiTheme="minorHAnsi"/>
                <w:sz w:val="20"/>
                <w:szCs w:val="20"/>
              </w:rPr>
              <w:tab/>
            </w:r>
            <w:r w:rsidRPr="00BF1B33">
              <w:rPr>
                <w:rFonts w:asciiTheme="minorHAnsi" w:hAnsiTheme="minorHAnsi"/>
                <w:sz w:val="20"/>
                <w:szCs w:val="20"/>
              </w:rPr>
              <w:tab/>
              <w:t xml:space="preserve">Para estos efectos se entenderá por redes y trazados, todos los componentes de conducción, distribución, traslado o evacuación, asociados a los elementos de infraestructura indicados en el inciso anterior. </w:t>
            </w:r>
          </w:p>
          <w:p w14:paraId="498184AF" w14:textId="77777777" w:rsidR="00AE01F2" w:rsidRPr="00BF1B33" w:rsidRDefault="00AE01F2" w:rsidP="00AE01F2">
            <w:pPr>
              <w:pStyle w:val="Sangra3detindependiente"/>
              <w:tabs>
                <w:tab w:val="clear" w:pos="567"/>
                <w:tab w:val="clear" w:pos="600"/>
                <w:tab w:val="clear" w:pos="1134"/>
                <w:tab w:val="clear" w:pos="1701"/>
                <w:tab w:val="left" w:pos="660"/>
                <w:tab w:val="left" w:pos="1430"/>
                <w:tab w:val="left" w:pos="2530"/>
              </w:tabs>
              <w:ind w:left="0" w:firstLine="0"/>
              <w:rPr>
                <w:rFonts w:asciiTheme="minorHAnsi" w:hAnsiTheme="minorHAnsi"/>
                <w:sz w:val="20"/>
                <w:szCs w:val="20"/>
              </w:rPr>
            </w:pPr>
            <w:r w:rsidRPr="00BF1B33">
              <w:rPr>
                <w:rFonts w:asciiTheme="minorHAnsi" w:hAnsiTheme="minorHAnsi"/>
                <w:sz w:val="20"/>
                <w:szCs w:val="20"/>
              </w:rPr>
              <w:tab/>
            </w:r>
            <w:r w:rsidRPr="00BF1B33">
              <w:rPr>
                <w:rFonts w:asciiTheme="minorHAnsi" w:hAnsiTheme="minorHAnsi"/>
                <w:sz w:val="20"/>
                <w:szCs w:val="20"/>
              </w:rPr>
              <w:tab/>
            </w:r>
            <w:r w:rsidRPr="00BF1B33">
              <w:rPr>
                <w:rFonts w:asciiTheme="minorHAnsi" w:hAnsiTheme="minorHAnsi"/>
                <w:sz w:val="20"/>
                <w:szCs w:val="20"/>
              </w:rPr>
              <w:tab/>
              <w:t xml:space="preserve">El Instrumento de Planificación Territorial respectivo definirá en las áreas al interior del límite urbano, las normas urbanísticas que regulen el emplazamiento de las instalaciones o edificaciones necesarias para este tipo de uso, que no formen parte de la red, sin perjuicio del cumplimiento de las normas ambientales, de las normas de la Ley General de Urbanismo y Construcciones, de esta Ordenanza y demás disposiciones pertinentes.  En el área rural de los planes reguladores intercomunales o metropolitanos, dichas instalaciones o edificaciones estarán siempre admitidas y se sujetarán a las disposiciones que establezcan los organismos competentes, sin perjuicio del cumplimiento de la Ley 19.300 y de lo dispuesto en el artículo 55 del DFL N°458 (V. y U.), de 1975, Ley General de Urbanismo y Construcciones. </w:t>
            </w:r>
          </w:p>
          <w:p w14:paraId="08CC1355" w14:textId="77777777" w:rsidR="00AE01F2" w:rsidRPr="00BF1B33" w:rsidRDefault="00AE01F2" w:rsidP="00AE01F2">
            <w:pPr>
              <w:pStyle w:val="Sangra3detindependiente"/>
              <w:tabs>
                <w:tab w:val="clear" w:pos="567"/>
                <w:tab w:val="clear" w:pos="600"/>
                <w:tab w:val="clear" w:pos="1134"/>
                <w:tab w:val="clear" w:pos="1701"/>
                <w:tab w:val="left" w:pos="660"/>
                <w:tab w:val="left" w:pos="1430"/>
                <w:tab w:val="left" w:pos="2530"/>
              </w:tabs>
              <w:ind w:left="0" w:firstLine="0"/>
              <w:rPr>
                <w:rFonts w:asciiTheme="minorHAnsi" w:hAnsiTheme="minorHAnsi"/>
                <w:sz w:val="20"/>
                <w:szCs w:val="20"/>
              </w:rPr>
            </w:pPr>
          </w:p>
          <w:p w14:paraId="180E4A9F" w14:textId="77777777" w:rsidR="00AE01F2" w:rsidRPr="00BF1B33" w:rsidRDefault="00AE01F2" w:rsidP="00AE01F2">
            <w:pPr>
              <w:pStyle w:val="Sangra3detindependiente"/>
              <w:tabs>
                <w:tab w:val="clear" w:pos="567"/>
                <w:tab w:val="clear" w:pos="600"/>
                <w:tab w:val="clear" w:pos="1134"/>
                <w:tab w:val="clear" w:pos="1701"/>
                <w:tab w:val="clear" w:pos="3969"/>
                <w:tab w:val="left" w:pos="660"/>
                <w:tab w:val="left" w:pos="1430"/>
                <w:tab w:val="left" w:pos="2530"/>
              </w:tabs>
              <w:ind w:left="0" w:firstLine="1418"/>
              <w:rPr>
                <w:rFonts w:asciiTheme="minorHAnsi" w:hAnsiTheme="minorHAnsi"/>
                <w:sz w:val="20"/>
                <w:szCs w:val="20"/>
              </w:rPr>
            </w:pPr>
            <w:r w:rsidRPr="00BF1B33">
              <w:rPr>
                <w:rFonts w:asciiTheme="minorHAnsi" w:hAnsiTheme="minorHAnsi"/>
                <w:sz w:val="20"/>
                <w:szCs w:val="20"/>
              </w:rPr>
              <w:t xml:space="preserve">Las instalaciones o edificaciones de este tipo de uso que contemplen un proceso de transformación deberán ser calificadas por la Secretaría Regional Ministerial de Salud respectiva, de conformidad a lo preceptuado en el artículo 4.14.2. de esta Ordenanza. </w:t>
            </w:r>
          </w:p>
          <w:p w14:paraId="775165B6" w14:textId="77777777" w:rsidR="00AE01F2" w:rsidRPr="00BF1B33" w:rsidRDefault="00AE01F2" w:rsidP="00AE01F2">
            <w:pPr>
              <w:pStyle w:val="Sangra3detindependiente"/>
              <w:tabs>
                <w:tab w:val="clear" w:pos="567"/>
                <w:tab w:val="clear" w:pos="600"/>
                <w:tab w:val="clear" w:pos="1134"/>
                <w:tab w:val="clear" w:pos="1701"/>
                <w:tab w:val="clear" w:pos="3969"/>
                <w:tab w:val="left" w:pos="660"/>
                <w:tab w:val="left" w:pos="1430"/>
                <w:tab w:val="left" w:pos="2530"/>
              </w:tabs>
              <w:ind w:left="0" w:firstLine="0"/>
              <w:rPr>
                <w:rFonts w:asciiTheme="minorHAnsi" w:hAnsiTheme="minorHAnsi"/>
                <w:sz w:val="20"/>
                <w:szCs w:val="20"/>
              </w:rPr>
            </w:pPr>
          </w:p>
          <w:p w14:paraId="08B800EA" w14:textId="77777777" w:rsidR="00AE01F2" w:rsidRPr="00BF1B33" w:rsidRDefault="00AE01F2" w:rsidP="00AE01F2">
            <w:pPr>
              <w:rPr>
                <w:spacing w:val="-2"/>
                <w:sz w:val="20"/>
                <w:szCs w:val="20"/>
              </w:rPr>
            </w:pPr>
            <w:r>
              <w:rPr>
                <w:sz w:val="20"/>
                <w:szCs w:val="20"/>
              </w:rPr>
              <w:tab/>
            </w:r>
            <w:r>
              <w:rPr>
                <w:sz w:val="20"/>
                <w:szCs w:val="20"/>
              </w:rPr>
              <w:tab/>
            </w:r>
            <w:r w:rsidRPr="00BF1B33">
              <w:rPr>
                <w:sz w:val="20"/>
                <w:szCs w:val="20"/>
              </w:rPr>
              <w:t>Las instalaciones o edificaciones de infraestructura en el área rural, requerirán las autorizaciones exigidas para las construcciones de equipamiento conforme al artículo 55º de la Ley General de Urbanismo y Construcciones, siempre que no contemplen procesos productivos. En caso contrario se considerarán como industria.</w:t>
            </w:r>
          </w:p>
        </w:tc>
        <w:tc>
          <w:tcPr>
            <w:tcW w:w="5745" w:type="dxa"/>
          </w:tcPr>
          <w:p w14:paraId="1607C5FC" w14:textId="77777777" w:rsidR="00AE01F2" w:rsidRPr="00817213" w:rsidRDefault="00AE01F2" w:rsidP="00AE01F2">
            <w:pPr>
              <w:rPr>
                <w:spacing w:val="-2"/>
                <w:sz w:val="20"/>
              </w:rPr>
            </w:pPr>
          </w:p>
          <w:p w14:paraId="43431822" w14:textId="77777777" w:rsidR="00AE01F2" w:rsidRPr="00BF1B33" w:rsidRDefault="00AE01F2" w:rsidP="00AE01F2">
            <w:pPr>
              <w:tabs>
                <w:tab w:val="left" w:pos="1430"/>
                <w:tab w:val="left" w:pos="2530"/>
              </w:tabs>
              <w:rPr>
                <w:sz w:val="20"/>
                <w:szCs w:val="20"/>
              </w:rPr>
            </w:pPr>
            <w:r>
              <w:rPr>
                <w:b/>
                <w:bCs/>
                <w:sz w:val="20"/>
                <w:szCs w:val="20"/>
              </w:rPr>
              <w:t xml:space="preserve">Artículo </w:t>
            </w:r>
            <w:r w:rsidRPr="00BF1B33">
              <w:rPr>
                <w:b/>
                <w:bCs/>
                <w:sz w:val="20"/>
                <w:szCs w:val="20"/>
              </w:rPr>
              <w:t>2.1.29.</w:t>
            </w:r>
            <w:r>
              <w:rPr>
                <w:sz w:val="20"/>
                <w:szCs w:val="20"/>
              </w:rPr>
              <w:t xml:space="preserve"> </w:t>
            </w:r>
            <w:r w:rsidRPr="00BF1B33">
              <w:rPr>
                <w:sz w:val="20"/>
                <w:szCs w:val="20"/>
              </w:rPr>
              <w:t>El tipo de uso Infraestructura se refiere a las edificaciones o instalaciones y a las redes o trazados destinados a:</w:t>
            </w:r>
          </w:p>
          <w:p w14:paraId="0001A40D" w14:textId="77777777" w:rsidR="00AE01F2" w:rsidRPr="00BF1B33" w:rsidRDefault="00AE01F2" w:rsidP="00AE01F2">
            <w:pPr>
              <w:pStyle w:val="Sangra3detindependiente"/>
              <w:numPr>
                <w:ilvl w:val="0"/>
                <w:numId w:val="40"/>
              </w:numPr>
              <w:tabs>
                <w:tab w:val="clear" w:pos="567"/>
                <w:tab w:val="clear" w:pos="600"/>
                <w:tab w:val="clear" w:pos="720"/>
                <w:tab w:val="clear" w:pos="1134"/>
                <w:tab w:val="clear" w:pos="1701"/>
                <w:tab w:val="left" w:pos="1430"/>
                <w:tab w:val="left" w:pos="2530"/>
              </w:tabs>
              <w:ind w:left="1429" w:hanging="658"/>
              <w:rPr>
                <w:rFonts w:asciiTheme="minorHAnsi" w:hAnsiTheme="minorHAnsi"/>
                <w:sz w:val="20"/>
                <w:szCs w:val="20"/>
              </w:rPr>
            </w:pPr>
            <w:r w:rsidRPr="00BF1B33">
              <w:rPr>
                <w:rFonts w:asciiTheme="minorHAnsi" w:hAnsiTheme="minorHAnsi"/>
                <w:b/>
                <w:bCs/>
                <w:sz w:val="20"/>
                <w:szCs w:val="20"/>
              </w:rPr>
              <w:t>Infraestructura de transporte</w:t>
            </w:r>
            <w:r w:rsidRPr="00BF1B33">
              <w:rPr>
                <w:rFonts w:asciiTheme="minorHAnsi" w:hAnsiTheme="minorHAnsi"/>
                <w:sz w:val="20"/>
                <w:szCs w:val="20"/>
              </w:rPr>
              <w:t>, tales como, vías y estaciones ferroviarias, terminales de transporte terrestre, recintos marítimos o portuarios, instalaciones o recintos aeroportuarios, etc.</w:t>
            </w:r>
          </w:p>
          <w:p w14:paraId="59FF3613" w14:textId="77777777" w:rsidR="00AE01F2" w:rsidRPr="00BF1B33" w:rsidRDefault="00AE01F2" w:rsidP="00AE01F2">
            <w:pPr>
              <w:pStyle w:val="Sangra3detindependiente"/>
              <w:numPr>
                <w:ilvl w:val="0"/>
                <w:numId w:val="40"/>
              </w:numPr>
              <w:tabs>
                <w:tab w:val="clear" w:pos="567"/>
                <w:tab w:val="clear" w:pos="600"/>
                <w:tab w:val="clear" w:pos="720"/>
                <w:tab w:val="clear" w:pos="1134"/>
                <w:tab w:val="clear" w:pos="1701"/>
                <w:tab w:val="left" w:pos="1430"/>
                <w:tab w:val="left" w:pos="2530"/>
              </w:tabs>
              <w:ind w:left="1429" w:hanging="658"/>
              <w:rPr>
                <w:rFonts w:asciiTheme="minorHAnsi" w:hAnsiTheme="minorHAnsi"/>
                <w:sz w:val="20"/>
                <w:szCs w:val="20"/>
              </w:rPr>
            </w:pPr>
            <w:r w:rsidRPr="00BF1B33">
              <w:rPr>
                <w:rFonts w:asciiTheme="minorHAnsi" w:hAnsiTheme="minorHAnsi"/>
                <w:b/>
                <w:bCs/>
                <w:sz w:val="20"/>
                <w:szCs w:val="20"/>
              </w:rPr>
              <w:t>Infraestructura sanitaria</w:t>
            </w:r>
            <w:r w:rsidRPr="00BF1B33">
              <w:rPr>
                <w:rFonts w:asciiTheme="minorHAnsi" w:hAnsiTheme="minorHAnsi"/>
                <w:sz w:val="20"/>
                <w:szCs w:val="20"/>
              </w:rPr>
              <w:t xml:space="preserve">, tales como, plantas de captación, distribución o tratamiento de agua potable o de aguas servidas, de aguas lluvia, rellenos sanitarios, estaciones exclusivas de transferencia de residuos, etc. </w:t>
            </w:r>
          </w:p>
          <w:p w14:paraId="2ECA6F51" w14:textId="77777777" w:rsidR="00AE01F2" w:rsidRPr="00BF1B33" w:rsidRDefault="00AE01F2" w:rsidP="00AE01F2">
            <w:pPr>
              <w:pStyle w:val="Sangra3detindependiente"/>
              <w:numPr>
                <w:ilvl w:val="0"/>
                <w:numId w:val="40"/>
              </w:numPr>
              <w:tabs>
                <w:tab w:val="clear" w:pos="567"/>
                <w:tab w:val="clear" w:pos="600"/>
                <w:tab w:val="clear" w:pos="720"/>
                <w:tab w:val="clear" w:pos="1134"/>
                <w:tab w:val="clear" w:pos="1701"/>
                <w:tab w:val="left" w:pos="1430"/>
                <w:tab w:val="left" w:pos="2530"/>
              </w:tabs>
              <w:ind w:left="1430" w:hanging="660"/>
              <w:rPr>
                <w:rFonts w:asciiTheme="minorHAnsi" w:hAnsiTheme="minorHAnsi"/>
                <w:sz w:val="20"/>
                <w:szCs w:val="20"/>
              </w:rPr>
            </w:pPr>
            <w:r w:rsidRPr="00BF1B33">
              <w:rPr>
                <w:rFonts w:asciiTheme="minorHAnsi" w:hAnsiTheme="minorHAnsi"/>
                <w:b/>
                <w:bCs/>
                <w:sz w:val="20"/>
                <w:szCs w:val="20"/>
              </w:rPr>
              <w:t>Infraestructura energética</w:t>
            </w:r>
            <w:r w:rsidRPr="00BF1B33">
              <w:rPr>
                <w:rFonts w:asciiTheme="minorHAnsi" w:hAnsiTheme="minorHAnsi"/>
                <w:sz w:val="20"/>
                <w:szCs w:val="20"/>
              </w:rPr>
              <w:t>, tales como, centrales de generación o distribución de energía, de gas y de telecomunicaciones, gasoductos, etc.</w:t>
            </w:r>
          </w:p>
          <w:p w14:paraId="271D33CB" w14:textId="77777777" w:rsidR="00AE01F2" w:rsidRPr="00BF1B33" w:rsidRDefault="00AE01F2" w:rsidP="00AE01F2">
            <w:pPr>
              <w:pStyle w:val="Sangra3detindependiente"/>
              <w:tabs>
                <w:tab w:val="clear" w:pos="567"/>
                <w:tab w:val="clear" w:pos="600"/>
                <w:tab w:val="clear" w:pos="1134"/>
                <w:tab w:val="clear" w:pos="1701"/>
                <w:tab w:val="left" w:pos="660"/>
                <w:tab w:val="left" w:pos="1430"/>
                <w:tab w:val="left" w:pos="2530"/>
              </w:tabs>
              <w:ind w:left="0" w:firstLine="0"/>
              <w:rPr>
                <w:rFonts w:asciiTheme="minorHAnsi" w:hAnsiTheme="minorHAnsi"/>
                <w:sz w:val="20"/>
                <w:szCs w:val="20"/>
              </w:rPr>
            </w:pPr>
            <w:r w:rsidRPr="00BF1B33">
              <w:rPr>
                <w:rFonts w:asciiTheme="minorHAnsi" w:hAnsiTheme="minorHAnsi"/>
                <w:sz w:val="20"/>
                <w:szCs w:val="20"/>
              </w:rPr>
              <w:tab/>
            </w:r>
            <w:r w:rsidRPr="00BF1B33">
              <w:rPr>
                <w:rFonts w:asciiTheme="minorHAnsi" w:hAnsiTheme="minorHAnsi"/>
                <w:sz w:val="20"/>
                <w:szCs w:val="20"/>
              </w:rPr>
              <w:tab/>
            </w:r>
            <w:r w:rsidRPr="00BF1B33">
              <w:rPr>
                <w:rFonts w:asciiTheme="minorHAnsi" w:hAnsiTheme="minorHAnsi"/>
                <w:sz w:val="20"/>
                <w:szCs w:val="20"/>
              </w:rPr>
              <w:tab/>
              <w:t xml:space="preserve">Las redes de distribución, redes de comunicaciones y de servicios domiciliarios y en general los trazados de infraestructura se entenderán siempre admitidos y se sujetarán a las disposiciones que establezcan los organismos competentes. El instrumento de planificación territorial deberá reconocer las fajas o zonas de protección determinadas por la normativa vigente y destinarlas a áreas verdes, vialidad o a los usos determinados por dicha normativa. </w:t>
            </w:r>
          </w:p>
          <w:p w14:paraId="2658C385" w14:textId="77777777" w:rsidR="00AE01F2" w:rsidRPr="00BF1B33" w:rsidRDefault="00AE01F2" w:rsidP="00AE01F2">
            <w:pPr>
              <w:pStyle w:val="Sangra3detindependiente"/>
              <w:tabs>
                <w:tab w:val="clear" w:pos="567"/>
                <w:tab w:val="clear" w:pos="600"/>
                <w:tab w:val="clear" w:pos="1134"/>
                <w:tab w:val="clear" w:pos="1701"/>
                <w:tab w:val="left" w:pos="660"/>
                <w:tab w:val="left" w:pos="1430"/>
                <w:tab w:val="left" w:pos="2530"/>
              </w:tabs>
              <w:ind w:left="0" w:firstLine="0"/>
              <w:rPr>
                <w:rFonts w:asciiTheme="minorHAnsi" w:hAnsiTheme="minorHAnsi"/>
                <w:sz w:val="20"/>
                <w:szCs w:val="20"/>
              </w:rPr>
            </w:pPr>
            <w:r w:rsidRPr="00BF1B33">
              <w:rPr>
                <w:rFonts w:asciiTheme="minorHAnsi" w:hAnsiTheme="minorHAnsi"/>
                <w:sz w:val="20"/>
                <w:szCs w:val="20"/>
              </w:rPr>
              <w:tab/>
            </w:r>
            <w:r w:rsidRPr="00BF1B33">
              <w:rPr>
                <w:rFonts w:asciiTheme="minorHAnsi" w:hAnsiTheme="minorHAnsi"/>
                <w:sz w:val="20"/>
                <w:szCs w:val="20"/>
              </w:rPr>
              <w:tab/>
            </w:r>
            <w:r w:rsidRPr="00BF1B33">
              <w:rPr>
                <w:rFonts w:asciiTheme="minorHAnsi" w:hAnsiTheme="minorHAnsi"/>
                <w:sz w:val="20"/>
                <w:szCs w:val="20"/>
              </w:rPr>
              <w:tab/>
              <w:t xml:space="preserve">Para estos efectos se entenderá por redes y trazados, todos los componentes de conducción, distribución, traslado o evacuación, asociados a los elementos de infraestructura indicados en el inciso anterior. </w:t>
            </w:r>
          </w:p>
          <w:p w14:paraId="365197D0" w14:textId="77777777" w:rsidR="00AE01F2" w:rsidRPr="00BF1B33" w:rsidRDefault="00AE01F2" w:rsidP="00AE01F2">
            <w:pPr>
              <w:pStyle w:val="Sangra3detindependiente"/>
              <w:tabs>
                <w:tab w:val="clear" w:pos="567"/>
                <w:tab w:val="clear" w:pos="600"/>
                <w:tab w:val="clear" w:pos="1134"/>
                <w:tab w:val="clear" w:pos="1701"/>
                <w:tab w:val="left" w:pos="660"/>
                <w:tab w:val="left" w:pos="1430"/>
                <w:tab w:val="left" w:pos="2530"/>
              </w:tabs>
              <w:ind w:left="0" w:firstLine="0"/>
              <w:rPr>
                <w:rFonts w:asciiTheme="minorHAnsi" w:hAnsiTheme="minorHAnsi"/>
                <w:sz w:val="20"/>
                <w:szCs w:val="20"/>
              </w:rPr>
            </w:pPr>
            <w:r w:rsidRPr="00BF1B33">
              <w:rPr>
                <w:rFonts w:asciiTheme="minorHAnsi" w:hAnsiTheme="minorHAnsi"/>
                <w:sz w:val="20"/>
                <w:szCs w:val="20"/>
              </w:rPr>
              <w:tab/>
            </w:r>
            <w:r w:rsidRPr="00BF1B33">
              <w:rPr>
                <w:rFonts w:asciiTheme="minorHAnsi" w:hAnsiTheme="minorHAnsi"/>
                <w:sz w:val="20"/>
                <w:szCs w:val="20"/>
              </w:rPr>
              <w:tab/>
            </w:r>
            <w:r w:rsidRPr="00BF1B33">
              <w:rPr>
                <w:rFonts w:asciiTheme="minorHAnsi" w:hAnsiTheme="minorHAnsi"/>
                <w:sz w:val="20"/>
                <w:szCs w:val="20"/>
              </w:rPr>
              <w:tab/>
              <w:t xml:space="preserve">El Instrumento de Planificación Territorial respectivo definirá en las áreas al interior del límite urbano, las normas urbanísticas que regulen el emplazamiento de las instalaciones o edificaciones necesarias para este tipo de uso, que no formen parte de la red, sin perjuicio del cumplimiento de las normas ambientales, de las normas de la Ley General de Urbanismo y Construcciones, de esta Ordenanza y demás disposiciones pertinentes.  En el área rural de los planes reguladores intercomunales o metropolitanos, dichas instalaciones o edificaciones estarán siempre admitidas y se sujetarán a las disposiciones que establezcan los organismos competentes, sin perjuicio del cumplimiento de la Ley 19.300 y de lo dispuesto en el artículo 55 del DFL N°458 (V. y U.), de 1975, Ley General de Urbanismo y Construcciones. </w:t>
            </w:r>
          </w:p>
          <w:p w14:paraId="7339DFE0" w14:textId="77777777" w:rsidR="00AE01F2" w:rsidRPr="00BF1B33" w:rsidRDefault="00AE01F2" w:rsidP="00AE01F2">
            <w:pPr>
              <w:pStyle w:val="Sangra3detindependiente"/>
              <w:tabs>
                <w:tab w:val="clear" w:pos="567"/>
                <w:tab w:val="clear" w:pos="600"/>
                <w:tab w:val="clear" w:pos="1134"/>
                <w:tab w:val="clear" w:pos="1701"/>
                <w:tab w:val="clear" w:pos="3969"/>
                <w:tab w:val="left" w:pos="660"/>
                <w:tab w:val="left" w:pos="1430"/>
                <w:tab w:val="left" w:pos="2530"/>
              </w:tabs>
              <w:ind w:left="0" w:firstLine="0"/>
              <w:rPr>
                <w:rFonts w:asciiTheme="minorHAnsi" w:hAnsiTheme="minorHAnsi"/>
                <w:sz w:val="20"/>
                <w:szCs w:val="20"/>
              </w:rPr>
            </w:pPr>
          </w:p>
          <w:p w14:paraId="0E4E8200" w14:textId="77777777" w:rsidR="00AE01F2" w:rsidRPr="00BF1B33" w:rsidRDefault="00AE01F2" w:rsidP="00AE01F2">
            <w:pPr>
              <w:pStyle w:val="Sangra3detindependiente"/>
              <w:tabs>
                <w:tab w:val="clear" w:pos="567"/>
                <w:tab w:val="clear" w:pos="600"/>
                <w:tab w:val="clear" w:pos="1134"/>
                <w:tab w:val="clear" w:pos="1701"/>
                <w:tab w:val="clear" w:pos="3969"/>
                <w:tab w:val="left" w:pos="660"/>
                <w:tab w:val="left" w:pos="1430"/>
                <w:tab w:val="left" w:pos="2530"/>
              </w:tabs>
              <w:ind w:left="0" w:firstLine="1418"/>
              <w:rPr>
                <w:rFonts w:asciiTheme="minorHAnsi" w:hAnsiTheme="minorHAnsi"/>
                <w:sz w:val="20"/>
                <w:szCs w:val="20"/>
              </w:rPr>
            </w:pPr>
            <w:r w:rsidRPr="00BF1B33">
              <w:rPr>
                <w:rFonts w:asciiTheme="minorHAnsi" w:hAnsiTheme="minorHAnsi"/>
                <w:sz w:val="20"/>
                <w:szCs w:val="20"/>
              </w:rPr>
              <w:t xml:space="preserve">Las instalaciones o edificaciones de este tipo de uso que contemplen un proceso de transformación deberán ser calificadas por la Secretaría Regional Ministerial de Salud respectiva, de conformidad a lo preceptuado en el artículo 4.14.2. de esta Ordenanza. </w:t>
            </w:r>
          </w:p>
          <w:p w14:paraId="74DDE395" w14:textId="77777777" w:rsidR="00AE01F2" w:rsidRDefault="00AE01F2" w:rsidP="00AE01F2">
            <w:pPr>
              <w:ind w:firstLine="1418"/>
              <w:rPr>
                <w:sz w:val="20"/>
                <w:szCs w:val="20"/>
              </w:rPr>
            </w:pPr>
          </w:p>
          <w:p w14:paraId="7F70C40F" w14:textId="77777777" w:rsidR="00AE01F2" w:rsidRPr="00BF1B33" w:rsidRDefault="00AE01F2" w:rsidP="00AE01F2">
            <w:pPr>
              <w:ind w:firstLine="1418"/>
              <w:rPr>
                <w:spacing w:val="-2"/>
                <w:sz w:val="20"/>
                <w:szCs w:val="20"/>
              </w:rPr>
            </w:pPr>
            <w:r w:rsidRPr="00BF1B33">
              <w:rPr>
                <w:sz w:val="20"/>
                <w:szCs w:val="20"/>
              </w:rPr>
              <w:t>Las instalaciones o edificaciones de infraestructura en el área rural, requerirán las autorizaciones exigidas para las construcciones de equipamiento conforme al artículo 55º de la Ley General de Urbanismo y Construcciones, siempre que no contemplen procesos productivos. En caso contrario se considerarán como industria.</w:t>
            </w:r>
          </w:p>
          <w:p w14:paraId="241E7A3F" w14:textId="77777777" w:rsidR="00AE01F2" w:rsidRPr="00BF1B33" w:rsidRDefault="00AE01F2" w:rsidP="00AE01F2">
            <w:pPr>
              <w:rPr>
                <w:spacing w:val="-2"/>
                <w:sz w:val="20"/>
                <w:szCs w:val="20"/>
              </w:rPr>
            </w:pPr>
          </w:p>
          <w:p w14:paraId="40449409" w14:textId="77777777" w:rsidR="00AE01F2" w:rsidRPr="00BF1B33" w:rsidRDefault="00AE01F2" w:rsidP="00AE01F2">
            <w:pPr>
              <w:ind w:firstLine="709"/>
              <w:rPr>
                <w:spacing w:val="-2"/>
                <w:sz w:val="20"/>
                <w:szCs w:val="20"/>
              </w:rPr>
            </w:pPr>
            <w:r w:rsidRPr="0098512E">
              <w:rPr>
                <w:sz w:val="20"/>
                <w:szCs w:val="20"/>
                <w:highlight w:val="yellow"/>
              </w:rPr>
              <w:t>Las instalaciones o edificaciones de infraestructura</w:t>
            </w:r>
            <w:r w:rsidRPr="0098512E">
              <w:rPr>
                <w:spacing w:val="-2"/>
                <w:sz w:val="20"/>
                <w:szCs w:val="20"/>
                <w:highlight w:val="yellow"/>
              </w:rPr>
              <w:t xml:space="preserve"> </w:t>
            </w:r>
            <w:r w:rsidRPr="0098512E">
              <w:rPr>
                <w:sz w:val="20"/>
                <w:szCs w:val="20"/>
                <w:highlight w:val="yellow"/>
              </w:rPr>
              <w:t xml:space="preserve">podrán contar con locales destinados a otros usos complementarios, entendidos por estos los </w:t>
            </w:r>
            <w:r w:rsidRPr="0098512E">
              <w:rPr>
                <w:spacing w:val="-2"/>
                <w:sz w:val="20"/>
                <w:szCs w:val="20"/>
                <w:highlight w:val="yellow"/>
              </w:rPr>
              <w:t>de equipamiento y otros que determine expresamente el instrumento de planificación territorial. Excepcionalmente, el instrumento de planificación territorial podrá prohibir expresamente algunos destinos de equipamiento.</w:t>
            </w:r>
            <w:r>
              <w:rPr>
                <w:spacing w:val="-2"/>
                <w:sz w:val="20"/>
                <w:szCs w:val="20"/>
              </w:rPr>
              <w:t xml:space="preserve"> </w:t>
            </w:r>
          </w:p>
          <w:p w14:paraId="21EFEC3F" w14:textId="77777777" w:rsidR="00AE01F2" w:rsidRPr="00BF1B33" w:rsidRDefault="00AE01F2" w:rsidP="00AE01F2">
            <w:pPr>
              <w:rPr>
                <w:spacing w:val="-2"/>
                <w:sz w:val="20"/>
                <w:szCs w:val="20"/>
              </w:rPr>
            </w:pPr>
          </w:p>
        </w:tc>
        <w:tc>
          <w:tcPr>
            <w:tcW w:w="5745" w:type="dxa"/>
          </w:tcPr>
          <w:p w14:paraId="41231DEE" w14:textId="77777777" w:rsidR="00AE01F2" w:rsidRPr="00817213" w:rsidRDefault="00AE01F2" w:rsidP="00AE01F2">
            <w:pPr>
              <w:rPr>
                <w:spacing w:val="-2"/>
                <w:sz w:val="20"/>
              </w:rPr>
            </w:pPr>
          </w:p>
        </w:tc>
      </w:tr>
      <w:tr w:rsidR="00AE01F2" w:rsidRPr="00BF1B33" w14:paraId="6FD41395" w14:textId="7B401CA8" w:rsidTr="005228A3">
        <w:trPr>
          <w:trHeight w:val="397"/>
        </w:trPr>
        <w:tc>
          <w:tcPr>
            <w:tcW w:w="5744" w:type="dxa"/>
          </w:tcPr>
          <w:p w14:paraId="18AF43B7" w14:textId="77777777" w:rsidR="00AE01F2" w:rsidRPr="0098512E" w:rsidRDefault="00AE01F2" w:rsidP="00AE01F2">
            <w:pPr>
              <w:tabs>
                <w:tab w:val="left" w:pos="1418"/>
                <w:tab w:val="left" w:pos="2552"/>
              </w:tabs>
              <w:rPr>
                <w:b/>
                <w:bCs/>
                <w:sz w:val="20"/>
                <w:szCs w:val="20"/>
              </w:rPr>
            </w:pPr>
            <w:r w:rsidRPr="0098512E">
              <w:rPr>
                <w:b/>
                <w:bCs/>
                <w:sz w:val="20"/>
                <w:szCs w:val="20"/>
              </w:rPr>
              <w:t>Artículo</w:t>
            </w:r>
            <w:r w:rsidRPr="0098512E">
              <w:rPr>
                <w:b/>
                <w:bCs/>
                <w:sz w:val="20"/>
                <w:szCs w:val="20"/>
              </w:rPr>
              <w:tab/>
              <w:t>2.1.34.</w:t>
            </w:r>
            <w:r w:rsidRPr="0098512E">
              <w:rPr>
                <w:b/>
                <w:bCs/>
                <w:sz w:val="20"/>
                <w:szCs w:val="20"/>
              </w:rPr>
              <w:tab/>
            </w:r>
            <w:r w:rsidRPr="0098512E">
              <w:rPr>
                <w:bCs/>
                <w:sz w:val="20"/>
                <w:szCs w:val="20"/>
              </w:rPr>
              <w:t>Los Planes Reguladores Comunales o los Planes Seccionales determinarán la ubicación y clase de equipamiento en cada caso, en concordancia con las disposiciones que al respecto se señalan en este Capítulo.</w:t>
            </w:r>
          </w:p>
          <w:p w14:paraId="16C581C0" w14:textId="77777777" w:rsidR="00AE01F2" w:rsidRPr="00BF1B33" w:rsidRDefault="00AE01F2" w:rsidP="00AE01F2">
            <w:pPr>
              <w:tabs>
                <w:tab w:val="left" w:pos="1430"/>
                <w:tab w:val="left" w:pos="2530"/>
              </w:tabs>
              <w:rPr>
                <w:b/>
                <w:bCs/>
                <w:sz w:val="20"/>
                <w:szCs w:val="20"/>
              </w:rPr>
            </w:pPr>
          </w:p>
        </w:tc>
        <w:tc>
          <w:tcPr>
            <w:tcW w:w="5745" w:type="dxa"/>
          </w:tcPr>
          <w:p w14:paraId="320F540E" w14:textId="77777777" w:rsidR="00AE01F2" w:rsidRPr="0098512E" w:rsidRDefault="00AE01F2" w:rsidP="00AE01F2">
            <w:pPr>
              <w:rPr>
                <w:spacing w:val="-2"/>
                <w:sz w:val="20"/>
              </w:rPr>
            </w:pPr>
            <w:r w:rsidRPr="0098512E">
              <w:rPr>
                <w:b/>
                <w:spacing w:val="-2"/>
                <w:sz w:val="20"/>
              </w:rPr>
              <w:t>Artículo</w:t>
            </w:r>
            <w:r w:rsidRPr="0098512E">
              <w:rPr>
                <w:b/>
                <w:spacing w:val="-2"/>
                <w:sz w:val="20"/>
              </w:rPr>
              <w:tab/>
              <w:t>2.1.34.</w:t>
            </w:r>
            <w:r w:rsidRPr="0098512E">
              <w:rPr>
                <w:b/>
                <w:spacing w:val="-2"/>
                <w:sz w:val="20"/>
              </w:rPr>
              <w:tab/>
            </w:r>
            <w:r w:rsidRPr="0098512E">
              <w:rPr>
                <w:spacing w:val="-2"/>
                <w:sz w:val="20"/>
              </w:rPr>
              <w:t xml:space="preserve">Los Planes Reguladores </w:t>
            </w:r>
            <w:r w:rsidRPr="0098512E">
              <w:rPr>
                <w:spacing w:val="-2"/>
                <w:sz w:val="20"/>
                <w:highlight w:val="yellow"/>
              </w:rPr>
              <w:t>Intercomunales,</w:t>
            </w:r>
            <w:r w:rsidRPr="0098512E">
              <w:rPr>
                <w:spacing w:val="-2"/>
                <w:sz w:val="20"/>
              </w:rPr>
              <w:t xml:space="preserve"> Comunales o los Planes Seccionales determinarán la ubicación y clase de equipamiento en cada caso, en concordancia con las disposiciones que al respecto se señalan en este Capítulo.</w:t>
            </w:r>
          </w:p>
          <w:p w14:paraId="1118647F" w14:textId="77777777" w:rsidR="00AE01F2" w:rsidRPr="00817213" w:rsidRDefault="00AE01F2" w:rsidP="00AE01F2">
            <w:pPr>
              <w:rPr>
                <w:spacing w:val="-2"/>
                <w:sz w:val="20"/>
              </w:rPr>
            </w:pPr>
          </w:p>
        </w:tc>
        <w:tc>
          <w:tcPr>
            <w:tcW w:w="5745" w:type="dxa"/>
          </w:tcPr>
          <w:p w14:paraId="65985A21" w14:textId="77777777" w:rsidR="00AE01F2" w:rsidRPr="0098512E" w:rsidRDefault="00AE01F2" w:rsidP="00AE01F2">
            <w:pPr>
              <w:rPr>
                <w:b/>
                <w:spacing w:val="-2"/>
                <w:sz w:val="20"/>
              </w:rPr>
            </w:pPr>
          </w:p>
        </w:tc>
      </w:tr>
      <w:tr w:rsidR="00AE01F2" w:rsidRPr="00BF1B33" w14:paraId="6775BBEF" w14:textId="20C6A2FE" w:rsidTr="005228A3">
        <w:trPr>
          <w:trHeight w:val="397"/>
        </w:trPr>
        <w:tc>
          <w:tcPr>
            <w:tcW w:w="5744" w:type="dxa"/>
          </w:tcPr>
          <w:p w14:paraId="360024DB" w14:textId="77777777" w:rsidR="00AE01F2" w:rsidRDefault="00AE01F2" w:rsidP="00AE01F2">
            <w:pPr>
              <w:tabs>
                <w:tab w:val="left" w:pos="1430"/>
                <w:tab w:val="left" w:pos="2530"/>
              </w:tabs>
              <w:rPr>
                <w:bCs/>
                <w:sz w:val="20"/>
                <w:szCs w:val="20"/>
                <w:lang w:val="es-CL"/>
              </w:rPr>
            </w:pPr>
            <w:r w:rsidRPr="00E94021">
              <w:rPr>
                <w:b/>
                <w:bCs/>
                <w:sz w:val="20"/>
                <w:szCs w:val="20"/>
                <w:lang w:val="es-CL"/>
              </w:rPr>
              <w:t xml:space="preserve">Artículo 2.3.1. </w:t>
            </w:r>
            <w:r w:rsidRPr="003A0006">
              <w:rPr>
                <w:bCs/>
                <w:sz w:val="20"/>
                <w:szCs w:val="20"/>
                <w:lang w:val="es-CL"/>
              </w:rPr>
              <w:t>La red vial pública será definida en los Instrumentos de Planificación Territorial correspondientes, fijando el trazado de las vías y su ancho</w:t>
            </w:r>
            <w:r w:rsidRPr="003A0006">
              <w:rPr>
                <w:bCs/>
                <w:i/>
                <w:iCs/>
                <w:sz w:val="20"/>
                <w:szCs w:val="20"/>
                <w:lang w:val="es-CL"/>
              </w:rPr>
              <w:t xml:space="preserve">, </w:t>
            </w:r>
            <w:r w:rsidRPr="003A0006">
              <w:rPr>
                <w:bCs/>
                <w:sz w:val="20"/>
                <w:szCs w:val="20"/>
                <w:lang w:val="es-CL"/>
              </w:rPr>
              <w:t>medido entre líneas oficiales, lo que se graficará en el plano respectivo.</w:t>
            </w:r>
          </w:p>
          <w:p w14:paraId="3E92A46D" w14:textId="77777777" w:rsidR="00AE01F2" w:rsidRPr="003A0006" w:rsidRDefault="00AE01F2" w:rsidP="00AE01F2">
            <w:pPr>
              <w:tabs>
                <w:tab w:val="left" w:pos="1430"/>
                <w:tab w:val="left" w:pos="2530"/>
              </w:tabs>
              <w:rPr>
                <w:bCs/>
                <w:sz w:val="20"/>
                <w:szCs w:val="20"/>
                <w:lang w:val="es-CL"/>
              </w:rPr>
            </w:pPr>
          </w:p>
          <w:p w14:paraId="1ABAAC49" w14:textId="77777777" w:rsidR="00AE01F2" w:rsidRPr="003A0006" w:rsidRDefault="00AE01F2" w:rsidP="00AE01F2">
            <w:pPr>
              <w:tabs>
                <w:tab w:val="left" w:pos="1430"/>
                <w:tab w:val="left" w:pos="2530"/>
              </w:tabs>
              <w:rPr>
                <w:bCs/>
                <w:sz w:val="20"/>
                <w:szCs w:val="20"/>
                <w:lang w:val="es-CL"/>
              </w:rPr>
            </w:pPr>
            <w:r w:rsidRPr="003A0006">
              <w:rPr>
                <w:bCs/>
                <w:sz w:val="20"/>
                <w:szCs w:val="20"/>
                <w:lang w:val="es-CL"/>
              </w:rPr>
              <w:t xml:space="preserve">Para los fines previstos en el inciso anterior, los citados instrumentos definirán las vías conforme a la clasificación y a los criterios que disponen los artículos 2.3.2. y 2.3.3. de este mismo Capítulo, pudiendo asimilar las vías existentes a las clases señaladas en dichos artículos aún cuando éstas no cumplan los anchos mínimos o las condiciones y características allí establecidos. </w:t>
            </w:r>
          </w:p>
          <w:p w14:paraId="06703953" w14:textId="77777777" w:rsidR="00AE01F2" w:rsidRPr="003A0006" w:rsidRDefault="00AE01F2" w:rsidP="00AE01F2">
            <w:pPr>
              <w:tabs>
                <w:tab w:val="left" w:pos="1430"/>
                <w:tab w:val="left" w:pos="2530"/>
              </w:tabs>
              <w:rPr>
                <w:bCs/>
                <w:sz w:val="20"/>
                <w:szCs w:val="20"/>
                <w:lang w:val="es-CL"/>
              </w:rPr>
            </w:pPr>
          </w:p>
          <w:p w14:paraId="1A53DF99" w14:textId="77777777" w:rsidR="00AE01F2" w:rsidRPr="003A0006" w:rsidRDefault="00AE01F2" w:rsidP="00AE01F2">
            <w:pPr>
              <w:tabs>
                <w:tab w:val="left" w:pos="1430"/>
                <w:tab w:val="left" w:pos="2530"/>
              </w:tabs>
              <w:rPr>
                <w:bCs/>
                <w:sz w:val="20"/>
                <w:szCs w:val="20"/>
                <w:lang w:val="es-CL"/>
              </w:rPr>
            </w:pPr>
            <w:r w:rsidRPr="003A0006">
              <w:rPr>
                <w:bCs/>
                <w:sz w:val="20"/>
                <w:szCs w:val="20"/>
                <w:lang w:val="es-CL"/>
              </w:rPr>
              <w:t>En cada caso, los Planes Reguladores Comunales o Seccionales deberán considerar, además de las disposiciones técnicas propias de la ingeniería de tránsito, los conceptos urbanísticos que guían el desarrollo de los distintos sectores de las comunas y sus barrios, las características de las actividades urbanas que se emplazan en los bordes de las vías y la dotación de infraestructura prevista.</w:t>
            </w:r>
          </w:p>
          <w:p w14:paraId="1EB5BE23" w14:textId="77777777" w:rsidR="00AE01F2" w:rsidRPr="003A0006" w:rsidRDefault="00AE01F2" w:rsidP="00AE01F2">
            <w:pPr>
              <w:tabs>
                <w:tab w:val="left" w:pos="1430"/>
                <w:tab w:val="left" w:pos="2530"/>
              </w:tabs>
              <w:rPr>
                <w:bCs/>
                <w:sz w:val="20"/>
                <w:szCs w:val="20"/>
                <w:lang w:val="es-CL"/>
              </w:rPr>
            </w:pPr>
          </w:p>
          <w:p w14:paraId="3D4BF81E" w14:textId="77777777" w:rsidR="00AE01F2" w:rsidRPr="003A0006" w:rsidRDefault="00AE01F2" w:rsidP="00AE01F2">
            <w:pPr>
              <w:tabs>
                <w:tab w:val="left" w:pos="1430"/>
                <w:tab w:val="left" w:pos="2530"/>
              </w:tabs>
              <w:rPr>
                <w:bCs/>
                <w:sz w:val="20"/>
                <w:szCs w:val="20"/>
                <w:lang w:val="es-CL"/>
              </w:rPr>
            </w:pPr>
            <w:r w:rsidRPr="003A0006">
              <w:rPr>
                <w:bCs/>
                <w:sz w:val="20"/>
                <w:szCs w:val="20"/>
                <w:lang w:val="es-CL"/>
              </w:rPr>
              <w:t xml:space="preserve">Para efectos de la aplicación del artículo 2.1.36. de esta Ordenanza, en los casos en que el Plan Regulador no haya clasificado la totalidad de la red vial pública, se aplicarán supletoriamente los criterios que se establecen en el artículo 2.3.2. en lo relativo a anchos mínimos de sus calzadas pavimentadas y distancia entre líneas oficiales. Dicha información deberá ser consignada en el Certificado de Informaciones Previas. </w:t>
            </w:r>
          </w:p>
          <w:p w14:paraId="267A619B" w14:textId="77777777" w:rsidR="00AE01F2" w:rsidRPr="003A0006" w:rsidRDefault="00AE01F2" w:rsidP="00AE01F2">
            <w:pPr>
              <w:tabs>
                <w:tab w:val="left" w:pos="1430"/>
                <w:tab w:val="left" w:pos="2530"/>
              </w:tabs>
              <w:rPr>
                <w:bCs/>
                <w:sz w:val="20"/>
                <w:szCs w:val="20"/>
                <w:lang w:val="es-CL"/>
              </w:rPr>
            </w:pPr>
          </w:p>
          <w:p w14:paraId="3FFF2E75" w14:textId="77777777" w:rsidR="00AE01F2" w:rsidRPr="00BF1B33" w:rsidRDefault="00AE01F2" w:rsidP="00AE01F2">
            <w:pPr>
              <w:tabs>
                <w:tab w:val="left" w:pos="1430"/>
                <w:tab w:val="left" w:pos="2530"/>
              </w:tabs>
              <w:rPr>
                <w:b/>
                <w:bCs/>
                <w:sz w:val="20"/>
                <w:szCs w:val="20"/>
              </w:rPr>
            </w:pPr>
            <w:r w:rsidRPr="003A0006">
              <w:rPr>
                <w:bCs/>
                <w:sz w:val="20"/>
                <w:szCs w:val="20"/>
                <w:lang w:val="es-CL"/>
              </w:rPr>
              <w:t>De conformidad al artículo 59 de la Ley General de Urbanismo y Construcciones, sólo se considerarán franjas afectas a utilidad pública los terrenos definidos como vías en la Ordenanza del Plan Regulador Comunal o Intercomunal, y graficados en sus respectivos planos.</w:t>
            </w:r>
          </w:p>
        </w:tc>
        <w:tc>
          <w:tcPr>
            <w:tcW w:w="5745" w:type="dxa"/>
          </w:tcPr>
          <w:p w14:paraId="3BA60C5B" w14:textId="68DFD3FB" w:rsidR="00AE01F2" w:rsidRDefault="00AE01F2" w:rsidP="00AE01F2">
            <w:pPr>
              <w:tabs>
                <w:tab w:val="left" w:pos="1430"/>
                <w:tab w:val="left" w:pos="2530"/>
              </w:tabs>
              <w:rPr>
                <w:bCs/>
                <w:sz w:val="20"/>
                <w:szCs w:val="20"/>
                <w:lang w:val="es-CL"/>
              </w:rPr>
            </w:pPr>
            <w:r w:rsidRPr="00E94021">
              <w:rPr>
                <w:b/>
                <w:bCs/>
                <w:sz w:val="20"/>
                <w:szCs w:val="20"/>
                <w:lang w:val="es-CL"/>
              </w:rPr>
              <w:t xml:space="preserve">Artículo 2.3.1. </w:t>
            </w:r>
            <w:r w:rsidRPr="003A0006">
              <w:rPr>
                <w:bCs/>
                <w:sz w:val="20"/>
                <w:szCs w:val="20"/>
                <w:lang w:val="es-CL"/>
              </w:rPr>
              <w:t xml:space="preserve">La red vial </w:t>
            </w:r>
            <w:r w:rsidRPr="0098512E">
              <w:rPr>
                <w:bCs/>
                <w:sz w:val="20"/>
                <w:szCs w:val="20"/>
                <w:highlight w:val="yellow"/>
                <w:lang w:val="es-CL"/>
              </w:rPr>
              <w:t>estructurante</w:t>
            </w:r>
            <w:r w:rsidRPr="003A0006">
              <w:rPr>
                <w:bCs/>
                <w:sz w:val="20"/>
                <w:szCs w:val="20"/>
                <w:lang w:val="es-CL"/>
              </w:rPr>
              <w:t xml:space="preserve"> será definida en los Instrumentos de Planificación Territorial correspondientes, fijando el trazado de las vías y su ancho</w:t>
            </w:r>
            <w:r w:rsidRPr="003A0006">
              <w:rPr>
                <w:bCs/>
                <w:i/>
                <w:iCs/>
                <w:sz w:val="20"/>
                <w:szCs w:val="20"/>
                <w:lang w:val="es-CL"/>
              </w:rPr>
              <w:t xml:space="preserve">, </w:t>
            </w:r>
            <w:r w:rsidRPr="003A0006">
              <w:rPr>
                <w:bCs/>
                <w:sz w:val="20"/>
                <w:szCs w:val="20"/>
                <w:lang w:val="es-CL"/>
              </w:rPr>
              <w:t>medido entre líneas oficiales, lo que se graficará en el plano respectivo.</w:t>
            </w:r>
          </w:p>
          <w:p w14:paraId="6C34CE55" w14:textId="77777777" w:rsidR="00AE01F2" w:rsidRPr="003A0006" w:rsidRDefault="00AE01F2" w:rsidP="00AE01F2">
            <w:pPr>
              <w:tabs>
                <w:tab w:val="left" w:pos="1430"/>
                <w:tab w:val="left" w:pos="2530"/>
              </w:tabs>
              <w:rPr>
                <w:bCs/>
                <w:sz w:val="20"/>
                <w:szCs w:val="20"/>
                <w:lang w:val="es-CL"/>
              </w:rPr>
            </w:pPr>
          </w:p>
          <w:p w14:paraId="40DC7376" w14:textId="77777777" w:rsidR="00AE01F2" w:rsidRPr="003A0006" w:rsidRDefault="00AE01F2" w:rsidP="00AE01F2">
            <w:pPr>
              <w:tabs>
                <w:tab w:val="left" w:pos="1430"/>
                <w:tab w:val="left" w:pos="2530"/>
              </w:tabs>
              <w:rPr>
                <w:bCs/>
                <w:sz w:val="20"/>
                <w:szCs w:val="20"/>
                <w:lang w:val="es-CL"/>
              </w:rPr>
            </w:pPr>
            <w:r w:rsidRPr="003A0006">
              <w:rPr>
                <w:bCs/>
                <w:sz w:val="20"/>
                <w:szCs w:val="20"/>
                <w:lang w:val="es-CL"/>
              </w:rPr>
              <w:t xml:space="preserve">Para los fines previstos en el inciso anterior, los citados instrumentos definirán las vías conforme a la clasificación y a los criterios que disponen los artículos 2.3.2. y 2.3.3. de este mismo Capítulo, pudiendo asimilar las vías existentes a las clases señaladas en dichos artículos aún cuando éstas no cumplan los anchos mínimos o las condiciones y características allí establecidos. </w:t>
            </w:r>
          </w:p>
          <w:p w14:paraId="644654F3" w14:textId="77777777" w:rsidR="00AE01F2" w:rsidRPr="003A0006" w:rsidRDefault="00AE01F2" w:rsidP="00AE01F2">
            <w:pPr>
              <w:tabs>
                <w:tab w:val="left" w:pos="1430"/>
                <w:tab w:val="left" w:pos="2530"/>
              </w:tabs>
              <w:rPr>
                <w:bCs/>
                <w:sz w:val="20"/>
                <w:szCs w:val="20"/>
                <w:lang w:val="es-CL"/>
              </w:rPr>
            </w:pPr>
          </w:p>
          <w:p w14:paraId="7935DB5F" w14:textId="77777777" w:rsidR="00AE01F2" w:rsidRPr="003A0006" w:rsidRDefault="00AE01F2" w:rsidP="00AE01F2">
            <w:pPr>
              <w:tabs>
                <w:tab w:val="left" w:pos="1430"/>
                <w:tab w:val="left" w:pos="2530"/>
              </w:tabs>
              <w:rPr>
                <w:bCs/>
                <w:sz w:val="20"/>
                <w:szCs w:val="20"/>
                <w:lang w:val="es-CL"/>
              </w:rPr>
            </w:pPr>
            <w:r w:rsidRPr="003A0006">
              <w:rPr>
                <w:bCs/>
                <w:sz w:val="20"/>
                <w:szCs w:val="20"/>
                <w:lang w:val="es-CL"/>
              </w:rPr>
              <w:t>En cada caso, los Planes Reguladores Comunales o Seccionales deberán considerar, además de las disposiciones técnicas propias de la ingeniería de tránsito, los conceptos urbanísticos que guían el desarrollo de los distintos sectores de las comunas y sus barrios, las características de las actividades urbanas que se emplazan en los bordes de las vías y la dotación de infraestructura prevista.</w:t>
            </w:r>
          </w:p>
          <w:p w14:paraId="222DB756" w14:textId="77777777" w:rsidR="00AE01F2" w:rsidRPr="003A0006" w:rsidRDefault="00AE01F2" w:rsidP="00AE01F2">
            <w:pPr>
              <w:tabs>
                <w:tab w:val="left" w:pos="1430"/>
                <w:tab w:val="left" w:pos="2530"/>
              </w:tabs>
              <w:rPr>
                <w:bCs/>
                <w:sz w:val="20"/>
                <w:szCs w:val="20"/>
                <w:lang w:val="es-CL"/>
              </w:rPr>
            </w:pPr>
          </w:p>
          <w:p w14:paraId="4EDF2067" w14:textId="6DD43AB8" w:rsidR="00AE01F2" w:rsidRPr="003A0006" w:rsidRDefault="00AE01F2" w:rsidP="00AE01F2">
            <w:pPr>
              <w:tabs>
                <w:tab w:val="left" w:pos="1430"/>
                <w:tab w:val="left" w:pos="2530"/>
              </w:tabs>
              <w:rPr>
                <w:bCs/>
                <w:sz w:val="20"/>
                <w:szCs w:val="20"/>
                <w:lang w:val="es-CL"/>
              </w:rPr>
            </w:pPr>
            <w:r w:rsidRPr="003A0006">
              <w:rPr>
                <w:bCs/>
                <w:sz w:val="20"/>
                <w:szCs w:val="20"/>
                <w:lang w:val="es-CL"/>
              </w:rPr>
              <w:t xml:space="preserve">Para efectos de la aplicación del artículo 2.1.36. de esta Ordenanza, en los casos en que el Plan Regulador no haya clasificado la totalidad de la </w:t>
            </w:r>
            <w:r w:rsidRPr="0098512E">
              <w:rPr>
                <w:bCs/>
                <w:sz w:val="20"/>
                <w:szCs w:val="20"/>
                <w:highlight w:val="yellow"/>
                <w:lang w:val="es-CL"/>
              </w:rPr>
              <w:t>red vial</w:t>
            </w:r>
            <w:r w:rsidRPr="003A0006">
              <w:rPr>
                <w:bCs/>
                <w:sz w:val="20"/>
                <w:szCs w:val="20"/>
                <w:lang w:val="es-CL"/>
              </w:rPr>
              <w:t xml:space="preserve">, se aplicarán supletoriamente los criterios que se establecen en el artículo 2.3.2. en lo relativo a anchos mínimos de sus calzadas pavimentadas y distancia entre líneas oficiales. Dicha información deberá ser consignada en el Certificado de Informaciones Previas. </w:t>
            </w:r>
          </w:p>
          <w:p w14:paraId="60EAF82B" w14:textId="77777777" w:rsidR="00AE01F2" w:rsidRPr="003A0006" w:rsidRDefault="00AE01F2" w:rsidP="00AE01F2">
            <w:pPr>
              <w:tabs>
                <w:tab w:val="left" w:pos="1430"/>
                <w:tab w:val="left" w:pos="2530"/>
              </w:tabs>
              <w:rPr>
                <w:bCs/>
                <w:sz w:val="20"/>
                <w:szCs w:val="20"/>
                <w:lang w:val="es-CL"/>
              </w:rPr>
            </w:pPr>
          </w:p>
          <w:p w14:paraId="313F60EA" w14:textId="77777777" w:rsidR="00AE01F2" w:rsidRPr="00BF1B33" w:rsidRDefault="00AE01F2" w:rsidP="00AE01F2">
            <w:pPr>
              <w:rPr>
                <w:spacing w:val="-2"/>
                <w:sz w:val="20"/>
                <w:szCs w:val="20"/>
              </w:rPr>
            </w:pPr>
            <w:r w:rsidRPr="003A0006">
              <w:rPr>
                <w:bCs/>
                <w:sz w:val="20"/>
                <w:szCs w:val="20"/>
                <w:lang w:val="es-CL"/>
              </w:rPr>
              <w:t>De conformidad al artículo 59 de la Ley General de Urbanismo y Construcciones, sólo se considerarán franjas afectas a utilidad pública los terrenos definidos como vías en la Ordenanza del Plan Regulador Comunal o Intercomunal, y graficados en sus respectivos planos.</w:t>
            </w:r>
          </w:p>
        </w:tc>
        <w:tc>
          <w:tcPr>
            <w:tcW w:w="5745" w:type="dxa"/>
          </w:tcPr>
          <w:p w14:paraId="7F67BF8A" w14:textId="77777777" w:rsidR="00AE01F2" w:rsidRPr="00E94021" w:rsidRDefault="00AE01F2" w:rsidP="00AE01F2">
            <w:pPr>
              <w:tabs>
                <w:tab w:val="left" w:pos="1430"/>
                <w:tab w:val="left" w:pos="2530"/>
              </w:tabs>
              <w:rPr>
                <w:b/>
                <w:bCs/>
                <w:sz w:val="20"/>
                <w:szCs w:val="20"/>
                <w:lang w:val="es-CL"/>
              </w:rPr>
            </w:pPr>
          </w:p>
        </w:tc>
      </w:tr>
      <w:tr w:rsidR="00AE01F2" w:rsidRPr="00BF1B33" w14:paraId="1CBFC8C7" w14:textId="4A2C0618" w:rsidTr="005228A3">
        <w:trPr>
          <w:trHeight w:val="397"/>
        </w:trPr>
        <w:tc>
          <w:tcPr>
            <w:tcW w:w="5744" w:type="dxa"/>
            <w:shd w:val="clear" w:color="auto" w:fill="31849B" w:themeFill="accent5" w:themeFillShade="BF"/>
          </w:tcPr>
          <w:p w14:paraId="2AB7B23E" w14:textId="77777777" w:rsidR="00AE01F2" w:rsidRPr="00BF1B33" w:rsidRDefault="00AE01F2" w:rsidP="00AE01F2">
            <w:pPr>
              <w:jc w:val="center"/>
              <w:rPr>
                <w:b/>
                <w:color w:val="FFFFFF" w:themeColor="background1"/>
                <w:spacing w:val="-2"/>
                <w:sz w:val="20"/>
                <w:szCs w:val="20"/>
              </w:rPr>
            </w:pPr>
          </w:p>
          <w:p w14:paraId="643DB602"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TITULO 2</w:t>
            </w:r>
          </w:p>
          <w:p w14:paraId="2E7C617D" w14:textId="77777777" w:rsidR="00AE01F2" w:rsidRPr="00BF1B33" w:rsidRDefault="00AE01F2" w:rsidP="00AE01F2">
            <w:pPr>
              <w:jc w:val="center"/>
              <w:rPr>
                <w:b/>
                <w:color w:val="FFFFFF" w:themeColor="background1"/>
                <w:spacing w:val="-2"/>
                <w:sz w:val="20"/>
                <w:szCs w:val="20"/>
              </w:rPr>
            </w:pPr>
          </w:p>
        </w:tc>
        <w:tc>
          <w:tcPr>
            <w:tcW w:w="5745" w:type="dxa"/>
            <w:shd w:val="clear" w:color="auto" w:fill="31849B" w:themeFill="accent5" w:themeFillShade="BF"/>
          </w:tcPr>
          <w:p w14:paraId="74B4CE6D" w14:textId="77777777" w:rsidR="00AE01F2" w:rsidRPr="00BF1B33" w:rsidRDefault="00AE01F2" w:rsidP="00AE01F2">
            <w:pPr>
              <w:jc w:val="center"/>
              <w:rPr>
                <w:b/>
                <w:color w:val="FFFFFF" w:themeColor="background1"/>
                <w:spacing w:val="-2"/>
                <w:sz w:val="20"/>
                <w:szCs w:val="20"/>
              </w:rPr>
            </w:pPr>
          </w:p>
          <w:p w14:paraId="57601984"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TITULO 2</w:t>
            </w:r>
          </w:p>
        </w:tc>
        <w:tc>
          <w:tcPr>
            <w:tcW w:w="5745" w:type="dxa"/>
            <w:shd w:val="clear" w:color="auto" w:fill="31849B" w:themeFill="accent5" w:themeFillShade="BF"/>
          </w:tcPr>
          <w:p w14:paraId="15F2B564" w14:textId="77777777" w:rsidR="00AE01F2" w:rsidRPr="00BF1B33" w:rsidRDefault="00AE01F2" w:rsidP="00AE01F2">
            <w:pPr>
              <w:jc w:val="center"/>
              <w:rPr>
                <w:b/>
                <w:color w:val="FFFFFF" w:themeColor="background1"/>
                <w:spacing w:val="-2"/>
                <w:sz w:val="20"/>
                <w:szCs w:val="20"/>
              </w:rPr>
            </w:pPr>
          </w:p>
        </w:tc>
      </w:tr>
      <w:tr w:rsidR="00AE01F2" w:rsidRPr="00BF1B33" w14:paraId="33797B0C" w14:textId="1B257BAC" w:rsidTr="001501DE">
        <w:trPr>
          <w:trHeight w:val="397"/>
        </w:trPr>
        <w:tc>
          <w:tcPr>
            <w:tcW w:w="5744" w:type="dxa"/>
            <w:shd w:val="clear" w:color="auto" w:fill="4BACC6" w:themeFill="accent5"/>
          </w:tcPr>
          <w:p w14:paraId="04863C62" w14:textId="77777777" w:rsidR="00AE01F2" w:rsidRPr="00BF1B33" w:rsidRDefault="00AE01F2" w:rsidP="00AE01F2">
            <w:pPr>
              <w:jc w:val="center"/>
              <w:rPr>
                <w:b/>
                <w:color w:val="FFFFFF" w:themeColor="background1"/>
                <w:spacing w:val="-2"/>
                <w:sz w:val="20"/>
                <w:szCs w:val="20"/>
              </w:rPr>
            </w:pPr>
          </w:p>
          <w:p w14:paraId="2CC73705"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 xml:space="preserve">CAPITULO 4 </w:t>
            </w:r>
          </w:p>
          <w:p w14:paraId="7196963A"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 xml:space="preserve">DE LOS ESTACIONAMIENTOS, ACCESOS Y SALIDAS VEHICULARES </w:t>
            </w:r>
          </w:p>
          <w:p w14:paraId="390E1FFD" w14:textId="77777777" w:rsidR="00AE01F2" w:rsidRPr="00BF1B33" w:rsidRDefault="00AE01F2" w:rsidP="00AE01F2">
            <w:pPr>
              <w:jc w:val="center"/>
              <w:rPr>
                <w:b/>
                <w:color w:val="FFFFFF" w:themeColor="background1"/>
                <w:spacing w:val="-2"/>
                <w:sz w:val="20"/>
                <w:szCs w:val="20"/>
              </w:rPr>
            </w:pPr>
          </w:p>
        </w:tc>
        <w:tc>
          <w:tcPr>
            <w:tcW w:w="5745" w:type="dxa"/>
            <w:shd w:val="clear" w:color="auto" w:fill="4BACC6" w:themeFill="accent5"/>
          </w:tcPr>
          <w:p w14:paraId="6DEDFC8E" w14:textId="77777777" w:rsidR="00AE01F2" w:rsidRPr="00BF1B33" w:rsidRDefault="00AE01F2" w:rsidP="00AE01F2">
            <w:pPr>
              <w:jc w:val="center"/>
              <w:rPr>
                <w:b/>
                <w:color w:val="FFFFFF" w:themeColor="background1"/>
                <w:spacing w:val="-2"/>
                <w:sz w:val="20"/>
                <w:szCs w:val="20"/>
              </w:rPr>
            </w:pPr>
          </w:p>
          <w:p w14:paraId="5DFED702"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 xml:space="preserve">CAPITULO 4 </w:t>
            </w:r>
          </w:p>
          <w:p w14:paraId="148B58A5"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 xml:space="preserve">DE LOS ESTACIONAMIENTOS, ACCESOS Y SALIDAS VEHICULARES </w:t>
            </w:r>
          </w:p>
          <w:p w14:paraId="40D48184" w14:textId="77777777" w:rsidR="00AE01F2" w:rsidRPr="00BF1B33" w:rsidRDefault="00AE01F2" w:rsidP="00AE01F2">
            <w:pPr>
              <w:jc w:val="center"/>
              <w:rPr>
                <w:b/>
                <w:color w:val="FFFFFF" w:themeColor="background1"/>
                <w:spacing w:val="-2"/>
                <w:sz w:val="20"/>
                <w:szCs w:val="20"/>
              </w:rPr>
            </w:pPr>
          </w:p>
        </w:tc>
        <w:tc>
          <w:tcPr>
            <w:tcW w:w="5745" w:type="dxa"/>
            <w:shd w:val="clear" w:color="auto" w:fill="4BACC6" w:themeFill="accent5"/>
            <w:vAlign w:val="center"/>
          </w:tcPr>
          <w:p w14:paraId="08062DC2" w14:textId="5288FA23" w:rsidR="00AE01F2" w:rsidRPr="00BF1B33" w:rsidRDefault="00AE01F2" w:rsidP="00AE01F2">
            <w:pPr>
              <w:jc w:val="center"/>
              <w:rPr>
                <w:b/>
                <w:color w:val="FFFFFF" w:themeColor="background1"/>
                <w:spacing w:val="-2"/>
                <w:sz w:val="20"/>
                <w:szCs w:val="20"/>
              </w:rPr>
            </w:pPr>
            <w:r w:rsidRPr="00AE01F2">
              <w:rPr>
                <w:b/>
                <w:color w:val="FFFFFF" w:themeColor="background1"/>
                <w:spacing w:val="-2"/>
                <w:sz w:val="24"/>
                <w:szCs w:val="24"/>
              </w:rPr>
              <w:t>OBSERVACIONES</w:t>
            </w:r>
          </w:p>
        </w:tc>
      </w:tr>
      <w:tr w:rsidR="00AE01F2" w:rsidRPr="00BF1B33" w14:paraId="5CA54122" w14:textId="70162EC2" w:rsidTr="005228A3">
        <w:trPr>
          <w:trHeight w:val="397"/>
        </w:trPr>
        <w:tc>
          <w:tcPr>
            <w:tcW w:w="5744" w:type="dxa"/>
          </w:tcPr>
          <w:p w14:paraId="567249E2" w14:textId="77777777" w:rsidR="00AE01F2" w:rsidRPr="00BF1B33" w:rsidRDefault="00AE01F2" w:rsidP="00AE01F2">
            <w:pPr>
              <w:rPr>
                <w:b/>
                <w:spacing w:val="-2"/>
                <w:sz w:val="20"/>
                <w:szCs w:val="20"/>
              </w:rPr>
            </w:pPr>
          </w:p>
          <w:p w14:paraId="79894AB9" w14:textId="77777777" w:rsidR="00AE01F2" w:rsidRPr="00BF1B33" w:rsidRDefault="00AE01F2" w:rsidP="00AE01F2">
            <w:pPr>
              <w:rPr>
                <w:spacing w:val="-2"/>
                <w:sz w:val="20"/>
                <w:szCs w:val="20"/>
              </w:rPr>
            </w:pPr>
            <w:r w:rsidRPr="00BF1B33">
              <w:rPr>
                <w:b/>
                <w:spacing w:val="-2"/>
                <w:sz w:val="20"/>
                <w:szCs w:val="20"/>
              </w:rPr>
              <w:t>Artículo 2.4.1</w:t>
            </w:r>
            <w:r w:rsidRPr="00BF1B33">
              <w:rPr>
                <w:spacing w:val="-2"/>
                <w:sz w:val="20"/>
                <w:szCs w:val="20"/>
              </w:rPr>
              <w:t>. Todo edificio que se construya deberá proyectarse con una dotación mínima de estacionamientos de acuerdo a lo que fije el Instrumento de Planificación Territorial respectivo.</w:t>
            </w:r>
          </w:p>
          <w:p w14:paraId="2304A36E" w14:textId="77777777" w:rsidR="00AE01F2" w:rsidRPr="00BF1B33" w:rsidRDefault="00AE01F2" w:rsidP="00AE01F2">
            <w:pPr>
              <w:rPr>
                <w:spacing w:val="-2"/>
                <w:sz w:val="20"/>
                <w:szCs w:val="20"/>
              </w:rPr>
            </w:pPr>
          </w:p>
          <w:p w14:paraId="03FE6F22" w14:textId="77777777" w:rsidR="00AE01F2" w:rsidRPr="00BF1B33" w:rsidRDefault="00AE01F2" w:rsidP="00AE01F2">
            <w:pPr>
              <w:ind w:firstLine="1449"/>
              <w:rPr>
                <w:spacing w:val="-2"/>
                <w:sz w:val="20"/>
                <w:szCs w:val="20"/>
              </w:rPr>
            </w:pPr>
            <w:r w:rsidRPr="00BF1B33">
              <w:rPr>
                <w:spacing w:val="-2"/>
                <w:sz w:val="20"/>
                <w:szCs w:val="20"/>
              </w:rPr>
              <w:t>Tratándose de proyectos relacionados con Monumentos Nacionales, zonas típicas, inmuebles o zonas de conservación histórica, o que se emplacen al costado de vías de más de 100 años de antigüedad o de paseos peatonales, el Director de Obras Municipales deberá autorizar excepciones a las disposiciones de este Capítulo, siempre que el interesado acompañe una solicitud fundada.</w:t>
            </w:r>
          </w:p>
          <w:p w14:paraId="52FA195B" w14:textId="77777777" w:rsidR="00AE01F2" w:rsidRPr="00BF1B33" w:rsidRDefault="00AE01F2" w:rsidP="00AE01F2">
            <w:pPr>
              <w:rPr>
                <w:spacing w:val="-2"/>
                <w:sz w:val="20"/>
                <w:szCs w:val="20"/>
              </w:rPr>
            </w:pPr>
          </w:p>
          <w:p w14:paraId="5FABA620" w14:textId="77777777" w:rsidR="00AE01F2" w:rsidRPr="00BF1B33" w:rsidRDefault="00AE01F2" w:rsidP="00AE01F2">
            <w:pPr>
              <w:rPr>
                <w:spacing w:val="-2"/>
                <w:sz w:val="20"/>
                <w:szCs w:val="20"/>
              </w:rPr>
            </w:pPr>
          </w:p>
          <w:p w14:paraId="5711134F" w14:textId="77777777" w:rsidR="00AE01F2" w:rsidRPr="00BF1B33" w:rsidRDefault="00AE01F2" w:rsidP="00AE01F2">
            <w:pPr>
              <w:ind w:firstLine="1449"/>
              <w:rPr>
                <w:spacing w:val="-2"/>
                <w:sz w:val="20"/>
                <w:szCs w:val="20"/>
              </w:rPr>
            </w:pPr>
            <w:r w:rsidRPr="00BF1B33">
              <w:rPr>
                <w:spacing w:val="-2"/>
                <w:sz w:val="20"/>
                <w:szCs w:val="20"/>
              </w:rPr>
              <w:t>Salvo que el respectivo instrumento de planificación territorial lo prohíba, los proyectos que se emplacen cerca de una estación de tranvía o de ferrocarril urbano o interurbano, a una distancia de menos de 300 ó 600 metros según se trate de proyectos de vivienda o de equipamiento de servicios, respectivamente, podrán rebajar hasta la mitad la dotación de estacionamientos requerida. Dicha distancia se medirá a través de un recorrido peatonal por vías de tránsito público.</w:t>
            </w:r>
          </w:p>
          <w:p w14:paraId="451E96F0" w14:textId="77777777" w:rsidR="00AE01F2" w:rsidRDefault="00AE01F2" w:rsidP="00AE01F2">
            <w:pPr>
              <w:rPr>
                <w:spacing w:val="-2"/>
                <w:sz w:val="20"/>
                <w:szCs w:val="20"/>
              </w:rPr>
            </w:pPr>
          </w:p>
          <w:p w14:paraId="41915BD7" w14:textId="77777777" w:rsidR="00AE01F2" w:rsidRDefault="00AE01F2" w:rsidP="00AE01F2">
            <w:pPr>
              <w:rPr>
                <w:spacing w:val="-2"/>
                <w:sz w:val="20"/>
                <w:szCs w:val="20"/>
              </w:rPr>
            </w:pPr>
          </w:p>
          <w:p w14:paraId="2C4FFADE" w14:textId="77777777" w:rsidR="00AE01F2" w:rsidRPr="00BF1B33" w:rsidRDefault="00AE01F2" w:rsidP="00AE01F2">
            <w:pPr>
              <w:rPr>
                <w:spacing w:val="-2"/>
                <w:sz w:val="20"/>
                <w:szCs w:val="20"/>
              </w:rPr>
            </w:pPr>
          </w:p>
          <w:p w14:paraId="007D1B1B" w14:textId="77777777" w:rsidR="00AE01F2" w:rsidRPr="00BF1B33" w:rsidRDefault="00AE01F2" w:rsidP="00AE01F2">
            <w:pPr>
              <w:ind w:firstLine="1449"/>
              <w:rPr>
                <w:b/>
                <w:spacing w:val="-2"/>
                <w:sz w:val="20"/>
                <w:szCs w:val="20"/>
              </w:rPr>
            </w:pPr>
            <w:r w:rsidRPr="00BF1B33">
              <w:rPr>
                <w:spacing w:val="-2"/>
                <w:sz w:val="20"/>
                <w:szCs w:val="20"/>
              </w:rPr>
              <w:t xml:space="preserve">Los proyectos de ampliación deberán cumplir con la dotación de estacionamientos que corresponda a la superficie que se amplía. Los proyectos de alteración o de reconstrucción solo deberán cumplir cuota de estacionamientos cuando contemplen un destino distinto. </w:t>
            </w:r>
          </w:p>
          <w:p w14:paraId="5A857FAC" w14:textId="77777777" w:rsidR="00AE01F2" w:rsidRPr="00BF1B33" w:rsidRDefault="00AE01F2" w:rsidP="00AE01F2">
            <w:pPr>
              <w:rPr>
                <w:b/>
                <w:color w:val="FFFFFF" w:themeColor="background1"/>
                <w:spacing w:val="-2"/>
                <w:sz w:val="20"/>
                <w:szCs w:val="20"/>
              </w:rPr>
            </w:pPr>
          </w:p>
        </w:tc>
        <w:tc>
          <w:tcPr>
            <w:tcW w:w="5745" w:type="dxa"/>
          </w:tcPr>
          <w:p w14:paraId="4E7FD169" w14:textId="77777777" w:rsidR="00AE01F2" w:rsidRPr="00BF1B33" w:rsidRDefault="00AE01F2" w:rsidP="00AE01F2">
            <w:pPr>
              <w:rPr>
                <w:b/>
                <w:spacing w:val="-2"/>
                <w:sz w:val="20"/>
                <w:szCs w:val="20"/>
              </w:rPr>
            </w:pPr>
          </w:p>
          <w:p w14:paraId="18918BFA" w14:textId="01DD8C53" w:rsidR="00AE01F2" w:rsidRPr="00BF1B33" w:rsidRDefault="00AE01F2" w:rsidP="00AE01F2">
            <w:pPr>
              <w:rPr>
                <w:spacing w:val="-2"/>
                <w:sz w:val="20"/>
                <w:szCs w:val="20"/>
              </w:rPr>
            </w:pPr>
            <w:r w:rsidRPr="00BF1B33">
              <w:rPr>
                <w:b/>
                <w:spacing w:val="-2"/>
                <w:sz w:val="20"/>
                <w:szCs w:val="20"/>
              </w:rPr>
              <w:t>Artículo 2.4.1</w:t>
            </w:r>
            <w:r w:rsidRPr="00BF1B33">
              <w:rPr>
                <w:spacing w:val="-2"/>
                <w:sz w:val="20"/>
                <w:szCs w:val="20"/>
              </w:rPr>
              <w:t xml:space="preserve">. Todo edificio que se construya deberá proyectarse con una </w:t>
            </w:r>
            <w:r w:rsidRPr="0098512E">
              <w:rPr>
                <w:spacing w:val="-2"/>
                <w:sz w:val="20"/>
                <w:szCs w:val="20"/>
                <w:highlight w:val="yellow"/>
              </w:rPr>
              <w:t>dotación</w:t>
            </w:r>
            <w:r w:rsidRPr="00BF1B33">
              <w:rPr>
                <w:spacing w:val="-2"/>
                <w:sz w:val="20"/>
                <w:szCs w:val="20"/>
              </w:rPr>
              <w:t xml:space="preserve"> de estacionamientos de acuerdo a lo que fije el Instrumento de Planificación Territorial respectivo.</w:t>
            </w:r>
          </w:p>
          <w:p w14:paraId="22B3BFB4" w14:textId="77777777" w:rsidR="00AE01F2" w:rsidRPr="00BF1B33" w:rsidRDefault="00AE01F2" w:rsidP="00AE01F2">
            <w:pPr>
              <w:rPr>
                <w:spacing w:val="-2"/>
                <w:sz w:val="20"/>
                <w:szCs w:val="20"/>
              </w:rPr>
            </w:pPr>
          </w:p>
          <w:p w14:paraId="64CE139C" w14:textId="2B5CF9C9" w:rsidR="00AE01F2" w:rsidRPr="00BF1B33" w:rsidRDefault="00AE01F2" w:rsidP="00AE01F2">
            <w:pPr>
              <w:ind w:firstLine="1600"/>
              <w:rPr>
                <w:spacing w:val="-2"/>
                <w:sz w:val="20"/>
                <w:szCs w:val="20"/>
              </w:rPr>
            </w:pPr>
            <w:r w:rsidRPr="00BF1B33">
              <w:rPr>
                <w:spacing w:val="-2"/>
                <w:sz w:val="20"/>
                <w:szCs w:val="20"/>
              </w:rPr>
              <w:t xml:space="preserve">Tratándose de proyectos relacionados con Monumentos Nacionales, </w:t>
            </w:r>
            <w:r w:rsidRPr="00BF1B33">
              <w:rPr>
                <w:spacing w:val="-2"/>
                <w:sz w:val="20"/>
                <w:szCs w:val="20"/>
                <w:highlight w:val="yellow"/>
              </w:rPr>
              <w:t>en categoría de monumento histórico y</w:t>
            </w:r>
            <w:r w:rsidRPr="00BF1B33">
              <w:rPr>
                <w:spacing w:val="-2"/>
                <w:sz w:val="20"/>
                <w:szCs w:val="20"/>
              </w:rPr>
              <w:t xml:space="preserve"> zonas típicas, inmuebles o zonas de conservación histórica, o que se emplacen al costado de vías de más de 100 años de antigüedad o de paseos peatonales, el Director de Obras Municipales </w:t>
            </w:r>
            <w:r w:rsidRPr="0098512E">
              <w:rPr>
                <w:spacing w:val="-2"/>
                <w:sz w:val="20"/>
                <w:szCs w:val="20"/>
                <w:highlight w:val="yellow"/>
              </w:rPr>
              <w:t>podrá</w:t>
            </w:r>
            <w:r w:rsidRPr="00BF1B33">
              <w:rPr>
                <w:spacing w:val="-2"/>
                <w:sz w:val="20"/>
                <w:szCs w:val="20"/>
              </w:rPr>
              <w:t xml:space="preserve"> autorizar excepciones a las disposiciones de este Capítulo, </w:t>
            </w:r>
            <w:r w:rsidRPr="00406EDD">
              <w:rPr>
                <w:spacing w:val="-2"/>
                <w:sz w:val="20"/>
                <w:szCs w:val="20"/>
                <w:highlight w:val="yellow"/>
              </w:rPr>
              <w:t>referidas a la dotación de estacionamientos</w:t>
            </w:r>
            <w:r w:rsidRPr="00BF1B33">
              <w:rPr>
                <w:spacing w:val="-2"/>
                <w:sz w:val="20"/>
                <w:szCs w:val="20"/>
              </w:rPr>
              <w:t>, siempre que el interesado acompañe una solicitud fundada.</w:t>
            </w:r>
          </w:p>
          <w:p w14:paraId="53B896B6" w14:textId="77777777" w:rsidR="00AE01F2" w:rsidRPr="00BF1B33" w:rsidRDefault="00AE01F2" w:rsidP="00AE01F2">
            <w:pPr>
              <w:ind w:firstLine="1600"/>
              <w:rPr>
                <w:spacing w:val="-2"/>
                <w:sz w:val="20"/>
                <w:szCs w:val="20"/>
              </w:rPr>
            </w:pPr>
          </w:p>
          <w:p w14:paraId="6B7AA512" w14:textId="4F3DF2D1" w:rsidR="00AE01F2" w:rsidRPr="00BF1B33" w:rsidRDefault="00AE01F2" w:rsidP="00AE01F2">
            <w:pPr>
              <w:ind w:firstLine="1600"/>
              <w:rPr>
                <w:spacing w:val="-2"/>
                <w:sz w:val="20"/>
                <w:szCs w:val="20"/>
              </w:rPr>
            </w:pPr>
            <w:r w:rsidRPr="00BF1B33">
              <w:rPr>
                <w:spacing w:val="-2"/>
                <w:sz w:val="20"/>
                <w:szCs w:val="20"/>
              </w:rPr>
              <w:t xml:space="preserve">Salvo que el respectivo instrumento de planificación territorial lo prohíba, los proyectos que se emplacen cerca de una estación de tranvía o de ferrocarril urbano o interurbano, a una distancia de menos de 300 ó 600 metros según se trate de proyectos de vivienda o de equipamiento de servicios, respectivamente, podrán rebajar hasta la mitad la dotación de estacionamientos requerida. </w:t>
            </w:r>
            <w:r w:rsidRPr="0098512E">
              <w:rPr>
                <w:spacing w:val="-2"/>
                <w:sz w:val="20"/>
                <w:szCs w:val="20"/>
                <w:highlight w:val="yellow"/>
              </w:rPr>
              <w:t xml:space="preserve">El Director </w:t>
            </w:r>
            <w:r w:rsidRPr="00BF1B33">
              <w:rPr>
                <w:spacing w:val="-2"/>
                <w:sz w:val="20"/>
                <w:szCs w:val="20"/>
                <w:highlight w:val="yellow"/>
              </w:rPr>
              <w:t>de Obras Municipales podrá autorizar esa rebaja</w:t>
            </w:r>
            <w:r w:rsidRPr="00BF1B33">
              <w:rPr>
                <w:rStyle w:val="Refdecomentario"/>
                <w:rFonts w:eastAsia="Times New Roman" w:cs="Times New Roman"/>
                <w:sz w:val="20"/>
                <w:szCs w:val="20"/>
                <w:highlight w:val="yellow"/>
                <w:lang w:eastAsia="es-ES"/>
              </w:rPr>
              <w:t xml:space="preserve"> </w:t>
            </w:r>
            <w:r w:rsidRPr="00BF1B33">
              <w:rPr>
                <w:spacing w:val="-2"/>
                <w:sz w:val="20"/>
                <w:szCs w:val="20"/>
                <w:highlight w:val="yellow"/>
              </w:rPr>
              <w:t>siempre que el interesado acompañe una solicitud fundada que la justifique</w:t>
            </w:r>
            <w:r w:rsidRPr="0098512E">
              <w:rPr>
                <w:spacing w:val="-2"/>
                <w:sz w:val="20"/>
                <w:szCs w:val="20"/>
                <w:highlight w:val="yellow"/>
              </w:rPr>
              <w:t>. La</w:t>
            </w:r>
            <w:r w:rsidRPr="00BF1B33">
              <w:rPr>
                <w:spacing w:val="-2"/>
                <w:sz w:val="20"/>
                <w:szCs w:val="20"/>
              </w:rPr>
              <w:t xml:space="preserve"> distancia se medirá a través de un recorrido peatonal por vías de tránsito público.</w:t>
            </w:r>
          </w:p>
          <w:p w14:paraId="4EA4BEED" w14:textId="77777777" w:rsidR="00AE01F2" w:rsidRPr="00BF1B33" w:rsidRDefault="00AE01F2" w:rsidP="00AE01F2">
            <w:pPr>
              <w:rPr>
                <w:spacing w:val="-2"/>
                <w:sz w:val="20"/>
                <w:szCs w:val="20"/>
              </w:rPr>
            </w:pPr>
          </w:p>
          <w:p w14:paraId="213D5C85" w14:textId="082A25CB" w:rsidR="00AE01F2" w:rsidRPr="00817213" w:rsidRDefault="00AE01F2" w:rsidP="00AE01F2">
            <w:pPr>
              <w:ind w:firstLine="1600"/>
              <w:rPr>
                <w:spacing w:val="-2"/>
                <w:sz w:val="20"/>
              </w:rPr>
            </w:pPr>
            <w:r w:rsidRPr="00BF1B33">
              <w:rPr>
                <w:spacing w:val="-2"/>
                <w:sz w:val="20"/>
                <w:szCs w:val="20"/>
              </w:rPr>
              <w:t xml:space="preserve">Los proyectos de ampliación deberán cumplir con la dotación de estacionamientos que corresponda a la superficie que se amplía. Los proyectos de alteración o </w:t>
            </w:r>
            <w:r w:rsidRPr="0098512E">
              <w:rPr>
                <w:spacing w:val="-2"/>
                <w:sz w:val="20"/>
                <w:szCs w:val="20"/>
                <w:highlight w:val="yellow"/>
              </w:rPr>
              <w:t xml:space="preserve">cambio </w:t>
            </w:r>
            <w:r w:rsidRPr="0098512E">
              <w:rPr>
                <w:spacing w:val="-2"/>
                <w:sz w:val="20"/>
                <w:highlight w:val="yellow"/>
              </w:rPr>
              <w:t xml:space="preserve">de </w:t>
            </w:r>
            <w:r w:rsidRPr="0098512E">
              <w:rPr>
                <w:spacing w:val="-2"/>
                <w:sz w:val="20"/>
                <w:szCs w:val="20"/>
                <w:highlight w:val="yellow"/>
              </w:rPr>
              <w:t>destino,</w:t>
            </w:r>
            <w:r w:rsidRPr="00BF1B33">
              <w:rPr>
                <w:spacing w:val="-2"/>
                <w:sz w:val="20"/>
                <w:szCs w:val="20"/>
              </w:rPr>
              <w:t xml:space="preserve"> solo deberán cumplir </w:t>
            </w:r>
            <w:r w:rsidRPr="0098512E">
              <w:rPr>
                <w:spacing w:val="-2"/>
                <w:sz w:val="20"/>
                <w:szCs w:val="20"/>
                <w:highlight w:val="yellow"/>
              </w:rPr>
              <w:t>una mayor dotación</w:t>
            </w:r>
            <w:r w:rsidRPr="00BF1B33">
              <w:rPr>
                <w:spacing w:val="-2"/>
                <w:sz w:val="20"/>
                <w:szCs w:val="20"/>
              </w:rPr>
              <w:t xml:space="preserve"> de estacionamientos cuando contemplen un destino distinto </w:t>
            </w:r>
            <w:r w:rsidRPr="00BF1B33">
              <w:rPr>
                <w:spacing w:val="-2"/>
                <w:sz w:val="20"/>
                <w:szCs w:val="20"/>
                <w:highlight w:val="yellow"/>
              </w:rPr>
              <w:t>que lo exija</w:t>
            </w:r>
            <w:r w:rsidRPr="00817213">
              <w:rPr>
                <w:spacing w:val="-2"/>
                <w:sz w:val="20"/>
                <w:highlight w:val="yellow"/>
              </w:rPr>
              <w:t>.</w:t>
            </w:r>
            <w:r w:rsidRPr="00BF1B33">
              <w:rPr>
                <w:spacing w:val="-2"/>
                <w:sz w:val="20"/>
                <w:szCs w:val="20"/>
              </w:rPr>
              <w:t xml:space="preserve"> </w:t>
            </w:r>
          </w:p>
          <w:p w14:paraId="4A132CAA" w14:textId="77777777" w:rsidR="00AE01F2" w:rsidRPr="00BF1B33" w:rsidRDefault="00AE01F2" w:rsidP="00AE01F2">
            <w:pPr>
              <w:rPr>
                <w:b/>
                <w:color w:val="FFFFFF" w:themeColor="background1"/>
                <w:spacing w:val="-2"/>
                <w:sz w:val="20"/>
                <w:szCs w:val="20"/>
              </w:rPr>
            </w:pPr>
          </w:p>
        </w:tc>
        <w:tc>
          <w:tcPr>
            <w:tcW w:w="5745" w:type="dxa"/>
          </w:tcPr>
          <w:p w14:paraId="1E0CCD07" w14:textId="77777777" w:rsidR="00AE01F2" w:rsidRPr="00BF1B33" w:rsidRDefault="00AE01F2" w:rsidP="00AE01F2">
            <w:pPr>
              <w:rPr>
                <w:b/>
                <w:spacing w:val="-2"/>
                <w:sz w:val="20"/>
                <w:szCs w:val="20"/>
              </w:rPr>
            </w:pPr>
          </w:p>
        </w:tc>
      </w:tr>
      <w:tr w:rsidR="00AE01F2" w:rsidRPr="00BF1B33" w14:paraId="5C071222" w14:textId="6C224574" w:rsidTr="005228A3">
        <w:trPr>
          <w:trHeight w:val="397"/>
        </w:trPr>
        <w:tc>
          <w:tcPr>
            <w:tcW w:w="5744" w:type="dxa"/>
          </w:tcPr>
          <w:p w14:paraId="4AC0AB37" w14:textId="77777777" w:rsidR="00AE01F2" w:rsidRPr="00BF1B33" w:rsidRDefault="00AE01F2" w:rsidP="00AE01F2">
            <w:pPr>
              <w:tabs>
                <w:tab w:val="left" w:pos="1418"/>
                <w:tab w:val="left" w:pos="2552"/>
              </w:tabs>
              <w:autoSpaceDE w:val="0"/>
              <w:autoSpaceDN w:val="0"/>
              <w:adjustRightInd w:val="0"/>
              <w:rPr>
                <w:b/>
                <w:sz w:val="20"/>
                <w:szCs w:val="20"/>
              </w:rPr>
            </w:pPr>
          </w:p>
          <w:p w14:paraId="5C752C1A" w14:textId="77777777" w:rsidR="00AE01F2" w:rsidRPr="00BF1B33" w:rsidRDefault="00AE01F2" w:rsidP="00AE01F2">
            <w:pPr>
              <w:tabs>
                <w:tab w:val="left" w:pos="1418"/>
                <w:tab w:val="left" w:pos="2552"/>
              </w:tabs>
              <w:autoSpaceDE w:val="0"/>
              <w:autoSpaceDN w:val="0"/>
              <w:adjustRightInd w:val="0"/>
              <w:rPr>
                <w:rFonts w:cs="Arial"/>
                <w:sz w:val="20"/>
                <w:szCs w:val="20"/>
                <w:lang w:val="es-CL" w:eastAsia="es-CL"/>
              </w:rPr>
            </w:pPr>
            <w:r w:rsidRPr="00BF1B33">
              <w:rPr>
                <w:b/>
                <w:sz w:val="20"/>
                <w:szCs w:val="20"/>
              </w:rPr>
              <w:t>Artículo</w:t>
            </w:r>
            <w:r w:rsidRPr="00BF1B33">
              <w:rPr>
                <w:b/>
                <w:sz w:val="20"/>
                <w:szCs w:val="20"/>
              </w:rPr>
              <w:tab/>
              <w:t>2.4.1. bis</w:t>
            </w:r>
            <w:r w:rsidRPr="00BF1B33">
              <w:rPr>
                <w:b/>
                <w:sz w:val="20"/>
                <w:szCs w:val="20"/>
              </w:rPr>
              <w:tab/>
            </w:r>
            <w:r w:rsidRPr="00BF1B33">
              <w:rPr>
                <w:rFonts w:cs="Arial"/>
                <w:sz w:val="20"/>
                <w:szCs w:val="20"/>
                <w:lang w:val="es-CL" w:eastAsia="es-CL"/>
              </w:rPr>
              <w:t>Asimismo, todo edificio que se construya deberá proyectarse con una dotación mínima de estacionamientos para bicicletas, de acuerdo a lo que fije el Plan Regulador Comunal en función de la carga de ocupación o de la cantidad de estacionamientos para automóviles del proyecto. Esta exigencia podrá cumplirse descontando parte de los estacionamientos requeridos para automóviles según la proporción que determine el mismo instrumento de planificación.</w:t>
            </w:r>
          </w:p>
          <w:p w14:paraId="1629DA75" w14:textId="77777777" w:rsidR="00AE01F2" w:rsidRPr="00BF1B33" w:rsidRDefault="00AE01F2" w:rsidP="00AE01F2">
            <w:pPr>
              <w:autoSpaceDE w:val="0"/>
              <w:autoSpaceDN w:val="0"/>
              <w:adjustRightInd w:val="0"/>
              <w:rPr>
                <w:rFonts w:cs="Arial"/>
                <w:sz w:val="20"/>
                <w:szCs w:val="20"/>
                <w:lang w:val="es-CL" w:eastAsia="es-CL"/>
              </w:rPr>
            </w:pPr>
          </w:p>
          <w:p w14:paraId="5EAE7B64" w14:textId="77777777" w:rsidR="00AE01F2" w:rsidRPr="002364F1" w:rsidRDefault="00AE01F2" w:rsidP="00AE01F2">
            <w:pPr>
              <w:autoSpaceDE w:val="0"/>
              <w:autoSpaceDN w:val="0"/>
              <w:adjustRightInd w:val="0"/>
              <w:rPr>
                <w:rFonts w:cs="Arial"/>
                <w:b/>
                <w:i/>
                <w:sz w:val="20"/>
                <w:szCs w:val="20"/>
                <w:lang w:val="es-CL" w:eastAsia="es-CL"/>
              </w:rPr>
            </w:pPr>
            <w:r w:rsidRPr="002364F1">
              <w:rPr>
                <w:rFonts w:cs="Arial"/>
                <w:b/>
                <w:i/>
                <w:sz w:val="20"/>
                <w:szCs w:val="20"/>
                <w:lang w:val="es-CL" w:eastAsia="es-CL"/>
              </w:rPr>
              <w:t>(…)</w:t>
            </w:r>
          </w:p>
          <w:p w14:paraId="66C090B4" w14:textId="77777777" w:rsidR="00AE01F2" w:rsidRPr="002364F1" w:rsidRDefault="00AE01F2" w:rsidP="00AE01F2">
            <w:pPr>
              <w:autoSpaceDE w:val="0"/>
              <w:autoSpaceDN w:val="0"/>
              <w:adjustRightInd w:val="0"/>
              <w:rPr>
                <w:rFonts w:cs="Arial"/>
                <w:b/>
                <w:sz w:val="20"/>
                <w:szCs w:val="20"/>
                <w:lang w:val="es-CL" w:eastAsia="es-CL"/>
              </w:rPr>
            </w:pPr>
            <w:r w:rsidRPr="002364F1">
              <w:rPr>
                <w:rFonts w:cs="Arial"/>
                <w:b/>
                <w:sz w:val="20"/>
                <w:szCs w:val="20"/>
                <w:lang w:val="es-CL" w:eastAsia="es-CL"/>
              </w:rPr>
              <w:t>Inciso último</w:t>
            </w:r>
          </w:p>
          <w:p w14:paraId="047C4061" w14:textId="77777777" w:rsidR="00AE01F2" w:rsidRPr="00BF1B33" w:rsidRDefault="00AE01F2" w:rsidP="00AE01F2">
            <w:pPr>
              <w:rPr>
                <w:b/>
                <w:spacing w:val="-3"/>
                <w:sz w:val="20"/>
                <w:szCs w:val="20"/>
              </w:rPr>
            </w:pPr>
            <w:r w:rsidRPr="00BF1B33">
              <w:rPr>
                <w:rFonts w:cs="Arial"/>
                <w:sz w:val="20"/>
                <w:szCs w:val="20"/>
                <w:lang w:val="es-CL" w:eastAsia="es-CL"/>
              </w:rPr>
              <w:tab/>
              <w:t>Con todo, el Plan Regulador Comunal no podrá hacer exigencias de estacionamientos para bicicletas a la vivienda unifamiliar</w:t>
            </w:r>
            <w:r>
              <w:rPr>
                <w:rFonts w:cs="Arial"/>
                <w:sz w:val="20"/>
                <w:szCs w:val="20"/>
                <w:lang w:val="es-CL" w:eastAsia="es-CL"/>
              </w:rPr>
              <w:t>.</w:t>
            </w:r>
          </w:p>
        </w:tc>
        <w:tc>
          <w:tcPr>
            <w:tcW w:w="5745" w:type="dxa"/>
          </w:tcPr>
          <w:p w14:paraId="2DBE8DCD" w14:textId="77777777" w:rsidR="00AE01F2" w:rsidRPr="00BF1B33" w:rsidRDefault="00AE01F2" w:rsidP="00AE01F2">
            <w:pPr>
              <w:tabs>
                <w:tab w:val="left" w:pos="1418"/>
                <w:tab w:val="left" w:pos="2552"/>
              </w:tabs>
              <w:autoSpaceDE w:val="0"/>
              <w:autoSpaceDN w:val="0"/>
              <w:adjustRightInd w:val="0"/>
              <w:rPr>
                <w:b/>
                <w:sz w:val="20"/>
                <w:szCs w:val="20"/>
              </w:rPr>
            </w:pPr>
          </w:p>
          <w:p w14:paraId="0252ACAC" w14:textId="53F8A49A" w:rsidR="00AE01F2" w:rsidRPr="00BF1B33" w:rsidRDefault="00AE01F2" w:rsidP="00AE01F2">
            <w:pPr>
              <w:tabs>
                <w:tab w:val="left" w:pos="1418"/>
                <w:tab w:val="left" w:pos="2552"/>
              </w:tabs>
              <w:autoSpaceDE w:val="0"/>
              <w:autoSpaceDN w:val="0"/>
              <w:adjustRightInd w:val="0"/>
              <w:rPr>
                <w:rFonts w:cs="Arial"/>
                <w:sz w:val="20"/>
                <w:szCs w:val="20"/>
                <w:lang w:val="es-CL" w:eastAsia="es-CL"/>
              </w:rPr>
            </w:pPr>
            <w:r w:rsidRPr="00BF1B33">
              <w:rPr>
                <w:b/>
                <w:sz w:val="20"/>
                <w:szCs w:val="20"/>
              </w:rPr>
              <w:t>Artículo</w:t>
            </w:r>
            <w:r w:rsidRPr="00BF1B33">
              <w:rPr>
                <w:b/>
                <w:sz w:val="20"/>
                <w:szCs w:val="20"/>
              </w:rPr>
              <w:tab/>
              <w:t>2.4.1. bis</w:t>
            </w:r>
            <w:r w:rsidRPr="00BF1B33">
              <w:rPr>
                <w:b/>
                <w:sz w:val="20"/>
                <w:szCs w:val="20"/>
              </w:rPr>
              <w:tab/>
            </w:r>
            <w:r w:rsidRPr="00BF1B33">
              <w:rPr>
                <w:rFonts w:cs="Arial"/>
                <w:sz w:val="20"/>
                <w:szCs w:val="20"/>
                <w:lang w:val="es-CL" w:eastAsia="es-CL"/>
              </w:rPr>
              <w:t xml:space="preserve">Asimismo, todo edificio que se construya deberá proyectarse con una dotación mínima de estacionamientos para bicicletas, de acuerdo a lo que fije </w:t>
            </w:r>
            <w:r w:rsidRPr="0098512E">
              <w:rPr>
                <w:rFonts w:cs="Arial"/>
                <w:sz w:val="20"/>
                <w:szCs w:val="20"/>
                <w:highlight w:val="yellow"/>
                <w:lang w:val="es-CL" w:eastAsia="es-CL"/>
              </w:rPr>
              <w:t>el Instrumento de Planificación Territorial</w:t>
            </w:r>
            <w:r w:rsidRPr="00BF1B33">
              <w:rPr>
                <w:rFonts w:cs="Arial"/>
                <w:sz w:val="20"/>
                <w:szCs w:val="20"/>
                <w:lang w:val="es-CL" w:eastAsia="es-CL"/>
              </w:rPr>
              <w:t xml:space="preserve"> en función de la carga de ocupación o de la cantidad de estacionamientos para automóviles del proyecto. Esta exigencia podrá cumplirse descontando parte de los estacionamientos requeridos para automóviles según la proporción que determine el mismo instrumento de planificación.</w:t>
            </w:r>
          </w:p>
          <w:p w14:paraId="38B6E2A1" w14:textId="77777777" w:rsidR="00AE01F2" w:rsidRPr="00BF1B33" w:rsidRDefault="00AE01F2" w:rsidP="00AE01F2">
            <w:pPr>
              <w:autoSpaceDE w:val="0"/>
              <w:autoSpaceDN w:val="0"/>
              <w:adjustRightInd w:val="0"/>
              <w:rPr>
                <w:rFonts w:cs="Arial"/>
                <w:sz w:val="20"/>
                <w:szCs w:val="20"/>
                <w:lang w:val="es-CL" w:eastAsia="es-CL"/>
              </w:rPr>
            </w:pPr>
          </w:p>
          <w:p w14:paraId="5B211168" w14:textId="77777777" w:rsidR="00AE01F2" w:rsidRPr="002364F1" w:rsidRDefault="00AE01F2" w:rsidP="00AE01F2">
            <w:pPr>
              <w:autoSpaceDE w:val="0"/>
              <w:autoSpaceDN w:val="0"/>
              <w:adjustRightInd w:val="0"/>
              <w:rPr>
                <w:rFonts w:cs="Arial"/>
                <w:b/>
                <w:i/>
                <w:sz w:val="20"/>
                <w:szCs w:val="20"/>
                <w:lang w:val="es-CL" w:eastAsia="es-CL"/>
              </w:rPr>
            </w:pPr>
            <w:r w:rsidRPr="002364F1">
              <w:rPr>
                <w:rFonts w:cs="Arial"/>
                <w:b/>
                <w:i/>
                <w:sz w:val="20"/>
                <w:szCs w:val="20"/>
                <w:lang w:val="es-CL" w:eastAsia="es-CL"/>
              </w:rPr>
              <w:t>(…)</w:t>
            </w:r>
          </w:p>
          <w:p w14:paraId="1EA5A83D" w14:textId="77777777" w:rsidR="00AE01F2" w:rsidRPr="002364F1" w:rsidRDefault="00AE01F2" w:rsidP="00AE01F2">
            <w:pPr>
              <w:autoSpaceDE w:val="0"/>
              <w:autoSpaceDN w:val="0"/>
              <w:adjustRightInd w:val="0"/>
              <w:rPr>
                <w:rFonts w:cs="Arial"/>
                <w:b/>
                <w:sz w:val="20"/>
                <w:szCs w:val="20"/>
                <w:lang w:val="es-CL" w:eastAsia="es-CL"/>
              </w:rPr>
            </w:pPr>
            <w:r w:rsidRPr="002364F1">
              <w:rPr>
                <w:rFonts w:cs="Arial"/>
                <w:b/>
                <w:sz w:val="20"/>
                <w:szCs w:val="20"/>
                <w:lang w:val="es-CL" w:eastAsia="es-CL"/>
              </w:rPr>
              <w:t>Inciso último</w:t>
            </w:r>
          </w:p>
          <w:p w14:paraId="5433DD63" w14:textId="04CF8935" w:rsidR="00AE01F2" w:rsidRPr="00BF1B33" w:rsidRDefault="00AE01F2" w:rsidP="00AE01F2">
            <w:pPr>
              <w:autoSpaceDE w:val="0"/>
              <w:autoSpaceDN w:val="0"/>
              <w:adjustRightInd w:val="0"/>
              <w:rPr>
                <w:b/>
                <w:spacing w:val="-3"/>
                <w:sz w:val="20"/>
                <w:szCs w:val="20"/>
              </w:rPr>
            </w:pPr>
            <w:r w:rsidRPr="00BF1B33">
              <w:rPr>
                <w:rFonts w:cs="Arial"/>
                <w:sz w:val="20"/>
                <w:szCs w:val="20"/>
                <w:lang w:val="es-CL" w:eastAsia="es-CL"/>
              </w:rPr>
              <w:tab/>
              <w:t xml:space="preserve">Con todo, </w:t>
            </w:r>
            <w:r w:rsidRPr="0098512E">
              <w:rPr>
                <w:rFonts w:cs="Arial"/>
                <w:sz w:val="20"/>
                <w:szCs w:val="20"/>
                <w:highlight w:val="yellow"/>
                <w:lang w:val="es-CL" w:eastAsia="es-CL"/>
              </w:rPr>
              <w:t xml:space="preserve">el Instrumento </w:t>
            </w:r>
            <w:r w:rsidRPr="00BF1B33">
              <w:rPr>
                <w:rFonts w:cs="Arial"/>
                <w:sz w:val="20"/>
                <w:szCs w:val="20"/>
                <w:highlight w:val="yellow"/>
                <w:lang w:val="es-CL" w:eastAsia="es-CL"/>
              </w:rPr>
              <w:t>de Planificación Territorial</w:t>
            </w:r>
            <w:r w:rsidRPr="00BF1B33">
              <w:rPr>
                <w:rFonts w:cs="Arial"/>
                <w:sz w:val="20"/>
                <w:szCs w:val="20"/>
                <w:lang w:val="es-CL" w:eastAsia="es-CL"/>
              </w:rPr>
              <w:t xml:space="preserve"> no podrá hacer exigencias de estacionamientos para bicicletas a la vivienda unifamiliar.</w:t>
            </w:r>
          </w:p>
          <w:p w14:paraId="64C105C4" w14:textId="77777777" w:rsidR="00AE01F2" w:rsidRPr="00BF1B33" w:rsidRDefault="00AE01F2" w:rsidP="00AE01F2">
            <w:pPr>
              <w:rPr>
                <w:b/>
                <w:spacing w:val="-3"/>
                <w:sz w:val="20"/>
                <w:szCs w:val="20"/>
              </w:rPr>
            </w:pPr>
          </w:p>
        </w:tc>
        <w:tc>
          <w:tcPr>
            <w:tcW w:w="5745" w:type="dxa"/>
          </w:tcPr>
          <w:p w14:paraId="79CF7104" w14:textId="77777777" w:rsidR="00AE01F2" w:rsidRPr="00BF1B33" w:rsidRDefault="00AE01F2" w:rsidP="00AE01F2">
            <w:pPr>
              <w:tabs>
                <w:tab w:val="left" w:pos="1418"/>
                <w:tab w:val="left" w:pos="2552"/>
              </w:tabs>
              <w:autoSpaceDE w:val="0"/>
              <w:autoSpaceDN w:val="0"/>
              <w:adjustRightInd w:val="0"/>
              <w:rPr>
                <w:b/>
                <w:sz w:val="20"/>
                <w:szCs w:val="20"/>
              </w:rPr>
            </w:pPr>
          </w:p>
        </w:tc>
      </w:tr>
      <w:tr w:rsidR="00AE01F2" w:rsidRPr="00BF1B33" w14:paraId="6D4B6085" w14:textId="262FACA7" w:rsidTr="005228A3">
        <w:trPr>
          <w:trHeight w:val="397"/>
        </w:trPr>
        <w:tc>
          <w:tcPr>
            <w:tcW w:w="5744" w:type="dxa"/>
          </w:tcPr>
          <w:p w14:paraId="164F8BB4" w14:textId="77777777" w:rsidR="00AE01F2" w:rsidRPr="00BF1B33" w:rsidRDefault="00AE01F2" w:rsidP="00AE01F2">
            <w:pPr>
              <w:rPr>
                <w:b/>
                <w:spacing w:val="-2"/>
                <w:sz w:val="20"/>
                <w:szCs w:val="20"/>
              </w:rPr>
            </w:pPr>
          </w:p>
          <w:p w14:paraId="04AF3AB5" w14:textId="77777777" w:rsidR="00AE01F2" w:rsidRPr="00BF1B33" w:rsidRDefault="00AE01F2" w:rsidP="00AE01F2">
            <w:pPr>
              <w:rPr>
                <w:spacing w:val="-2"/>
                <w:sz w:val="20"/>
                <w:szCs w:val="20"/>
              </w:rPr>
            </w:pPr>
            <w:r w:rsidRPr="00BF1B33">
              <w:rPr>
                <w:b/>
                <w:spacing w:val="-2"/>
                <w:sz w:val="20"/>
                <w:szCs w:val="20"/>
              </w:rPr>
              <w:t>Artículo 2.4.2.</w:t>
            </w:r>
            <w:r w:rsidRPr="00BF1B33">
              <w:rPr>
                <w:spacing w:val="-2"/>
                <w:sz w:val="20"/>
                <w:szCs w:val="20"/>
              </w:rPr>
              <w:t xml:space="preserve"> Los estacionamientos subterráneos en predios de dominio privado serán considerados como una actividad complementaria a cualquier uso de suelo, sin restricción respecto de su localización, salvo que se trate de zonas en que estén expresamente prohibidos en el Plan Regulador Comunal o Seccional. </w:t>
            </w:r>
          </w:p>
          <w:p w14:paraId="516BDBB7" w14:textId="77777777" w:rsidR="00AE01F2" w:rsidRDefault="00AE01F2" w:rsidP="00AE01F2">
            <w:pPr>
              <w:rPr>
                <w:spacing w:val="-2"/>
                <w:sz w:val="20"/>
                <w:szCs w:val="20"/>
              </w:rPr>
            </w:pPr>
          </w:p>
          <w:p w14:paraId="1357DD4F" w14:textId="77777777" w:rsidR="00AE01F2" w:rsidRPr="00BF1B33" w:rsidRDefault="00AE01F2" w:rsidP="00AE01F2">
            <w:pPr>
              <w:rPr>
                <w:spacing w:val="-2"/>
                <w:sz w:val="20"/>
                <w:szCs w:val="20"/>
              </w:rPr>
            </w:pPr>
          </w:p>
          <w:p w14:paraId="31D8CA88" w14:textId="77777777" w:rsidR="00AE01F2" w:rsidRPr="00BF1B33" w:rsidRDefault="00AE01F2" w:rsidP="00AE01F2">
            <w:pPr>
              <w:ind w:firstLine="1449"/>
              <w:rPr>
                <w:spacing w:val="-2"/>
                <w:sz w:val="20"/>
                <w:szCs w:val="20"/>
              </w:rPr>
            </w:pPr>
            <w:r w:rsidRPr="00BF1B33">
              <w:rPr>
                <w:spacing w:val="-2"/>
                <w:sz w:val="20"/>
                <w:szCs w:val="20"/>
              </w:rPr>
              <w:t xml:space="preserve">Las exigencias de estacionamientos deberán cumplirse en el predio en que se emplaza el edificio que genera la obligación, o en otros predios o edificaciones que consulten estacionamientos y que no hubieren sido destinados al cumplimiento de tales exigencias respecto de otro edificio. En este último caso deberá cumplirse con las disposiciones señaladas en este artículo. </w:t>
            </w:r>
          </w:p>
          <w:p w14:paraId="64DE8F15" w14:textId="77777777" w:rsidR="00AE01F2" w:rsidRDefault="00AE01F2" w:rsidP="00AE01F2">
            <w:pPr>
              <w:rPr>
                <w:spacing w:val="-2"/>
                <w:sz w:val="20"/>
                <w:szCs w:val="20"/>
              </w:rPr>
            </w:pPr>
          </w:p>
          <w:p w14:paraId="49240400" w14:textId="77777777" w:rsidR="00AE01F2" w:rsidRPr="00BF1B33" w:rsidRDefault="00AE01F2" w:rsidP="00AE01F2">
            <w:pPr>
              <w:rPr>
                <w:spacing w:val="-2"/>
                <w:sz w:val="20"/>
                <w:szCs w:val="20"/>
              </w:rPr>
            </w:pPr>
          </w:p>
          <w:p w14:paraId="05BA5902" w14:textId="77777777" w:rsidR="00AE01F2" w:rsidRPr="00BF1B33" w:rsidRDefault="00AE01F2" w:rsidP="00AE01F2">
            <w:pPr>
              <w:ind w:firstLine="1449"/>
              <w:rPr>
                <w:spacing w:val="-2"/>
                <w:sz w:val="20"/>
                <w:szCs w:val="20"/>
              </w:rPr>
            </w:pPr>
            <w:r w:rsidRPr="00BF1B33">
              <w:rPr>
                <w:spacing w:val="-2"/>
                <w:sz w:val="20"/>
                <w:szCs w:val="20"/>
              </w:rPr>
              <w:t xml:space="preserve">Para los casos de estacionamientos ubicados en otros predios </w:t>
            </w:r>
            <w:r w:rsidRPr="00BF1B33">
              <w:rPr>
                <w:strike/>
                <w:spacing w:val="-2"/>
                <w:sz w:val="20"/>
                <w:szCs w:val="20"/>
              </w:rPr>
              <w:t xml:space="preserve">o </w:t>
            </w:r>
            <w:r w:rsidRPr="00BF1B33">
              <w:rPr>
                <w:spacing w:val="-2"/>
                <w:sz w:val="20"/>
                <w:szCs w:val="20"/>
              </w:rPr>
              <w:t>edificaciones, la distancia entre el acceso de éstos y el acceso del edificio que genera la obligación, medida a través de un recorrido peatonal por vías de tránsito público, no podrá superar los 300 m tratándose de edificios de vivienda y 600 m en caso de otros usos.</w:t>
            </w:r>
          </w:p>
          <w:p w14:paraId="58F54F82" w14:textId="77777777" w:rsidR="00AE01F2" w:rsidRPr="00BF1B33" w:rsidRDefault="00AE01F2" w:rsidP="00AE01F2">
            <w:pPr>
              <w:rPr>
                <w:spacing w:val="-2"/>
                <w:sz w:val="20"/>
                <w:szCs w:val="20"/>
              </w:rPr>
            </w:pPr>
          </w:p>
          <w:p w14:paraId="55F80764" w14:textId="77777777" w:rsidR="00AE01F2" w:rsidRPr="00BF1B33" w:rsidRDefault="00AE01F2" w:rsidP="00AE01F2">
            <w:pPr>
              <w:ind w:firstLine="1449"/>
              <w:rPr>
                <w:spacing w:val="-2"/>
                <w:sz w:val="20"/>
                <w:szCs w:val="20"/>
              </w:rPr>
            </w:pPr>
            <w:r w:rsidRPr="00BF1B33">
              <w:rPr>
                <w:spacing w:val="-2"/>
                <w:sz w:val="20"/>
                <w:szCs w:val="20"/>
              </w:rPr>
              <w:t xml:space="preserve">Tratándose del cumplimiento de las exigencias de estacionamientos en otros predios o edificaciones, el propietario deberá acreditar ante la Dirección de Obras Municipales, la compra, el arriendo u otro título que le permite la ocupación de dichos estacionamientos. </w:t>
            </w:r>
          </w:p>
          <w:p w14:paraId="6CBCB634" w14:textId="77777777" w:rsidR="00AE01F2" w:rsidRPr="00BF1B33" w:rsidRDefault="00AE01F2" w:rsidP="00AE01F2">
            <w:pPr>
              <w:rPr>
                <w:spacing w:val="-2"/>
                <w:sz w:val="20"/>
                <w:szCs w:val="20"/>
              </w:rPr>
            </w:pPr>
          </w:p>
          <w:p w14:paraId="1EA6DA1C" w14:textId="77777777" w:rsidR="00AE01F2" w:rsidRPr="00BF1B33" w:rsidRDefault="00AE01F2" w:rsidP="00AE01F2">
            <w:pPr>
              <w:ind w:firstLine="1449"/>
              <w:rPr>
                <w:spacing w:val="-2"/>
                <w:sz w:val="20"/>
                <w:szCs w:val="20"/>
              </w:rPr>
            </w:pPr>
            <w:r w:rsidRPr="00BF1B33">
              <w:rPr>
                <w:spacing w:val="-2"/>
                <w:sz w:val="20"/>
                <w:szCs w:val="20"/>
              </w:rPr>
              <w:t xml:space="preserve">Las edificaciones con destino de equipamiento podrán cumplir la cuota exigida mediante estacionamientos compartidos, siempre que los respectivos equipamientos funcionen, sucesivamente, en distintos horarios, de modo que sea posible su uso compartido. Para tal efecto, deberá acreditarse ante la Dirección de Obras Municipales el arriendo u otro título que permita la ocupación compartida. Con todo el Plan Regulador Comunal podrá prohibir el uso compartido de que trata este inciso. </w:t>
            </w:r>
          </w:p>
          <w:p w14:paraId="020A2956" w14:textId="77777777" w:rsidR="00AE01F2" w:rsidRPr="00BF1B33" w:rsidRDefault="00AE01F2" w:rsidP="00AE01F2">
            <w:pPr>
              <w:rPr>
                <w:spacing w:val="-2"/>
                <w:sz w:val="20"/>
                <w:szCs w:val="20"/>
              </w:rPr>
            </w:pPr>
          </w:p>
          <w:p w14:paraId="5AE06E74" w14:textId="77777777" w:rsidR="00AE01F2" w:rsidRPr="00BF1B33" w:rsidRDefault="00AE01F2" w:rsidP="00AE01F2">
            <w:pPr>
              <w:ind w:firstLine="1449"/>
              <w:rPr>
                <w:spacing w:val="-2"/>
                <w:sz w:val="20"/>
                <w:szCs w:val="20"/>
              </w:rPr>
            </w:pPr>
            <w:r w:rsidRPr="00BF1B33">
              <w:rPr>
                <w:spacing w:val="-2"/>
                <w:sz w:val="20"/>
                <w:szCs w:val="20"/>
              </w:rPr>
              <w:t>Tratándose de condominios, en los planos del condominio deberán singularizarse los estacionamientos requeridos que se ubiquen en otros predios o edificaciones conforme al presente artículo.</w:t>
            </w:r>
          </w:p>
          <w:p w14:paraId="6EFA4A68" w14:textId="77777777" w:rsidR="00AE01F2" w:rsidRPr="00BF1B33" w:rsidRDefault="00AE01F2" w:rsidP="00AE01F2">
            <w:pPr>
              <w:rPr>
                <w:strike/>
                <w:spacing w:val="-2"/>
                <w:sz w:val="20"/>
                <w:szCs w:val="20"/>
              </w:rPr>
            </w:pPr>
          </w:p>
          <w:p w14:paraId="130568B4" w14:textId="77777777" w:rsidR="00AE01F2" w:rsidRPr="00BF1B33" w:rsidRDefault="00AE01F2" w:rsidP="00AE01F2">
            <w:pPr>
              <w:ind w:firstLine="1449"/>
              <w:rPr>
                <w:spacing w:val="-2"/>
                <w:sz w:val="20"/>
                <w:szCs w:val="20"/>
              </w:rPr>
            </w:pPr>
            <w:r w:rsidRPr="00BF1B33">
              <w:rPr>
                <w:spacing w:val="-2"/>
                <w:sz w:val="20"/>
                <w:szCs w:val="20"/>
              </w:rPr>
              <w:t>El cumplimiento de los requisitos indicados en este artículo deberá acreditarse ante la Dirección de Obras Municipales previamente al otorgamiento del permiso de edificación respectivo.</w:t>
            </w:r>
          </w:p>
          <w:p w14:paraId="518E6AAD" w14:textId="77777777" w:rsidR="00AE01F2" w:rsidRDefault="00AE01F2" w:rsidP="00AE01F2">
            <w:pPr>
              <w:rPr>
                <w:spacing w:val="-2"/>
                <w:sz w:val="20"/>
                <w:szCs w:val="20"/>
              </w:rPr>
            </w:pPr>
          </w:p>
          <w:p w14:paraId="2CD1DE31" w14:textId="77777777" w:rsidR="00AE01F2" w:rsidRDefault="00AE01F2" w:rsidP="00AE01F2">
            <w:pPr>
              <w:rPr>
                <w:spacing w:val="-2"/>
                <w:sz w:val="20"/>
                <w:szCs w:val="20"/>
              </w:rPr>
            </w:pPr>
          </w:p>
          <w:p w14:paraId="0A45C403" w14:textId="77777777" w:rsidR="00AE01F2" w:rsidRPr="00BF1B33" w:rsidRDefault="00AE01F2" w:rsidP="00AE01F2">
            <w:pPr>
              <w:rPr>
                <w:spacing w:val="-2"/>
                <w:sz w:val="20"/>
                <w:szCs w:val="20"/>
              </w:rPr>
            </w:pPr>
          </w:p>
          <w:p w14:paraId="5F9F4BE8" w14:textId="77777777" w:rsidR="00AE01F2" w:rsidRPr="00BF1B33" w:rsidRDefault="00AE01F2" w:rsidP="00AE01F2">
            <w:pPr>
              <w:ind w:firstLine="1449"/>
              <w:rPr>
                <w:spacing w:val="-2"/>
                <w:sz w:val="20"/>
                <w:szCs w:val="20"/>
              </w:rPr>
            </w:pPr>
            <w:r w:rsidRPr="00BF1B33">
              <w:rPr>
                <w:spacing w:val="-2"/>
                <w:sz w:val="20"/>
                <w:szCs w:val="20"/>
              </w:rPr>
              <w:t>Los estacionamientos destinados al cumplimiento de estas exigencias, emplazados en un predio o edificación distinta al del edificio que generó la obligación, podrán dejar de estar adscritos al proyecto que generó la obligación en el evento que el Instrumento de Planificación Territorial que hizo exigible la obligación se modifique, dejándola sin efecto o disminuya la exigencia de estacionamientos.</w:t>
            </w:r>
          </w:p>
          <w:p w14:paraId="7D2FF40B" w14:textId="77777777" w:rsidR="00AE01F2" w:rsidRPr="00BF1B33" w:rsidRDefault="00AE01F2" w:rsidP="00AE01F2">
            <w:pPr>
              <w:rPr>
                <w:b/>
                <w:spacing w:val="-2"/>
                <w:sz w:val="20"/>
                <w:szCs w:val="20"/>
              </w:rPr>
            </w:pPr>
          </w:p>
        </w:tc>
        <w:tc>
          <w:tcPr>
            <w:tcW w:w="5745" w:type="dxa"/>
          </w:tcPr>
          <w:p w14:paraId="33B2585C" w14:textId="77777777" w:rsidR="00AE01F2" w:rsidRPr="00BF1B33" w:rsidRDefault="00AE01F2" w:rsidP="00AE01F2">
            <w:pPr>
              <w:rPr>
                <w:b/>
                <w:spacing w:val="-2"/>
                <w:sz w:val="20"/>
                <w:szCs w:val="20"/>
              </w:rPr>
            </w:pPr>
          </w:p>
          <w:p w14:paraId="5BF49FC1" w14:textId="28CF60E4" w:rsidR="00AE01F2" w:rsidRPr="00BF1B33" w:rsidRDefault="00AE01F2" w:rsidP="00AE01F2">
            <w:pPr>
              <w:rPr>
                <w:spacing w:val="-2"/>
                <w:sz w:val="20"/>
                <w:szCs w:val="20"/>
              </w:rPr>
            </w:pPr>
            <w:r w:rsidRPr="00BF1B33">
              <w:rPr>
                <w:b/>
                <w:spacing w:val="-2"/>
                <w:sz w:val="20"/>
                <w:szCs w:val="20"/>
              </w:rPr>
              <w:t>Artículo 2.4.2.</w:t>
            </w:r>
            <w:r w:rsidRPr="00BF1B33">
              <w:rPr>
                <w:spacing w:val="-2"/>
                <w:sz w:val="20"/>
                <w:szCs w:val="20"/>
              </w:rPr>
              <w:t xml:space="preserve"> Los estacionamientos subterráneos en predios de dominio privado serán considerados como una actividad complementaria a cualquier uso de suelo, sin restricción respecto de su localización, salvo que se trate de zonas en que estén expresamente prohibidos en </w:t>
            </w:r>
            <w:r w:rsidRPr="0098512E">
              <w:rPr>
                <w:spacing w:val="-2"/>
                <w:sz w:val="20"/>
                <w:szCs w:val="20"/>
                <w:highlight w:val="yellow"/>
              </w:rPr>
              <w:t>el Instrumento de Planificación Territorial</w:t>
            </w:r>
            <w:r w:rsidRPr="0098512E">
              <w:rPr>
                <w:spacing w:val="-2"/>
                <w:sz w:val="20"/>
                <w:highlight w:val="yellow"/>
              </w:rPr>
              <w:t>.</w:t>
            </w:r>
            <w:r w:rsidRPr="00BF1B33">
              <w:rPr>
                <w:spacing w:val="-2"/>
                <w:sz w:val="20"/>
                <w:szCs w:val="20"/>
              </w:rPr>
              <w:t xml:space="preserve"> </w:t>
            </w:r>
          </w:p>
          <w:p w14:paraId="52A1A340" w14:textId="77777777" w:rsidR="00AE01F2" w:rsidRPr="00BF1B33" w:rsidRDefault="00AE01F2" w:rsidP="00AE01F2">
            <w:pPr>
              <w:rPr>
                <w:spacing w:val="-2"/>
                <w:sz w:val="20"/>
                <w:szCs w:val="20"/>
              </w:rPr>
            </w:pPr>
          </w:p>
          <w:p w14:paraId="1E00BCEC" w14:textId="77777777" w:rsidR="00AE01F2" w:rsidRPr="00BF1B33" w:rsidRDefault="00AE01F2" w:rsidP="00AE01F2">
            <w:pPr>
              <w:ind w:firstLine="1600"/>
              <w:rPr>
                <w:spacing w:val="-2"/>
                <w:sz w:val="20"/>
                <w:szCs w:val="20"/>
              </w:rPr>
            </w:pPr>
            <w:r w:rsidRPr="00BF1B33">
              <w:rPr>
                <w:spacing w:val="-2"/>
                <w:sz w:val="20"/>
                <w:szCs w:val="20"/>
              </w:rPr>
              <w:t xml:space="preserve">Las exigencias de estacionamientos deberán cumplirse en el predio en que se emplaza el edificio que genera la obligación, o en otros predios o edificaciones </w:t>
            </w:r>
            <w:r w:rsidRPr="008B6EEA">
              <w:rPr>
                <w:spacing w:val="-2"/>
                <w:sz w:val="20"/>
                <w:szCs w:val="20"/>
                <w:highlight w:val="yellow"/>
              </w:rPr>
              <w:t>en el subsuelo del espacio público</w:t>
            </w:r>
            <w:r w:rsidRPr="00BF1B33">
              <w:rPr>
                <w:spacing w:val="-2"/>
                <w:sz w:val="20"/>
                <w:szCs w:val="20"/>
              </w:rPr>
              <w:t xml:space="preserve"> que consulten estacionamientos y que no hubieren sido destinados al cumplimiento de tales exigencias respecto de otro edificio. En este último caso deberá cumplirse con las disposiciones señaladas en este artículo. </w:t>
            </w:r>
          </w:p>
          <w:p w14:paraId="1D5C6814" w14:textId="77777777" w:rsidR="00AE01F2" w:rsidRPr="00BF1B33" w:rsidRDefault="00AE01F2" w:rsidP="00AE01F2">
            <w:pPr>
              <w:rPr>
                <w:spacing w:val="-2"/>
                <w:sz w:val="20"/>
                <w:szCs w:val="20"/>
              </w:rPr>
            </w:pPr>
          </w:p>
          <w:p w14:paraId="2356946C" w14:textId="77777777" w:rsidR="00AE01F2" w:rsidRPr="00BF1B33" w:rsidRDefault="00AE01F2" w:rsidP="00AE01F2">
            <w:pPr>
              <w:ind w:firstLine="1600"/>
              <w:rPr>
                <w:spacing w:val="-2"/>
                <w:sz w:val="20"/>
                <w:szCs w:val="20"/>
              </w:rPr>
            </w:pPr>
            <w:r w:rsidRPr="00BF1B33">
              <w:rPr>
                <w:spacing w:val="-2"/>
                <w:sz w:val="20"/>
                <w:szCs w:val="20"/>
              </w:rPr>
              <w:t xml:space="preserve">Para los casos de estacionamientos ubicados en otros predios </w:t>
            </w:r>
            <w:r w:rsidRPr="00817213">
              <w:rPr>
                <w:spacing w:val="-2"/>
                <w:sz w:val="20"/>
              </w:rPr>
              <w:t xml:space="preserve">o </w:t>
            </w:r>
            <w:r w:rsidRPr="00BF1B33">
              <w:rPr>
                <w:spacing w:val="-2"/>
                <w:sz w:val="20"/>
                <w:szCs w:val="20"/>
              </w:rPr>
              <w:t xml:space="preserve">edificaciones </w:t>
            </w:r>
            <w:r w:rsidRPr="004935B6">
              <w:rPr>
                <w:spacing w:val="-2"/>
                <w:sz w:val="20"/>
                <w:szCs w:val="20"/>
                <w:highlight w:val="yellow"/>
              </w:rPr>
              <w:t>en el subsuelo del espacio público</w:t>
            </w:r>
            <w:r w:rsidRPr="00BF1B33">
              <w:rPr>
                <w:spacing w:val="-2"/>
                <w:sz w:val="20"/>
                <w:szCs w:val="20"/>
              </w:rPr>
              <w:t>, la distancia entre el acceso de éstos y el acceso del edificio que genera la obligación, medida a través de un recorrido peatonal por vías de tránsito público, no podrá superar los 300 m tratándose de edificios de vivienda y 600 m en caso de otros usos.</w:t>
            </w:r>
          </w:p>
          <w:p w14:paraId="4B88AB35" w14:textId="77777777" w:rsidR="00AE01F2" w:rsidRPr="00BF1B33" w:rsidRDefault="00AE01F2" w:rsidP="00AE01F2">
            <w:pPr>
              <w:ind w:left="207" w:hanging="207"/>
              <w:rPr>
                <w:spacing w:val="-2"/>
                <w:sz w:val="20"/>
                <w:szCs w:val="20"/>
              </w:rPr>
            </w:pPr>
          </w:p>
          <w:p w14:paraId="551CDE07" w14:textId="77777777" w:rsidR="00AE01F2" w:rsidRPr="00BF1B33" w:rsidRDefault="00AE01F2" w:rsidP="00AE01F2">
            <w:pPr>
              <w:ind w:firstLine="1600"/>
              <w:rPr>
                <w:spacing w:val="-2"/>
                <w:sz w:val="20"/>
                <w:szCs w:val="20"/>
              </w:rPr>
            </w:pPr>
            <w:r w:rsidRPr="00BF1B33">
              <w:rPr>
                <w:spacing w:val="-2"/>
                <w:sz w:val="20"/>
                <w:szCs w:val="20"/>
              </w:rPr>
              <w:t xml:space="preserve">Tratándose del cumplimiento de las exigencias de estacionamientos en otros predios o edificaciones </w:t>
            </w:r>
            <w:r w:rsidRPr="004935B6">
              <w:rPr>
                <w:spacing w:val="-2"/>
                <w:sz w:val="20"/>
                <w:szCs w:val="20"/>
                <w:highlight w:val="yellow"/>
              </w:rPr>
              <w:t>en el subsuelo en el espacio público</w:t>
            </w:r>
            <w:r w:rsidRPr="00BF1B33">
              <w:rPr>
                <w:spacing w:val="-2"/>
                <w:sz w:val="20"/>
                <w:szCs w:val="20"/>
              </w:rPr>
              <w:t xml:space="preserve">, el propietario deberá acreditar ante la Dirección de Obras Municipales, la compra, el arriendo u otro título que le permite la ocupación de dichos estacionamientos. </w:t>
            </w:r>
          </w:p>
          <w:p w14:paraId="4F7EA136" w14:textId="77777777" w:rsidR="00AE01F2" w:rsidRPr="00BF1B33" w:rsidRDefault="00AE01F2" w:rsidP="00AE01F2">
            <w:pPr>
              <w:rPr>
                <w:spacing w:val="-2"/>
                <w:sz w:val="20"/>
                <w:szCs w:val="20"/>
              </w:rPr>
            </w:pPr>
          </w:p>
          <w:p w14:paraId="156A1D6D" w14:textId="10C86C54" w:rsidR="00AE01F2" w:rsidRPr="00BF1B33" w:rsidRDefault="00AE01F2" w:rsidP="00AE01F2">
            <w:pPr>
              <w:ind w:firstLine="1600"/>
              <w:rPr>
                <w:spacing w:val="-2"/>
                <w:sz w:val="20"/>
                <w:szCs w:val="20"/>
              </w:rPr>
            </w:pPr>
            <w:r w:rsidRPr="00BF1B33">
              <w:rPr>
                <w:spacing w:val="-2"/>
                <w:sz w:val="20"/>
                <w:szCs w:val="20"/>
              </w:rPr>
              <w:t xml:space="preserve">Las edificaciones con destino de equipamiento podrán cumplir la </w:t>
            </w:r>
            <w:r w:rsidRPr="0098512E">
              <w:rPr>
                <w:spacing w:val="-2"/>
                <w:sz w:val="20"/>
                <w:szCs w:val="20"/>
                <w:highlight w:val="yellow"/>
              </w:rPr>
              <w:t>dotación</w:t>
            </w:r>
            <w:r w:rsidRPr="00BF1B33">
              <w:rPr>
                <w:spacing w:val="-2"/>
                <w:sz w:val="20"/>
                <w:szCs w:val="20"/>
              </w:rPr>
              <w:t xml:space="preserve"> exigida mediante estacionamientos compartidos, siempre que los respectivos equipamientos funcionen, sucesivamente, en distintos horarios, de modo que sea posible su uso compartido. Para tal efecto, deberá acreditarse ante la Dirección de Obras Municipales el arriendo u otro título que permita la ocupación compartida. Con todo </w:t>
            </w:r>
            <w:r w:rsidRPr="0098512E">
              <w:rPr>
                <w:spacing w:val="-2"/>
                <w:sz w:val="20"/>
                <w:szCs w:val="20"/>
                <w:highlight w:val="yellow"/>
              </w:rPr>
              <w:t xml:space="preserve">el Instrumento </w:t>
            </w:r>
            <w:r w:rsidRPr="00BF1B33">
              <w:rPr>
                <w:spacing w:val="-2"/>
                <w:sz w:val="20"/>
                <w:szCs w:val="20"/>
                <w:highlight w:val="yellow"/>
              </w:rPr>
              <w:t>de Planificación Territorial</w:t>
            </w:r>
            <w:r w:rsidRPr="00BF1B33">
              <w:rPr>
                <w:spacing w:val="-2"/>
                <w:sz w:val="20"/>
                <w:szCs w:val="20"/>
              </w:rPr>
              <w:t xml:space="preserve"> podrá prohibir el uso compartido de que trata este inciso. </w:t>
            </w:r>
          </w:p>
          <w:p w14:paraId="22F7A1E3" w14:textId="77777777" w:rsidR="00AE01F2" w:rsidRPr="00BF1B33" w:rsidRDefault="00AE01F2" w:rsidP="00AE01F2">
            <w:pPr>
              <w:ind w:firstLine="1600"/>
              <w:rPr>
                <w:spacing w:val="-2"/>
                <w:sz w:val="20"/>
                <w:szCs w:val="20"/>
              </w:rPr>
            </w:pPr>
          </w:p>
          <w:p w14:paraId="110A394A" w14:textId="77777777" w:rsidR="00AE01F2" w:rsidRPr="00ED5DED" w:rsidRDefault="00AE01F2" w:rsidP="00AE01F2">
            <w:pPr>
              <w:ind w:firstLine="1449"/>
              <w:rPr>
                <w:strike/>
                <w:spacing w:val="-2"/>
                <w:sz w:val="20"/>
              </w:rPr>
            </w:pPr>
            <w:r w:rsidRPr="00ED5DED">
              <w:rPr>
                <w:strike/>
                <w:spacing w:val="-2"/>
                <w:sz w:val="20"/>
                <w:highlight w:val="yellow"/>
              </w:rPr>
              <w:t>Tratándose de condominios, en los planos del condominio deberán singularizarse los estacionamientos requeridos que se ubiquen en otros predios o edificaciones conforme al presente artículo.</w:t>
            </w:r>
          </w:p>
          <w:p w14:paraId="50448BB9" w14:textId="77777777" w:rsidR="00AE01F2" w:rsidRPr="00817213" w:rsidRDefault="00AE01F2" w:rsidP="00AE01F2">
            <w:pPr>
              <w:ind w:firstLine="1600"/>
              <w:rPr>
                <w:spacing w:val="-2"/>
                <w:sz w:val="20"/>
              </w:rPr>
            </w:pPr>
          </w:p>
          <w:p w14:paraId="70B108C1" w14:textId="77777777" w:rsidR="00AE01F2" w:rsidRPr="00BF1B33" w:rsidRDefault="00AE01F2" w:rsidP="00AE01F2">
            <w:pPr>
              <w:ind w:firstLine="1452"/>
              <w:rPr>
                <w:spacing w:val="-2"/>
                <w:sz w:val="20"/>
                <w:szCs w:val="20"/>
              </w:rPr>
            </w:pPr>
            <w:r w:rsidRPr="00BF1B33">
              <w:rPr>
                <w:spacing w:val="-2"/>
                <w:sz w:val="20"/>
                <w:szCs w:val="20"/>
              </w:rPr>
              <w:t>El cumplimiento de los requisitos indicados en este artículo deberá acreditarse ante la Dirección de Obras Municipales previamente al otorgamiento del permiso de edificación respectivo</w:t>
            </w:r>
            <w:r>
              <w:rPr>
                <w:spacing w:val="-2"/>
                <w:sz w:val="20"/>
                <w:szCs w:val="20"/>
              </w:rPr>
              <w:t xml:space="preserve">, </w:t>
            </w:r>
            <w:r w:rsidRPr="00B5215E">
              <w:rPr>
                <w:spacing w:val="-2"/>
                <w:sz w:val="20"/>
                <w:szCs w:val="20"/>
                <w:highlight w:val="yellow"/>
              </w:rPr>
              <w:t>de manera garantizar la ocupación de los estacionamientos en forma permanente.</w:t>
            </w:r>
          </w:p>
          <w:p w14:paraId="52A9B811" w14:textId="77777777" w:rsidR="00AE01F2" w:rsidRDefault="00AE01F2" w:rsidP="00AE01F2">
            <w:pPr>
              <w:ind w:firstLine="1600"/>
              <w:rPr>
                <w:spacing w:val="-2"/>
                <w:sz w:val="20"/>
                <w:szCs w:val="20"/>
              </w:rPr>
            </w:pPr>
          </w:p>
          <w:p w14:paraId="54074A01" w14:textId="73F097D2" w:rsidR="00AE01F2" w:rsidRPr="00BF1B33" w:rsidRDefault="00AE01F2" w:rsidP="00AE01F2">
            <w:pPr>
              <w:ind w:firstLine="1452"/>
              <w:rPr>
                <w:spacing w:val="-2"/>
                <w:sz w:val="20"/>
                <w:szCs w:val="20"/>
              </w:rPr>
            </w:pPr>
            <w:r w:rsidRPr="00BF1B33">
              <w:rPr>
                <w:spacing w:val="-2"/>
                <w:sz w:val="20"/>
                <w:szCs w:val="20"/>
              </w:rPr>
              <w:t xml:space="preserve">Los estacionamientos destinados al cumplimiento de estas exigencias, emplazados en un predio o edificación </w:t>
            </w:r>
            <w:r w:rsidRPr="0098512E">
              <w:rPr>
                <w:spacing w:val="-2"/>
                <w:sz w:val="20"/>
                <w:szCs w:val="20"/>
                <w:highlight w:val="yellow"/>
              </w:rPr>
              <w:t>en el subsuelo del espacio público distinto</w:t>
            </w:r>
            <w:r w:rsidRPr="00BF1B33">
              <w:rPr>
                <w:spacing w:val="-2"/>
                <w:sz w:val="20"/>
                <w:szCs w:val="20"/>
              </w:rPr>
              <w:t xml:space="preserve"> al del edificio que generó la obligación, podrán dejar de estar adscritos al proyecto que generó la obligación en el evento que el Instrumento de Planificación Territorial que hizo exigible la obligación se modifique, dejándola sin efecto o disminuya la exigencia de estacionamientos.</w:t>
            </w:r>
          </w:p>
          <w:p w14:paraId="36AEDC6F" w14:textId="77777777" w:rsidR="00AE01F2" w:rsidRPr="00BF1B33" w:rsidRDefault="00AE01F2" w:rsidP="00AE01F2">
            <w:pPr>
              <w:rPr>
                <w:b/>
                <w:spacing w:val="-2"/>
                <w:sz w:val="20"/>
                <w:szCs w:val="20"/>
              </w:rPr>
            </w:pPr>
          </w:p>
        </w:tc>
        <w:tc>
          <w:tcPr>
            <w:tcW w:w="5745" w:type="dxa"/>
          </w:tcPr>
          <w:p w14:paraId="0DFF426F" w14:textId="77777777" w:rsidR="00AE01F2" w:rsidRPr="00BF1B33" w:rsidRDefault="00AE01F2" w:rsidP="00AE01F2">
            <w:pPr>
              <w:rPr>
                <w:b/>
                <w:spacing w:val="-2"/>
                <w:sz w:val="20"/>
                <w:szCs w:val="20"/>
              </w:rPr>
            </w:pPr>
          </w:p>
        </w:tc>
      </w:tr>
      <w:tr w:rsidR="00AE01F2" w:rsidRPr="00BF1B33" w14:paraId="4092E326" w14:textId="14A465E8" w:rsidTr="005228A3">
        <w:trPr>
          <w:trHeight w:val="397"/>
        </w:trPr>
        <w:tc>
          <w:tcPr>
            <w:tcW w:w="5744" w:type="dxa"/>
          </w:tcPr>
          <w:p w14:paraId="7FC2B21E" w14:textId="77777777" w:rsidR="00AE01F2" w:rsidRPr="00BF1B33" w:rsidRDefault="00AE01F2" w:rsidP="00AE01F2">
            <w:pPr>
              <w:rPr>
                <w:b/>
                <w:spacing w:val="-2"/>
                <w:sz w:val="20"/>
                <w:szCs w:val="20"/>
              </w:rPr>
            </w:pPr>
          </w:p>
          <w:p w14:paraId="6B382700" w14:textId="77777777" w:rsidR="00AE01F2" w:rsidRPr="00BF1B33" w:rsidRDefault="00AE01F2" w:rsidP="00AE01F2">
            <w:pPr>
              <w:rPr>
                <w:spacing w:val="-2"/>
                <w:sz w:val="20"/>
                <w:szCs w:val="20"/>
              </w:rPr>
            </w:pPr>
            <w:r w:rsidRPr="00BF1B33">
              <w:rPr>
                <w:b/>
                <w:spacing w:val="-2"/>
                <w:sz w:val="20"/>
                <w:szCs w:val="20"/>
              </w:rPr>
              <w:t>Artículo 2.4.5.</w:t>
            </w:r>
            <w:r w:rsidRPr="00BF1B33">
              <w:rPr>
                <w:spacing w:val="-2"/>
                <w:sz w:val="20"/>
                <w:szCs w:val="20"/>
              </w:rPr>
              <w:t xml:space="preserve"> Los edificios o instalaciones a que alude el artículo anterior, podrán tener sus accesos y salidas frente a vías expresas sólo a través de una calle de servicio o cuando no puedan comunicarse directamente con vías de menor categoría.</w:t>
            </w:r>
          </w:p>
          <w:p w14:paraId="643D1FD0" w14:textId="77777777" w:rsidR="00AE01F2" w:rsidRPr="00BF1B33" w:rsidRDefault="00AE01F2" w:rsidP="00AE01F2">
            <w:pPr>
              <w:rPr>
                <w:spacing w:val="-2"/>
                <w:sz w:val="20"/>
                <w:szCs w:val="20"/>
              </w:rPr>
            </w:pPr>
          </w:p>
          <w:p w14:paraId="17FA4F4C" w14:textId="77777777" w:rsidR="00AE01F2" w:rsidRPr="00BF1B33" w:rsidRDefault="00AE01F2" w:rsidP="00AE01F2">
            <w:pPr>
              <w:ind w:firstLine="1449"/>
              <w:rPr>
                <w:rFonts w:eastAsia="Calibri" w:cs="Arial"/>
                <w:sz w:val="20"/>
                <w:szCs w:val="20"/>
                <w:vertAlign w:val="superscript"/>
              </w:rPr>
            </w:pPr>
            <w:r w:rsidRPr="00BF1B33">
              <w:rPr>
                <w:spacing w:val="-2"/>
                <w:sz w:val="20"/>
                <w:szCs w:val="20"/>
              </w:rPr>
              <w:t>En los casos en que un proyecto se emplace en un predio con frente a dos o más vías de distinta categoría, podrán contemplar sus accesos y salidas por la vía de menor categoría.</w:t>
            </w:r>
            <w:r w:rsidRPr="00BF1B33">
              <w:rPr>
                <w:rFonts w:eastAsia="Calibri" w:cs="Arial"/>
                <w:sz w:val="20"/>
                <w:szCs w:val="20"/>
              </w:rPr>
              <w:t xml:space="preserve"> </w:t>
            </w:r>
          </w:p>
          <w:p w14:paraId="78C0DD30" w14:textId="77777777" w:rsidR="00AE01F2" w:rsidRPr="00BF1B33" w:rsidRDefault="00AE01F2" w:rsidP="00AE01F2">
            <w:pPr>
              <w:jc w:val="center"/>
              <w:rPr>
                <w:b/>
                <w:color w:val="FFFFFF" w:themeColor="background1"/>
                <w:spacing w:val="-2"/>
                <w:sz w:val="20"/>
                <w:szCs w:val="20"/>
              </w:rPr>
            </w:pPr>
          </w:p>
        </w:tc>
        <w:tc>
          <w:tcPr>
            <w:tcW w:w="5745" w:type="dxa"/>
          </w:tcPr>
          <w:p w14:paraId="19F27EB0" w14:textId="77777777" w:rsidR="00AE01F2" w:rsidRPr="00BF1B33" w:rsidRDefault="00AE01F2" w:rsidP="00AE01F2">
            <w:pPr>
              <w:rPr>
                <w:b/>
                <w:spacing w:val="-2"/>
                <w:sz w:val="20"/>
                <w:szCs w:val="20"/>
              </w:rPr>
            </w:pPr>
          </w:p>
          <w:p w14:paraId="06F2F058" w14:textId="77777777" w:rsidR="00AE01F2" w:rsidRPr="00BF1B33" w:rsidRDefault="00AE01F2" w:rsidP="00AE01F2">
            <w:pPr>
              <w:rPr>
                <w:spacing w:val="-2"/>
                <w:sz w:val="20"/>
                <w:szCs w:val="20"/>
              </w:rPr>
            </w:pPr>
            <w:r w:rsidRPr="00BF1B33">
              <w:rPr>
                <w:b/>
                <w:spacing w:val="-2"/>
                <w:sz w:val="20"/>
                <w:szCs w:val="20"/>
              </w:rPr>
              <w:t>Artículo 2.4.5.</w:t>
            </w:r>
            <w:r w:rsidRPr="00BF1B33">
              <w:rPr>
                <w:spacing w:val="-2"/>
                <w:sz w:val="20"/>
                <w:szCs w:val="20"/>
              </w:rPr>
              <w:t xml:space="preserve"> Los edificios o instalaciones a que alude el artículo anterior, podrán tener sus accesos y salidas frente a vías expresas sólo a través de una calle de servicio o cuando no puedan comunicarse directamente con vías de menor categoría.</w:t>
            </w:r>
          </w:p>
          <w:p w14:paraId="30FB219B" w14:textId="77777777" w:rsidR="00AE01F2" w:rsidRPr="00BF1B33" w:rsidRDefault="00AE01F2" w:rsidP="00AE01F2">
            <w:pPr>
              <w:rPr>
                <w:spacing w:val="-2"/>
                <w:sz w:val="20"/>
                <w:szCs w:val="20"/>
              </w:rPr>
            </w:pPr>
          </w:p>
          <w:p w14:paraId="2D4515A5" w14:textId="6492B948" w:rsidR="00AE01F2" w:rsidRPr="00817213" w:rsidRDefault="00AE01F2" w:rsidP="00AE01F2">
            <w:pPr>
              <w:ind w:firstLine="1449"/>
              <w:rPr>
                <w:spacing w:val="-2"/>
                <w:sz w:val="20"/>
              </w:rPr>
            </w:pPr>
            <w:r w:rsidRPr="00BF1B33">
              <w:rPr>
                <w:spacing w:val="-2"/>
                <w:sz w:val="20"/>
                <w:szCs w:val="20"/>
              </w:rPr>
              <w:t>En los casos en que un proyecto se emplace en un predio con frente a dos o más vías de distinta categoría, podrán contemplar sus accesos y salidas por la vía de menor categoría</w:t>
            </w:r>
            <w:r w:rsidRPr="00BF1B33">
              <w:rPr>
                <w:rFonts w:eastAsia="Calibri" w:cs="Arial"/>
                <w:sz w:val="20"/>
                <w:szCs w:val="20"/>
              </w:rPr>
              <w:t xml:space="preserve">, </w:t>
            </w:r>
            <w:r w:rsidRPr="00BF1B33">
              <w:rPr>
                <w:rFonts w:eastAsia="Calibri" w:cs="Arial"/>
                <w:sz w:val="20"/>
                <w:szCs w:val="20"/>
                <w:highlight w:val="yellow"/>
              </w:rPr>
              <w:t>en tanto no se trate de una vía sin salida, o de una vía local o pasaje.</w:t>
            </w:r>
          </w:p>
          <w:p w14:paraId="4E5C28B7" w14:textId="77777777" w:rsidR="00AE01F2" w:rsidRPr="00BF1B33" w:rsidRDefault="00AE01F2" w:rsidP="00AE01F2">
            <w:pPr>
              <w:rPr>
                <w:b/>
                <w:color w:val="FFFFFF" w:themeColor="background1"/>
                <w:spacing w:val="-2"/>
                <w:sz w:val="20"/>
                <w:szCs w:val="20"/>
              </w:rPr>
            </w:pPr>
          </w:p>
        </w:tc>
        <w:tc>
          <w:tcPr>
            <w:tcW w:w="5745" w:type="dxa"/>
          </w:tcPr>
          <w:p w14:paraId="01E636FF" w14:textId="77777777" w:rsidR="00AE01F2" w:rsidRPr="00BF1B33" w:rsidRDefault="00AE01F2" w:rsidP="00AE01F2">
            <w:pPr>
              <w:rPr>
                <w:b/>
                <w:spacing w:val="-2"/>
                <w:sz w:val="20"/>
                <w:szCs w:val="20"/>
              </w:rPr>
            </w:pPr>
          </w:p>
        </w:tc>
      </w:tr>
      <w:tr w:rsidR="00AE01F2" w:rsidRPr="00BF1B33" w14:paraId="41AC30C1" w14:textId="77D89393" w:rsidTr="005228A3">
        <w:trPr>
          <w:trHeight w:val="397"/>
        </w:trPr>
        <w:tc>
          <w:tcPr>
            <w:tcW w:w="5744" w:type="dxa"/>
          </w:tcPr>
          <w:p w14:paraId="5E210D82" w14:textId="77777777" w:rsidR="00AE01F2" w:rsidRPr="00BF1B33" w:rsidRDefault="00AE01F2" w:rsidP="00AE01F2">
            <w:pPr>
              <w:tabs>
                <w:tab w:val="left" w:pos="709"/>
                <w:tab w:val="left" w:pos="1418"/>
                <w:tab w:val="left" w:pos="2552"/>
                <w:tab w:val="left" w:pos="3168"/>
              </w:tabs>
              <w:rPr>
                <w:b/>
                <w:spacing w:val="-2"/>
                <w:sz w:val="20"/>
                <w:szCs w:val="20"/>
              </w:rPr>
            </w:pPr>
          </w:p>
          <w:p w14:paraId="351012DD" w14:textId="77777777" w:rsidR="00AE01F2" w:rsidRPr="00BF1B33" w:rsidRDefault="00AE01F2" w:rsidP="00AE01F2">
            <w:pPr>
              <w:tabs>
                <w:tab w:val="left" w:pos="709"/>
                <w:tab w:val="left" w:pos="1418"/>
                <w:tab w:val="left" w:pos="2552"/>
                <w:tab w:val="left" w:pos="3168"/>
              </w:tabs>
              <w:rPr>
                <w:strike/>
                <w:spacing w:val="-2"/>
                <w:sz w:val="20"/>
                <w:szCs w:val="20"/>
              </w:rPr>
            </w:pPr>
            <w:r w:rsidRPr="00BF1B33">
              <w:rPr>
                <w:b/>
                <w:spacing w:val="-2"/>
                <w:sz w:val="20"/>
                <w:szCs w:val="20"/>
              </w:rPr>
              <w:t>Artículo 2.4.6.</w:t>
            </w:r>
            <w:r w:rsidRPr="00BF1B33">
              <w:rPr>
                <w:spacing w:val="-2"/>
                <w:sz w:val="20"/>
                <w:szCs w:val="20"/>
              </w:rPr>
              <w:t xml:space="preserve"> La Municipalidad podrá autorizar la construcción de conexiones y rampas de acceso o salida en la vía pública hacia o desde un nivel subterráneo de un proyecto determinado. </w:t>
            </w:r>
          </w:p>
          <w:p w14:paraId="44B06B92" w14:textId="77777777" w:rsidR="00AE01F2" w:rsidRPr="00BF1B33" w:rsidRDefault="00AE01F2" w:rsidP="00AE01F2">
            <w:pPr>
              <w:tabs>
                <w:tab w:val="left" w:pos="709"/>
                <w:tab w:val="left" w:pos="1418"/>
                <w:tab w:val="left" w:pos="2552"/>
                <w:tab w:val="left" w:pos="3168"/>
              </w:tabs>
              <w:rPr>
                <w:spacing w:val="-2"/>
                <w:sz w:val="20"/>
                <w:szCs w:val="20"/>
              </w:rPr>
            </w:pPr>
          </w:p>
        </w:tc>
        <w:tc>
          <w:tcPr>
            <w:tcW w:w="5745" w:type="dxa"/>
          </w:tcPr>
          <w:p w14:paraId="3F1B9E39" w14:textId="77777777" w:rsidR="00AE01F2" w:rsidRPr="00817213" w:rsidRDefault="00AE01F2" w:rsidP="00AE01F2">
            <w:pPr>
              <w:tabs>
                <w:tab w:val="left" w:pos="709"/>
                <w:tab w:val="left" w:pos="1418"/>
                <w:tab w:val="left" w:pos="2552"/>
                <w:tab w:val="left" w:pos="3168"/>
              </w:tabs>
              <w:rPr>
                <w:b/>
                <w:strike/>
                <w:spacing w:val="-2"/>
                <w:sz w:val="20"/>
              </w:rPr>
            </w:pPr>
          </w:p>
          <w:p w14:paraId="0DD1A961" w14:textId="77777777" w:rsidR="00AE01F2" w:rsidRPr="005228A3" w:rsidRDefault="00AE01F2" w:rsidP="00AE01F2">
            <w:pPr>
              <w:tabs>
                <w:tab w:val="left" w:pos="709"/>
                <w:tab w:val="left" w:pos="1418"/>
                <w:tab w:val="left" w:pos="2552"/>
                <w:tab w:val="left" w:pos="3168"/>
              </w:tabs>
              <w:rPr>
                <w:strike/>
                <w:spacing w:val="-2"/>
                <w:sz w:val="20"/>
                <w:szCs w:val="20"/>
              </w:rPr>
            </w:pPr>
            <w:r w:rsidRPr="005228A3">
              <w:rPr>
                <w:b/>
                <w:strike/>
                <w:spacing w:val="-2"/>
                <w:sz w:val="20"/>
                <w:szCs w:val="20"/>
                <w:highlight w:val="yellow"/>
              </w:rPr>
              <w:t>Artículo 2.4.6.</w:t>
            </w:r>
            <w:r w:rsidRPr="005228A3">
              <w:rPr>
                <w:strike/>
                <w:spacing w:val="-2"/>
                <w:sz w:val="20"/>
                <w:szCs w:val="20"/>
                <w:highlight w:val="yellow"/>
              </w:rPr>
              <w:t xml:space="preserve"> La Municipalidad podrá autorizar la construcción de conexiones y rampas de acceso o salida en la vía pública hacia o desde un nivel subterráneo de un proyecto determinado.</w:t>
            </w:r>
            <w:r w:rsidRPr="005228A3">
              <w:rPr>
                <w:strike/>
                <w:spacing w:val="-2"/>
                <w:sz w:val="20"/>
                <w:szCs w:val="20"/>
              </w:rPr>
              <w:t xml:space="preserve"> </w:t>
            </w:r>
          </w:p>
          <w:p w14:paraId="72EE7931" w14:textId="77777777" w:rsidR="00AE01F2" w:rsidRPr="00BF1B33" w:rsidRDefault="00AE01F2" w:rsidP="00AE01F2">
            <w:pPr>
              <w:tabs>
                <w:tab w:val="left" w:pos="709"/>
                <w:tab w:val="left" w:pos="1418"/>
                <w:tab w:val="left" w:pos="2552"/>
                <w:tab w:val="left" w:pos="3168"/>
              </w:tabs>
              <w:rPr>
                <w:spacing w:val="-2"/>
                <w:sz w:val="20"/>
                <w:szCs w:val="20"/>
              </w:rPr>
            </w:pPr>
          </w:p>
        </w:tc>
        <w:tc>
          <w:tcPr>
            <w:tcW w:w="5745" w:type="dxa"/>
          </w:tcPr>
          <w:p w14:paraId="4AA25E6C" w14:textId="77777777" w:rsidR="00AE01F2" w:rsidRPr="00817213" w:rsidRDefault="00AE01F2" w:rsidP="00AE01F2">
            <w:pPr>
              <w:tabs>
                <w:tab w:val="left" w:pos="709"/>
                <w:tab w:val="left" w:pos="1418"/>
                <w:tab w:val="left" w:pos="2552"/>
                <w:tab w:val="left" w:pos="3168"/>
              </w:tabs>
              <w:rPr>
                <w:b/>
                <w:strike/>
                <w:spacing w:val="-2"/>
                <w:sz w:val="20"/>
              </w:rPr>
            </w:pPr>
          </w:p>
        </w:tc>
      </w:tr>
      <w:tr w:rsidR="00AE01F2" w:rsidRPr="00BF1B33" w14:paraId="30F9E8ED" w14:textId="520D34EB" w:rsidTr="005228A3">
        <w:trPr>
          <w:trHeight w:val="397"/>
        </w:trPr>
        <w:tc>
          <w:tcPr>
            <w:tcW w:w="5744" w:type="dxa"/>
            <w:shd w:val="clear" w:color="auto" w:fill="31849B" w:themeFill="accent5" w:themeFillShade="BF"/>
          </w:tcPr>
          <w:p w14:paraId="05D741F2" w14:textId="77777777" w:rsidR="00AE01F2" w:rsidRPr="00BF1B33" w:rsidRDefault="00AE01F2" w:rsidP="00AE01F2">
            <w:pPr>
              <w:jc w:val="center"/>
              <w:rPr>
                <w:b/>
                <w:color w:val="FFFFFF" w:themeColor="background1"/>
                <w:spacing w:val="-2"/>
                <w:sz w:val="20"/>
                <w:szCs w:val="20"/>
              </w:rPr>
            </w:pPr>
          </w:p>
          <w:p w14:paraId="2E098E9F"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TITULO 2</w:t>
            </w:r>
          </w:p>
          <w:p w14:paraId="3FB13BF5" w14:textId="77777777" w:rsidR="00AE01F2" w:rsidRPr="00BF1B33" w:rsidRDefault="00AE01F2" w:rsidP="00AE01F2">
            <w:pPr>
              <w:jc w:val="center"/>
              <w:rPr>
                <w:b/>
                <w:color w:val="FFFFFF" w:themeColor="background1"/>
                <w:spacing w:val="-2"/>
                <w:sz w:val="20"/>
                <w:szCs w:val="20"/>
              </w:rPr>
            </w:pPr>
          </w:p>
        </w:tc>
        <w:tc>
          <w:tcPr>
            <w:tcW w:w="5745" w:type="dxa"/>
            <w:shd w:val="clear" w:color="auto" w:fill="31849B" w:themeFill="accent5" w:themeFillShade="BF"/>
          </w:tcPr>
          <w:p w14:paraId="0D5609D0" w14:textId="77777777" w:rsidR="00AE01F2" w:rsidRPr="00BF1B33" w:rsidRDefault="00AE01F2" w:rsidP="00AE01F2">
            <w:pPr>
              <w:jc w:val="center"/>
              <w:rPr>
                <w:b/>
                <w:color w:val="FFFFFF" w:themeColor="background1"/>
                <w:spacing w:val="-2"/>
                <w:sz w:val="20"/>
                <w:szCs w:val="20"/>
              </w:rPr>
            </w:pPr>
          </w:p>
          <w:p w14:paraId="38C321F1"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TITULO 2</w:t>
            </w:r>
          </w:p>
        </w:tc>
        <w:tc>
          <w:tcPr>
            <w:tcW w:w="5745" w:type="dxa"/>
            <w:shd w:val="clear" w:color="auto" w:fill="31849B" w:themeFill="accent5" w:themeFillShade="BF"/>
          </w:tcPr>
          <w:p w14:paraId="5FB3F37C" w14:textId="77777777" w:rsidR="00AE01F2" w:rsidRPr="00BF1B33" w:rsidRDefault="00AE01F2" w:rsidP="00AE01F2">
            <w:pPr>
              <w:jc w:val="center"/>
              <w:rPr>
                <w:b/>
                <w:color w:val="FFFFFF" w:themeColor="background1"/>
                <w:spacing w:val="-2"/>
                <w:sz w:val="20"/>
                <w:szCs w:val="20"/>
              </w:rPr>
            </w:pPr>
          </w:p>
        </w:tc>
      </w:tr>
      <w:tr w:rsidR="00AE01F2" w:rsidRPr="00BF1B33" w14:paraId="2234D4C5" w14:textId="1590CD44" w:rsidTr="001A78E8">
        <w:trPr>
          <w:trHeight w:val="397"/>
        </w:trPr>
        <w:tc>
          <w:tcPr>
            <w:tcW w:w="5744" w:type="dxa"/>
            <w:shd w:val="clear" w:color="auto" w:fill="4BACC6" w:themeFill="accent5"/>
          </w:tcPr>
          <w:p w14:paraId="7E69A5C9" w14:textId="77777777" w:rsidR="00AE01F2" w:rsidRPr="00BF1B33" w:rsidRDefault="00AE01F2" w:rsidP="00AE01F2">
            <w:pPr>
              <w:jc w:val="center"/>
              <w:rPr>
                <w:b/>
                <w:color w:val="FFFFFF" w:themeColor="background1"/>
                <w:spacing w:val="-2"/>
                <w:sz w:val="20"/>
                <w:szCs w:val="20"/>
              </w:rPr>
            </w:pPr>
          </w:p>
          <w:p w14:paraId="3609FA1E"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 xml:space="preserve">CAPITULO 5 </w:t>
            </w:r>
          </w:p>
          <w:p w14:paraId="37CD3288"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 xml:space="preserve">DE LOS CIERROS, PROPIEDADES ABANDONADAS, LINEAS DE EDIFICACIÓN, OCHAVOS Y ANTEJARDINES </w:t>
            </w:r>
          </w:p>
          <w:p w14:paraId="561858E2" w14:textId="77777777" w:rsidR="00AE01F2" w:rsidRPr="00BF1B33" w:rsidRDefault="00AE01F2" w:rsidP="00AE01F2">
            <w:pPr>
              <w:jc w:val="center"/>
              <w:rPr>
                <w:b/>
                <w:color w:val="FFFFFF" w:themeColor="background1"/>
                <w:spacing w:val="-2"/>
                <w:sz w:val="20"/>
                <w:szCs w:val="20"/>
              </w:rPr>
            </w:pPr>
          </w:p>
        </w:tc>
        <w:tc>
          <w:tcPr>
            <w:tcW w:w="5745" w:type="dxa"/>
            <w:shd w:val="clear" w:color="auto" w:fill="4BACC6" w:themeFill="accent5"/>
          </w:tcPr>
          <w:p w14:paraId="7F16A8E5" w14:textId="77777777" w:rsidR="00AE01F2" w:rsidRPr="00BF1B33" w:rsidRDefault="00AE01F2" w:rsidP="00AE01F2">
            <w:pPr>
              <w:jc w:val="center"/>
              <w:rPr>
                <w:b/>
                <w:color w:val="FFFFFF" w:themeColor="background1"/>
                <w:spacing w:val="-2"/>
                <w:sz w:val="20"/>
                <w:szCs w:val="20"/>
              </w:rPr>
            </w:pPr>
          </w:p>
          <w:p w14:paraId="235A4E62"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 xml:space="preserve">CAPITULO 5 </w:t>
            </w:r>
          </w:p>
          <w:p w14:paraId="5A7DBC5F"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 xml:space="preserve">DE LOS CIERROS, PROPIEDADES ABANDONADAS, LINEAS DE EDIFICACIÓN, OCHAVOS Y ANTEJARDINES </w:t>
            </w:r>
          </w:p>
          <w:p w14:paraId="24B08040" w14:textId="77777777" w:rsidR="00AE01F2" w:rsidRPr="00BF1B33" w:rsidRDefault="00AE01F2" w:rsidP="00AE01F2">
            <w:pPr>
              <w:jc w:val="center"/>
              <w:rPr>
                <w:b/>
                <w:color w:val="FFFFFF" w:themeColor="background1"/>
                <w:spacing w:val="-2"/>
                <w:sz w:val="20"/>
                <w:szCs w:val="20"/>
              </w:rPr>
            </w:pPr>
          </w:p>
        </w:tc>
        <w:tc>
          <w:tcPr>
            <w:tcW w:w="5745" w:type="dxa"/>
            <w:shd w:val="clear" w:color="auto" w:fill="4BACC6" w:themeFill="accent5"/>
            <w:vAlign w:val="center"/>
          </w:tcPr>
          <w:p w14:paraId="6F1F6EC9" w14:textId="2BB5D08C" w:rsidR="00AE01F2" w:rsidRPr="00BF1B33" w:rsidRDefault="00AE01F2" w:rsidP="00AE01F2">
            <w:pPr>
              <w:jc w:val="center"/>
              <w:rPr>
                <w:b/>
                <w:color w:val="FFFFFF" w:themeColor="background1"/>
                <w:spacing w:val="-2"/>
                <w:sz w:val="20"/>
                <w:szCs w:val="20"/>
              </w:rPr>
            </w:pPr>
            <w:r w:rsidRPr="00AE01F2">
              <w:rPr>
                <w:b/>
                <w:color w:val="FFFFFF" w:themeColor="background1"/>
                <w:spacing w:val="-2"/>
                <w:sz w:val="24"/>
                <w:szCs w:val="24"/>
              </w:rPr>
              <w:t>OBSERVACIONES</w:t>
            </w:r>
          </w:p>
        </w:tc>
      </w:tr>
      <w:tr w:rsidR="00AE01F2" w:rsidRPr="00BF1B33" w14:paraId="5F30891B" w14:textId="23EA00FE" w:rsidTr="005228A3">
        <w:trPr>
          <w:trHeight w:val="397"/>
        </w:trPr>
        <w:tc>
          <w:tcPr>
            <w:tcW w:w="5744" w:type="dxa"/>
          </w:tcPr>
          <w:p w14:paraId="5FD341E9" w14:textId="77777777" w:rsidR="00AE01F2" w:rsidRPr="00BF1B33" w:rsidRDefault="00AE01F2" w:rsidP="00AE01F2">
            <w:pPr>
              <w:rPr>
                <w:b/>
                <w:spacing w:val="-3"/>
                <w:sz w:val="20"/>
                <w:szCs w:val="20"/>
              </w:rPr>
            </w:pPr>
          </w:p>
          <w:p w14:paraId="46947843" w14:textId="77777777" w:rsidR="00AE01F2" w:rsidRPr="00BF1B33" w:rsidRDefault="00AE01F2" w:rsidP="00AE01F2">
            <w:pPr>
              <w:rPr>
                <w:b/>
                <w:bCs/>
                <w:sz w:val="20"/>
                <w:szCs w:val="20"/>
              </w:rPr>
            </w:pPr>
            <w:r>
              <w:rPr>
                <w:b/>
                <w:spacing w:val="-3"/>
                <w:sz w:val="20"/>
                <w:szCs w:val="20"/>
              </w:rPr>
              <w:t xml:space="preserve">Artículo 2.5.4. </w:t>
            </w:r>
            <w:r w:rsidRPr="00BF1B33">
              <w:rPr>
                <w:spacing w:val="-3"/>
                <w:sz w:val="20"/>
                <w:szCs w:val="20"/>
              </w:rPr>
              <w:t>La longitud de los ochavos podrá fijarse en cada caso por el Plan Regulador Comunal o Seccional. A falta de esta determinación, el Director de Obras Municipales podrá fijar la longitud del ochavo respectivo, la que podrá variar entre 4 m y 8 m y deberá consignarse en el Certificado de Informaciones Previas. En el caso que nada se diga, la longitud del ochavo será de 4 m.</w:t>
            </w:r>
          </w:p>
        </w:tc>
        <w:tc>
          <w:tcPr>
            <w:tcW w:w="5745" w:type="dxa"/>
          </w:tcPr>
          <w:p w14:paraId="48D67C67" w14:textId="77777777" w:rsidR="00AE01F2" w:rsidRPr="00BF1B33" w:rsidRDefault="00AE01F2" w:rsidP="00AE01F2">
            <w:pPr>
              <w:rPr>
                <w:b/>
                <w:spacing w:val="-3"/>
                <w:sz w:val="20"/>
                <w:szCs w:val="20"/>
              </w:rPr>
            </w:pPr>
          </w:p>
          <w:p w14:paraId="676F61FE" w14:textId="6EC4FC17" w:rsidR="00AE01F2" w:rsidRPr="00BF1B33" w:rsidRDefault="00AE01F2" w:rsidP="00AE01F2">
            <w:pPr>
              <w:rPr>
                <w:spacing w:val="-3"/>
                <w:sz w:val="20"/>
                <w:szCs w:val="20"/>
              </w:rPr>
            </w:pPr>
            <w:r>
              <w:rPr>
                <w:b/>
                <w:spacing w:val="-3"/>
                <w:sz w:val="20"/>
                <w:szCs w:val="20"/>
              </w:rPr>
              <w:t xml:space="preserve">Artículo </w:t>
            </w:r>
            <w:r>
              <w:rPr>
                <w:b/>
                <w:spacing w:val="-3"/>
                <w:sz w:val="20"/>
                <w:szCs w:val="20"/>
              </w:rPr>
              <w:tab/>
              <w:t xml:space="preserve">2.5.4. </w:t>
            </w:r>
            <w:r w:rsidRPr="00BF1B33">
              <w:rPr>
                <w:spacing w:val="-3"/>
                <w:sz w:val="20"/>
                <w:szCs w:val="20"/>
              </w:rPr>
              <w:t>La longitud de los ochavos po</w:t>
            </w:r>
            <w:r>
              <w:rPr>
                <w:spacing w:val="-3"/>
                <w:sz w:val="20"/>
                <w:szCs w:val="20"/>
              </w:rPr>
              <w:t xml:space="preserve">drá fijarse en cada caso por </w:t>
            </w:r>
            <w:r w:rsidRPr="0098512E">
              <w:rPr>
                <w:spacing w:val="-3"/>
                <w:sz w:val="20"/>
                <w:szCs w:val="20"/>
                <w:highlight w:val="yellow"/>
              </w:rPr>
              <w:t>el</w:t>
            </w:r>
            <w:r w:rsidRPr="0098512E">
              <w:rPr>
                <w:sz w:val="20"/>
                <w:highlight w:val="yellow"/>
              </w:rPr>
              <w:t xml:space="preserve"> </w:t>
            </w:r>
            <w:r w:rsidRPr="0098512E">
              <w:rPr>
                <w:sz w:val="20"/>
                <w:szCs w:val="20"/>
                <w:highlight w:val="yellow"/>
              </w:rPr>
              <w:t>Instrumento de Planificación Territorial respectivo</w:t>
            </w:r>
            <w:r w:rsidRPr="0098512E">
              <w:rPr>
                <w:spacing w:val="-3"/>
                <w:sz w:val="20"/>
                <w:szCs w:val="20"/>
                <w:highlight w:val="yellow"/>
              </w:rPr>
              <w:t>.</w:t>
            </w:r>
            <w:r w:rsidRPr="00BF1B33">
              <w:rPr>
                <w:spacing w:val="-3"/>
                <w:sz w:val="20"/>
                <w:szCs w:val="20"/>
              </w:rPr>
              <w:t xml:space="preserve"> A falta de esta determinación, el Director de Obras Municipales podrá fijar la longitud del ochavo respectivo, la que podrá variar entre 4 m y 8 m y deberá consignarse en el Certificado de Informaciones Previas. En el caso que nada se diga, la longitud del ochavo será de 4 m.</w:t>
            </w:r>
          </w:p>
          <w:p w14:paraId="370F40AA" w14:textId="77777777" w:rsidR="00AE01F2" w:rsidRPr="00BF1B33" w:rsidRDefault="00AE01F2" w:rsidP="00AE01F2">
            <w:pPr>
              <w:rPr>
                <w:b/>
                <w:bCs/>
                <w:sz w:val="20"/>
                <w:szCs w:val="20"/>
              </w:rPr>
            </w:pPr>
          </w:p>
        </w:tc>
        <w:tc>
          <w:tcPr>
            <w:tcW w:w="5745" w:type="dxa"/>
          </w:tcPr>
          <w:p w14:paraId="6334E05F" w14:textId="77777777" w:rsidR="00AE01F2" w:rsidRPr="00BF1B33" w:rsidRDefault="00AE01F2" w:rsidP="00AE01F2">
            <w:pPr>
              <w:rPr>
                <w:b/>
                <w:spacing w:val="-3"/>
                <w:sz w:val="20"/>
                <w:szCs w:val="20"/>
              </w:rPr>
            </w:pPr>
          </w:p>
        </w:tc>
      </w:tr>
      <w:tr w:rsidR="00AE01F2" w:rsidRPr="00BF1B33" w14:paraId="3AA1AC90" w14:textId="7E907D04" w:rsidTr="005228A3">
        <w:trPr>
          <w:trHeight w:val="397"/>
        </w:trPr>
        <w:tc>
          <w:tcPr>
            <w:tcW w:w="5744" w:type="dxa"/>
            <w:shd w:val="clear" w:color="auto" w:fill="31849B" w:themeFill="accent5" w:themeFillShade="BF"/>
          </w:tcPr>
          <w:p w14:paraId="6408B85C" w14:textId="77777777" w:rsidR="00AE01F2" w:rsidRPr="00BF1B33" w:rsidRDefault="00AE01F2" w:rsidP="00AE01F2">
            <w:pPr>
              <w:jc w:val="center"/>
              <w:rPr>
                <w:b/>
                <w:color w:val="FFFFFF" w:themeColor="background1"/>
                <w:spacing w:val="-2"/>
                <w:sz w:val="20"/>
                <w:szCs w:val="20"/>
              </w:rPr>
            </w:pPr>
          </w:p>
          <w:p w14:paraId="3D957C4F"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TITULO 2</w:t>
            </w:r>
          </w:p>
          <w:p w14:paraId="2ACEC934" w14:textId="77777777" w:rsidR="00AE01F2" w:rsidRPr="00BF1B33" w:rsidRDefault="00AE01F2" w:rsidP="00AE01F2">
            <w:pPr>
              <w:jc w:val="center"/>
              <w:rPr>
                <w:b/>
                <w:color w:val="FFFFFF" w:themeColor="background1"/>
                <w:spacing w:val="-2"/>
                <w:sz w:val="20"/>
                <w:szCs w:val="20"/>
              </w:rPr>
            </w:pPr>
          </w:p>
        </w:tc>
        <w:tc>
          <w:tcPr>
            <w:tcW w:w="5745" w:type="dxa"/>
            <w:shd w:val="clear" w:color="auto" w:fill="31849B" w:themeFill="accent5" w:themeFillShade="BF"/>
          </w:tcPr>
          <w:p w14:paraId="5A0995F3" w14:textId="77777777" w:rsidR="00AE01F2" w:rsidRPr="00BF1B33" w:rsidRDefault="00AE01F2" w:rsidP="00AE01F2">
            <w:pPr>
              <w:jc w:val="center"/>
              <w:rPr>
                <w:b/>
                <w:color w:val="FFFFFF" w:themeColor="background1"/>
                <w:spacing w:val="-2"/>
                <w:sz w:val="20"/>
                <w:szCs w:val="20"/>
              </w:rPr>
            </w:pPr>
          </w:p>
          <w:p w14:paraId="3CCA5EBF"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TITULO 2</w:t>
            </w:r>
          </w:p>
        </w:tc>
        <w:tc>
          <w:tcPr>
            <w:tcW w:w="5745" w:type="dxa"/>
            <w:shd w:val="clear" w:color="auto" w:fill="31849B" w:themeFill="accent5" w:themeFillShade="BF"/>
          </w:tcPr>
          <w:p w14:paraId="081900DC" w14:textId="77777777" w:rsidR="00AE01F2" w:rsidRPr="00BF1B33" w:rsidRDefault="00AE01F2" w:rsidP="00AE01F2">
            <w:pPr>
              <w:jc w:val="center"/>
              <w:rPr>
                <w:b/>
                <w:color w:val="FFFFFF" w:themeColor="background1"/>
                <w:spacing w:val="-2"/>
                <w:sz w:val="20"/>
                <w:szCs w:val="20"/>
              </w:rPr>
            </w:pPr>
          </w:p>
        </w:tc>
      </w:tr>
      <w:tr w:rsidR="00AE01F2" w:rsidRPr="00BF1B33" w14:paraId="680687FC" w14:textId="4242BBE2" w:rsidTr="008F40CA">
        <w:trPr>
          <w:trHeight w:val="397"/>
        </w:trPr>
        <w:tc>
          <w:tcPr>
            <w:tcW w:w="5744" w:type="dxa"/>
            <w:shd w:val="clear" w:color="auto" w:fill="4BACC6" w:themeFill="accent5"/>
          </w:tcPr>
          <w:p w14:paraId="6765EEB8" w14:textId="77777777" w:rsidR="00AE01F2" w:rsidRPr="00BF1B33" w:rsidRDefault="00AE01F2" w:rsidP="00AE01F2">
            <w:pPr>
              <w:jc w:val="center"/>
              <w:rPr>
                <w:b/>
                <w:color w:val="FFFFFF" w:themeColor="background1"/>
                <w:spacing w:val="-2"/>
                <w:sz w:val="20"/>
                <w:szCs w:val="20"/>
              </w:rPr>
            </w:pPr>
          </w:p>
          <w:p w14:paraId="4C8403F3"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 xml:space="preserve">CAPITULO 6 </w:t>
            </w:r>
          </w:p>
          <w:p w14:paraId="7F986BD2"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 xml:space="preserve">DEL AGRUPAMIENTO DE LOS EDIFICIOS Y SU RELACIÓN CON EL SUELO </w:t>
            </w:r>
          </w:p>
          <w:p w14:paraId="156D62BC" w14:textId="77777777" w:rsidR="00AE01F2" w:rsidRPr="00BF1B33" w:rsidRDefault="00AE01F2" w:rsidP="00AE01F2">
            <w:pPr>
              <w:jc w:val="center"/>
              <w:rPr>
                <w:b/>
                <w:color w:val="FFFFFF" w:themeColor="background1"/>
                <w:spacing w:val="-2"/>
                <w:sz w:val="20"/>
                <w:szCs w:val="20"/>
              </w:rPr>
            </w:pPr>
          </w:p>
        </w:tc>
        <w:tc>
          <w:tcPr>
            <w:tcW w:w="5745" w:type="dxa"/>
            <w:shd w:val="clear" w:color="auto" w:fill="4BACC6" w:themeFill="accent5"/>
          </w:tcPr>
          <w:p w14:paraId="20717B20" w14:textId="77777777" w:rsidR="00AE01F2" w:rsidRPr="00BF1B33" w:rsidRDefault="00AE01F2" w:rsidP="00AE01F2">
            <w:pPr>
              <w:jc w:val="center"/>
              <w:rPr>
                <w:b/>
                <w:color w:val="FFFFFF" w:themeColor="background1"/>
                <w:spacing w:val="-2"/>
                <w:sz w:val="20"/>
                <w:szCs w:val="20"/>
              </w:rPr>
            </w:pPr>
          </w:p>
          <w:p w14:paraId="3C8D3046"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 xml:space="preserve">CAPITULO 6 </w:t>
            </w:r>
          </w:p>
          <w:p w14:paraId="0F81C95F"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 xml:space="preserve">DEL AGRUPAMIENTO DE LOS EDIFICIOS Y SU RELACIÓN CON EL SUELO </w:t>
            </w:r>
          </w:p>
          <w:p w14:paraId="0116F01F" w14:textId="77777777" w:rsidR="00AE01F2" w:rsidRPr="00BF1B33" w:rsidRDefault="00AE01F2" w:rsidP="00AE01F2">
            <w:pPr>
              <w:jc w:val="center"/>
              <w:rPr>
                <w:b/>
                <w:color w:val="FFFFFF" w:themeColor="background1"/>
                <w:spacing w:val="-2"/>
                <w:sz w:val="20"/>
                <w:szCs w:val="20"/>
              </w:rPr>
            </w:pPr>
          </w:p>
        </w:tc>
        <w:tc>
          <w:tcPr>
            <w:tcW w:w="5745" w:type="dxa"/>
            <w:shd w:val="clear" w:color="auto" w:fill="4BACC6" w:themeFill="accent5"/>
            <w:vAlign w:val="center"/>
          </w:tcPr>
          <w:p w14:paraId="152E9D47" w14:textId="44CEA941" w:rsidR="00AE01F2" w:rsidRPr="00BF1B33" w:rsidRDefault="00AE01F2" w:rsidP="00AE01F2">
            <w:pPr>
              <w:jc w:val="center"/>
              <w:rPr>
                <w:b/>
                <w:color w:val="FFFFFF" w:themeColor="background1"/>
                <w:spacing w:val="-2"/>
                <w:sz w:val="20"/>
                <w:szCs w:val="20"/>
              </w:rPr>
            </w:pPr>
            <w:r w:rsidRPr="00AE01F2">
              <w:rPr>
                <w:b/>
                <w:color w:val="FFFFFF" w:themeColor="background1"/>
                <w:spacing w:val="-2"/>
                <w:sz w:val="24"/>
                <w:szCs w:val="24"/>
              </w:rPr>
              <w:t>OBSERVACIONES</w:t>
            </w:r>
          </w:p>
        </w:tc>
      </w:tr>
      <w:tr w:rsidR="00AE01F2" w:rsidRPr="00BF1B33" w14:paraId="09C6AD4F" w14:textId="38546DE8" w:rsidTr="005228A3">
        <w:trPr>
          <w:trHeight w:val="397"/>
        </w:trPr>
        <w:tc>
          <w:tcPr>
            <w:tcW w:w="5744" w:type="dxa"/>
          </w:tcPr>
          <w:p w14:paraId="5D9BCDA0" w14:textId="77777777" w:rsidR="00AE01F2" w:rsidRPr="00BF1B33" w:rsidRDefault="00AE01F2" w:rsidP="00AE01F2">
            <w:pPr>
              <w:pStyle w:val="Estilo1"/>
              <w:tabs>
                <w:tab w:val="left" w:pos="1418"/>
                <w:tab w:val="left" w:pos="2552"/>
                <w:tab w:val="left" w:pos="3969"/>
                <w:tab w:val="left" w:pos="4820"/>
              </w:tabs>
              <w:spacing w:after="0"/>
              <w:rPr>
                <w:rFonts w:asciiTheme="minorHAnsi" w:hAnsiTheme="minorHAnsi"/>
                <w:b/>
                <w:spacing w:val="-3"/>
                <w:sz w:val="20"/>
                <w:lang w:val="es-CL"/>
              </w:rPr>
            </w:pPr>
          </w:p>
          <w:p w14:paraId="3D2C5AD4" w14:textId="77777777" w:rsidR="00AE01F2" w:rsidRDefault="00AE01F2" w:rsidP="00AE01F2">
            <w:pPr>
              <w:pStyle w:val="Estilo1"/>
              <w:tabs>
                <w:tab w:val="left" w:pos="1418"/>
                <w:tab w:val="left" w:pos="2552"/>
                <w:tab w:val="left" w:pos="3969"/>
                <w:tab w:val="left" w:pos="4820"/>
              </w:tabs>
              <w:spacing w:after="0"/>
              <w:rPr>
                <w:rFonts w:asciiTheme="minorHAnsi" w:hAnsiTheme="minorHAnsi"/>
                <w:spacing w:val="-3"/>
                <w:sz w:val="20"/>
              </w:rPr>
            </w:pPr>
            <w:r>
              <w:rPr>
                <w:rFonts w:asciiTheme="minorHAnsi" w:hAnsiTheme="minorHAnsi"/>
                <w:b/>
                <w:spacing w:val="-3"/>
                <w:sz w:val="20"/>
                <w:lang w:val="es-CL"/>
              </w:rPr>
              <w:t xml:space="preserve">Artículo </w:t>
            </w:r>
            <w:r w:rsidRPr="00BF1B33">
              <w:rPr>
                <w:rFonts w:asciiTheme="minorHAnsi" w:hAnsiTheme="minorHAnsi"/>
                <w:b/>
                <w:spacing w:val="-3"/>
                <w:sz w:val="20"/>
                <w:lang w:val="es-CL"/>
              </w:rPr>
              <w:t xml:space="preserve">2.6.1. </w:t>
            </w:r>
            <w:r w:rsidRPr="00BF1B33">
              <w:rPr>
                <w:rFonts w:asciiTheme="minorHAnsi" w:hAnsiTheme="minorHAnsi"/>
                <w:spacing w:val="-3"/>
                <w:sz w:val="20"/>
                <w:lang w:val="es-CL"/>
              </w:rPr>
              <w:t xml:space="preserve">El agrupamiento de los edificios se determinará en los Planes Reguladores Comunales o Planes Seccionales y estará destinado a definir las alternativas de emplazamiento de éstos dentro de un predio. </w:t>
            </w:r>
            <w:r w:rsidRPr="00BF1B33">
              <w:rPr>
                <w:rFonts w:asciiTheme="minorHAnsi" w:hAnsiTheme="minorHAnsi"/>
                <w:spacing w:val="-3"/>
                <w:sz w:val="20"/>
              </w:rPr>
              <w:tab/>
            </w:r>
            <w:r w:rsidRPr="00BF1B33">
              <w:rPr>
                <w:rFonts w:asciiTheme="minorHAnsi" w:hAnsiTheme="minorHAnsi"/>
                <w:spacing w:val="-3"/>
                <w:sz w:val="20"/>
              </w:rPr>
              <w:tab/>
            </w:r>
          </w:p>
          <w:p w14:paraId="69A5397A" w14:textId="77777777" w:rsidR="00AE01F2" w:rsidRDefault="00AE01F2" w:rsidP="00AE01F2">
            <w:pPr>
              <w:pStyle w:val="Estilo1"/>
              <w:tabs>
                <w:tab w:val="left" w:pos="1418"/>
                <w:tab w:val="left" w:pos="2552"/>
                <w:tab w:val="left" w:pos="3969"/>
                <w:tab w:val="left" w:pos="4820"/>
              </w:tabs>
              <w:spacing w:after="0"/>
              <w:rPr>
                <w:rFonts w:asciiTheme="minorHAnsi" w:hAnsiTheme="minorHAnsi"/>
                <w:spacing w:val="-3"/>
                <w:sz w:val="20"/>
              </w:rPr>
            </w:pPr>
          </w:p>
          <w:p w14:paraId="029ADB96" w14:textId="77777777" w:rsidR="00AE01F2" w:rsidRPr="00BF1B33" w:rsidRDefault="00AE01F2" w:rsidP="00AE01F2">
            <w:pPr>
              <w:pStyle w:val="Estilo1"/>
              <w:tabs>
                <w:tab w:val="left" w:pos="1418"/>
                <w:tab w:val="left" w:pos="2552"/>
                <w:tab w:val="left" w:pos="3969"/>
                <w:tab w:val="left" w:pos="4820"/>
              </w:tabs>
              <w:spacing w:after="0"/>
              <w:rPr>
                <w:rFonts w:asciiTheme="minorHAnsi" w:hAnsiTheme="minorHAnsi"/>
                <w:spacing w:val="-3"/>
                <w:sz w:val="20"/>
              </w:rPr>
            </w:pPr>
            <w:r w:rsidRPr="00BF1B33">
              <w:rPr>
                <w:rFonts w:asciiTheme="minorHAnsi" w:hAnsiTheme="minorHAnsi"/>
                <w:spacing w:val="-3"/>
                <w:sz w:val="20"/>
              </w:rPr>
              <w:t>Para los fines previstos en el inciso anterior, se distinguen tres tipos de agrupamiento de las edificaciones: aislada, pareada y continua.</w:t>
            </w:r>
          </w:p>
          <w:p w14:paraId="09E6A9F1" w14:textId="77777777" w:rsidR="00AE01F2" w:rsidRPr="00BF1B33" w:rsidRDefault="00AE01F2" w:rsidP="00AE01F2">
            <w:pPr>
              <w:tabs>
                <w:tab w:val="left" w:pos="1134"/>
                <w:tab w:val="left" w:pos="1418"/>
                <w:tab w:val="left" w:pos="1701"/>
                <w:tab w:val="left" w:pos="2552"/>
                <w:tab w:val="left" w:pos="3969"/>
                <w:tab w:val="left" w:pos="4820"/>
              </w:tabs>
              <w:rPr>
                <w:spacing w:val="-3"/>
                <w:sz w:val="20"/>
                <w:szCs w:val="20"/>
              </w:rPr>
            </w:pPr>
          </w:p>
          <w:p w14:paraId="7112289D" w14:textId="77777777" w:rsidR="00AE01F2" w:rsidRPr="00BF1B33" w:rsidRDefault="00AE01F2" w:rsidP="00AE01F2">
            <w:pPr>
              <w:pStyle w:val="Estilo1"/>
              <w:tabs>
                <w:tab w:val="left" w:pos="1418"/>
                <w:tab w:val="left" w:pos="2552"/>
                <w:tab w:val="left" w:pos="3969"/>
                <w:tab w:val="left" w:pos="4820"/>
              </w:tabs>
              <w:spacing w:after="0"/>
              <w:rPr>
                <w:rFonts w:asciiTheme="minorHAnsi" w:hAnsiTheme="minorHAnsi"/>
                <w:noProof w:val="0"/>
                <w:spacing w:val="-3"/>
                <w:sz w:val="20"/>
                <w:lang w:val="es-CL"/>
              </w:rPr>
            </w:pPr>
            <w:r w:rsidRPr="00BF1B33">
              <w:rPr>
                <w:rFonts w:asciiTheme="minorHAnsi" w:hAnsiTheme="minorHAnsi"/>
                <w:noProof w:val="0"/>
                <w:spacing w:val="-3"/>
                <w:sz w:val="20"/>
                <w:lang w:val="es-CL"/>
              </w:rPr>
              <w:tab/>
            </w:r>
            <w:r w:rsidRPr="00BF1B33">
              <w:rPr>
                <w:rFonts w:asciiTheme="minorHAnsi" w:hAnsiTheme="minorHAnsi"/>
                <w:noProof w:val="0"/>
                <w:spacing w:val="-3"/>
                <w:sz w:val="20"/>
                <w:lang w:val="es-CL"/>
              </w:rPr>
              <w:tab/>
              <w:t>La edificación pareada se aceptará cuando las dos edificaciones que conforman el pareo se ejecutan en forma simultánea.</w:t>
            </w:r>
          </w:p>
          <w:p w14:paraId="60AD0A5B" w14:textId="77777777" w:rsidR="00AE01F2" w:rsidRPr="00BF1B33" w:rsidRDefault="00AE01F2" w:rsidP="00AE01F2">
            <w:pPr>
              <w:tabs>
                <w:tab w:val="left" w:pos="1134"/>
                <w:tab w:val="left" w:pos="1418"/>
                <w:tab w:val="left" w:pos="1701"/>
                <w:tab w:val="left" w:pos="2552"/>
                <w:tab w:val="left" w:pos="3969"/>
                <w:tab w:val="left" w:pos="4820"/>
              </w:tabs>
              <w:rPr>
                <w:spacing w:val="-3"/>
                <w:sz w:val="20"/>
                <w:szCs w:val="20"/>
              </w:rPr>
            </w:pPr>
          </w:p>
          <w:p w14:paraId="69733560" w14:textId="77777777" w:rsidR="00AE01F2" w:rsidRPr="00BF1B33" w:rsidRDefault="00AE01F2" w:rsidP="00AE01F2">
            <w:pPr>
              <w:tabs>
                <w:tab w:val="left" w:pos="1418"/>
                <w:tab w:val="left" w:pos="2552"/>
                <w:tab w:val="left" w:pos="3969"/>
                <w:tab w:val="left" w:pos="4820"/>
              </w:tabs>
              <w:rPr>
                <w:spacing w:val="-3"/>
                <w:sz w:val="20"/>
                <w:szCs w:val="20"/>
              </w:rPr>
            </w:pPr>
            <w:r w:rsidRPr="00BF1B33">
              <w:rPr>
                <w:spacing w:val="-3"/>
                <w:sz w:val="20"/>
                <w:szCs w:val="20"/>
              </w:rPr>
              <w:tab/>
            </w:r>
            <w:r w:rsidRPr="00BF1B33">
              <w:rPr>
                <w:spacing w:val="-3"/>
                <w:sz w:val="20"/>
                <w:szCs w:val="20"/>
              </w:rPr>
              <w:tab/>
              <w:t>Los Planes Reguladores Comunales podrán establecer las características que deberán cumplir las edificaciones continuas, incluidas las  posibilidades de retranqueos, encuentros con predios en que exista edificación aislada, y sitios esquina en zonas con antejardín obligatorio. En caso que nada se diga, se admitirán excepciones a la continuidad del plano de fachada hasta en un tercio del frente del predio, siempre que no se trate de Monumentos Nacionales, inmuebles o</w:t>
            </w:r>
            <w:r w:rsidRPr="00BF1B33">
              <w:rPr>
                <w:b/>
                <w:spacing w:val="-3"/>
                <w:sz w:val="20"/>
                <w:szCs w:val="20"/>
              </w:rPr>
              <w:t xml:space="preserve"> </w:t>
            </w:r>
            <w:r w:rsidRPr="00BF1B33">
              <w:rPr>
                <w:spacing w:val="-3"/>
                <w:sz w:val="20"/>
                <w:szCs w:val="20"/>
              </w:rPr>
              <w:t>zonas de conservación histórica. En casos debidamente fundados, el Director de Obras Municipales podrá admitir excepciones mayores a dicha continuidad.</w:t>
            </w:r>
          </w:p>
          <w:p w14:paraId="03D3886F" w14:textId="77777777" w:rsidR="00AE01F2" w:rsidRPr="00BF1B33" w:rsidRDefault="00AE01F2" w:rsidP="00AE01F2">
            <w:pPr>
              <w:pStyle w:val="Estilo1"/>
              <w:tabs>
                <w:tab w:val="left" w:pos="1418"/>
                <w:tab w:val="left" w:pos="2552"/>
                <w:tab w:val="left" w:pos="3969"/>
                <w:tab w:val="left" w:pos="4820"/>
              </w:tabs>
              <w:spacing w:after="0"/>
              <w:rPr>
                <w:rFonts w:asciiTheme="minorHAnsi" w:hAnsiTheme="minorHAnsi"/>
                <w:spacing w:val="-3"/>
                <w:sz w:val="20"/>
              </w:rPr>
            </w:pPr>
          </w:p>
          <w:p w14:paraId="6525B4A8" w14:textId="77777777" w:rsidR="00AE01F2" w:rsidRPr="00BF1B33" w:rsidRDefault="00AE01F2" w:rsidP="00AE01F2">
            <w:pPr>
              <w:pStyle w:val="Estilo1"/>
              <w:tabs>
                <w:tab w:val="left" w:pos="1418"/>
                <w:tab w:val="left" w:pos="2552"/>
                <w:tab w:val="left" w:pos="3969"/>
                <w:tab w:val="left" w:pos="4820"/>
              </w:tabs>
              <w:spacing w:after="0"/>
              <w:rPr>
                <w:rFonts w:asciiTheme="minorHAnsi" w:hAnsiTheme="minorHAnsi"/>
                <w:spacing w:val="-3"/>
                <w:sz w:val="20"/>
              </w:rPr>
            </w:pPr>
            <w:r w:rsidRPr="00BF1B33">
              <w:rPr>
                <w:rFonts w:asciiTheme="minorHAnsi" w:hAnsiTheme="minorHAnsi"/>
                <w:spacing w:val="-3"/>
                <w:sz w:val="20"/>
              </w:rPr>
              <w:tab/>
            </w:r>
            <w:r w:rsidRPr="00BF1B33">
              <w:rPr>
                <w:rFonts w:asciiTheme="minorHAnsi" w:hAnsiTheme="minorHAnsi"/>
                <w:spacing w:val="-3"/>
                <w:sz w:val="20"/>
              </w:rPr>
              <w:tab/>
              <w:t>En las zonas típicas, sectores aledaños a Monumentos Nacionales y en las zonas de conservación histórica, los Planos Seccionales podrán establecer condiciones urbanísticas especiales en cuanto al agrupamiento de los edificios y su relación con el suelo.</w:t>
            </w:r>
          </w:p>
          <w:p w14:paraId="729082EB" w14:textId="77777777" w:rsidR="00AE01F2" w:rsidRPr="00BF1B33" w:rsidRDefault="00AE01F2" w:rsidP="00AE01F2">
            <w:pPr>
              <w:pStyle w:val="Estilo1"/>
              <w:tabs>
                <w:tab w:val="left" w:pos="1134"/>
                <w:tab w:val="left" w:pos="1418"/>
                <w:tab w:val="left" w:pos="1701"/>
                <w:tab w:val="left" w:pos="2552"/>
                <w:tab w:val="left" w:pos="3969"/>
                <w:tab w:val="left" w:pos="4820"/>
              </w:tabs>
              <w:spacing w:after="0"/>
              <w:rPr>
                <w:rFonts w:asciiTheme="minorHAnsi" w:hAnsiTheme="minorHAnsi"/>
                <w:spacing w:val="-3"/>
                <w:sz w:val="20"/>
              </w:rPr>
            </w:pPr>
          </w:p>
          <w:p w14:paraId="2CFB752C" w14:textId="77777777" w:rsidR="00AE01F2" w:rsidRPr="00BF1B33" w:rsidRDefault="00AE01F2" w:rsidP="00AE01F2">
            <w:pPr>
              <w:ind w:firstLine="2552"/>
              <w:rPr>
                <w:sz w:val="20"/>
                <w:szCs w:val="20"/>
              </w:rPr>
            </w:pPr>
            <w:r w:rsidRPr="00BF1B33">
              <w:rPr>
                <w:spacing w:val="-3"/>
                <w:sz w:val="20"/>
                <w:szCs w:val="20"/>
              </w:rPr>
              <w:t>En los casos que el Plan Regulador Comunal o Seccional no consulte disposiciones sobre los sistemas de agrupamiento de las construcciones, éstas serán de libre determinación.</w:t>
            </w:r>
            <w:r w:rsidRPr="00BF1B33">
              <w:rPr>
                <w:sz w:val="20"/>
                <w:szCs w:val="20"/>
              </w:rPr>
              <w:t xml:space="preserve"> </w:t>
            </w:r>
          </w:p>
          <w:p w14:paraId="45CADFF1" w14:textId="77777777" w:rsidR="00AE01F2" w:rsidRPr="00BF1B33" w:rsidRDefault="00AE01F2" w:rsidP="00AE01F2">
            <w:pPr>
              <w:rPr>
                <w:b/>
                <w:bCs/>
                <w:sz w:val="20"/>
                <w:szCs w:val="20"/>
              </w:rPr>
            </w:pPr>
          </w:p>
        </w:tc>
        <w:tc>
          <w:tcPr>
            <w:tcW w:w="5745" w:type="dxa"/>
          </w:tcPr>
          <w:p w14:paraId="12FDFAEB" w14:textId="77777777" w:rsidR="00AE01F2" w:rsidRPr="00BF1B33" w:rsidRDefault="00AE01F2" w:rsidP="00AE01F2">
            <w:pPr>
              <w:pStyle w:val="Estilo1"/>
              <w:tabs>
                <w:tab w:val="left" w:pos="1418"/>
                <w:tab w:val="left" w:pos="2552"/>
                <w:tab w:val="left" w:pos="3969"/>
                <w:tab w:val="left" w:pos="4820"/>
              </w:tabs>
              <w:spacing w:after="0"/>
              <w:rPr>
                <w:rFonts w:asciiTheme="minorHAnsi" w:hAnsiTheme="minorHAnsi"/>
                <w:b/>
                <w:spacing w:val="-3"/>
                <w:sz w:val="20"/>
                <w:lang w:val="es-CL"/>
              </w:rPr>
            </w:pPr>
          </w:p>
          <w:p w14:paraId="348FBF19" w14:textId="473719BD" w:rsidR="00AE01F2" w:rsidRPr="00BF1B33" w:rsidRDefault="00AE01F2" w:rsidP="00AE01F2">
            <w:pPr>
              <w:pStyle w:val="Estilo1"/>
              <w:tabs>
                <w:tab w:val="left" w:pos="1418"/>
                <w:tab w:val="left" w:pos="2552"/>
                <w:tab w:val="left" w:pos="3969"/>
                <w:tab w:val="left" w:pos="4820"/>
              </w:tabs>
              <w:spacing w:after="0"/>
              <w:rPr>
                <w:rFonts w:asciiTheme="minorHAnsi" w:hAnsiTheme="minorHAnsi"/>
                <w:spacing w:val="-3"/>
                <w:sz w:val="20"/>
              </w:rPr>
            </w:pPr>
            <w:r w:rsidRPr="00BF1B33">
              <w:rPr>
                <w:rFonts w:asciiTheme="minorHAnsi" w:hAnsiTheme="minorHAnsi"/>
                <w:b/>
                <w:spacing w:val="-3"/>
                <w:sz w:val="20"/>
                <w:lang w:val="es-CL"/>
              </w:rPr>
              <w:t>Artícu</w:t>
            </w:r>
            <w:r>
              <w:rPr>
                <w:rFonts w:asciiTheme="minorHAnsi" w:hAnsiTheme="minorHAnsi"/>
                <w:b/>
                <w:spacing w:val="-3"/>
                <w:sz w:val="20"/>
                <w:lang w:val="es-CL"/>
              </w:rPr>
              <w:t xml:space="preserve">lo </w:t>
            </w:r>
            <w:r w:rsidRPr="00BF1B33">
              <w:rPr>
                <w:rFonts w:asciiTheme="minorHAnsi" w:hAnsiTheme="minorHAnsi"/>
                <w:b/>
                <w:spacing w:val="-3"/>
                <w:sz w:val="20"/>
                <w:lang w:val="es-CL"/>
              </w:rPr>
              <w:t xml:space="preserve">2.6.1. </w:t>
            </w:r>
            <w:r w:rsidRPr="00BF1B33">
              <w:rPr>
                <w:rFonts w:asciiTheme="minorHAnsi" w:hAnsiTheme="minorHAnsi"/>
                <w:spacing w:val="-3"/>
                <w:sz w:val="20"/>
                <w:lang w:val="es-CL"/>
              </w:rPr>
              <w:t xml:space="preserve">El agrupamiento de los edificios se determinará en </w:t>
            </w:r>
            <w:r w:rsidRPr="0098512E">
              <w:rPr>
                <w:rFonts w:asciiTheme="minorHAnsi" w:hAnsiTheme="minorHAnsi"/>
                <w:spacing w:val="-3"/>
                <w:sz w:val="20"/>
                <w:highlight w:val="yellow"/>
                <w:lang w:val="es-CL"/>
              </w:rPr>
              <w:t>los Instrumentos de Planificación Territorial</w:t>
            </w:r>
            <w:r w:rsidRPr="00BF1B33">
              <w:rPr>
                <w:rFonts w:asciiTheme="minorHAnsi" w:hAnsiTheme="minorHAnsi"/>
                <w:spacing w:val="-3"/>
                <w:sz w:val="20"/>
                <w:lang w:val="es-CL"/>
              </w:rPr>
              <w:t xml:space="preserve"> y estará destinado a definir las alternativas de emplazamiento de éstos dentro de un predio. </w:t>
            </w:r>
          </w:p>
          <w:p w14:paraId="09A2DEA1" w14:textId="77777777" w:rsidR="00AE01F2" w:rsidRDefault="00AE01F2" w:rsidP="00AE01F2">
            <w:pPr>
              <w:pStyle w:val="Estilo1"/>
              <w:tabs>
                <w:tab w:val="left" w:pos="1418"/>
                <w:tab w:val="left" w:pos="2552"/>
                <w:tab w:val="left" w:pos="3969"/>
                <w:tab w:val="left" w:pos="4820"/>
              </w:tabs>
              <w:spacing w:after="0"/>
              <w:rPr>
                <w:rFonts w:asciiTheme="minorHAnsi" w:hAnsiTheme="minorHAnsi"/>
                <w:spacing w:val="-3"/>
                <w:sz w:val="20"/>
              </w:rPr>
            </w:pPr>
          </w:p>
          <w:p w14:paraId="484370F9" w14:textId="77777777" w:rsidR="00AE01F2" w:rsidRDefault="00AE01F2" w:rsidP="00AE01F2">
            <w:pPr>
              <w:pStyle w:val="Estilo1"/>
              <w:tabs>
                <w:tab w:val="left" w:pos="1418"/>
                <w:tab w:val="left" w:pos="2552"/>
                <w:tab w:val="left" w:pos="3969"/>
                <w:tab w:val="left" w:pos="4820"/>
              </w:tabs>
              <w:spacing w:after="0"/>
              <w:rPr>
                <w:rFonts w:asciiTheme="minorHAnsi" w:hAnsiTheme="minorHAnsi"/>
                <w:spacing w:val="-3"/>
                <w:sz w:val="20"/>
              </w:rPr>
            </w:pPr>
          </w:p>
          <w:p w14:paraId="5E51D9EB" w14:textId="77777777" w:rsidR="00AE01F2" w:rsidRPr="00BF1B33" w:rsidRDefault="00AE01F2" w:rsidP="00AE01F2">
            <w:pPr>
              <w:pStyle w:val="Estilo1"/>
              <w:tabs>
                <w:tab w:val="left" w:pos="1418"/>
                <w:tab w:val="left" w:pos="2552"/>
                <w:tab w:val="left" w:pos="3969"/>
                <w:tab w:val="left" w:pos="4820"/>
              </w:tabs>
              <w:spacing w:after="0"/>
              <w:rPr>
                <w:rFonts w:asciiTheme="minorHAnsi" w:hAnsiTheme="minorHAnsi"/>
                <w:spacing w:val="-3"/>
                <w:sz w:val="20"/>
              </w:rPr>
            </w:pPr>
            <w:r w:rsidRPr="00BF1B33">
              <w:rPr>
                <w:rFonts w:asciiTheme="minorHAnsi" w:hAnsiTheme="minorHAnsi"/>
                <w:spacing w:val="-3"/>
                <w:sz w:val="20"/>
              </w:rPr>
              <w:t>Para los fines previstos en el inciso anterior, se distinguen tres tipos de agrupamiento de las edificaciones: aislada, pareada y continua.</w:t>
            </w:r>
          </w:p>
          <w:p w14:paraId="052207EF" w14:textId="77777777" w:rsidR="00AE01F2" w:rsidRPr="00BF1B33" w:rsidRDefault="00AE01F2" w:rsidP="00AE01F2">
            <w:pPr>
              <w:tabs>
                <w:tab w:val="left" w:pos="1134"/>
                <w:tab w:val="left" w:pos="1418"/>
                <w:tab w:val="left" w:pos="1701"/>
                <w:tab w:val="left" w:pos="2552"/>
                <w:tab w:val="left" w:pos="3969"/>
                <w:tab w:val="left" w:pos="4820"/>
              </w:tabs>
              <w:rPr>
                <w:spacing w:val="-3"/>
                <w:sz w:val="20"/>
                <w:szCs w:val="20"/>
              </w:rPr>
            </w:pPr>
          </w:p>
          <w:p w14:paraId="0596FD19" w14:textId="77777777" w:rsidR="00AE01F2" w:rsidRPr="00BF1B33" w:rsidRDefault="00AE01F2" w:rsidP="00AE01F2">
            <w:pPr>
              <w:pStyle w:val="Estilo1"/>
              <w:tabs>
                <w:tab w:val="left" w:pos="1418"/>
                <w:tab w:val="left" w:pos="2552"/>
                <w:tab w:val="left" w:pos="3969"/>
                <w:tab w:val="left" w:pos="4820"/>
              </w:tabs>
              <w:spacing w:after="0"/>
              <w:rPr>
                <w:rFonts w:asciiTheme="minorHAnsi" w:hAnsiTheme="minorHAnsi"/>
                <w:noProof w:val="0"/>
                <w:spacing w:val="-3"/>
                <w:sz w:val="20"/>
                <w:lang w:val="es-CL"/>
              </w:rPr>
            </w:pPr>
            <w:r w:rsidRPr="00BF1B33">
              <w:rPr>
                <w:rFonts w:asciiTheme="minorHAnsi" w:hAnsiTheme="minorHAnsi"/>
                <w:noProof w:val="0"/>
                <w:spacing w:val="-3"/>
                <w:sz w:val="20"/>
                <w:lang w:val="es-CL"/>
              </w:rPr>
              <w:tab/>
            </w:r>
            <w:r w:rsidRPr="00BF1B33">
              <w:rPr>
                <w:rFonts w:asciiTheme="minorHAnsi" w:hAnsiTheme="minorHAnsi"/>
                <w:noProof w:val="0"/>
                <w:spacing w:val="-3"/>
                <w:sz w:val="20"/>
                <w:lang w:val="es-CL"/>
              </w:rPr>
              <w:tab/>
              <w:t>La edificación pareada se aceptará cuando las dos edificaciones que conforman el pareo se ejecutan en forma simultánea.</w:t>
            </w:r>
          </w:p>
          <w:p w14:paraId="0C784E13" w14:textId="77777777" w:rsidR="00AE01F2" w:rsidRPr="00BF1B33" w:rsidRDefault="00AE01F2" w:rsidP="00AE01F2">
            <w:pPr>
              <w:tabs>
                <w:tab w:val="left" w:pos="1134"/>
                <w:tab w:val="left" w:pos="1418"/>
                <w:tab w:val="left" w:pos="1701"/>
                <w:tab w:val="left" w:pos="2552"/>
                <w:tab w:val="left" w:pos="3969"/>
                <w:tab w:val="left" w:pos="4820"/>
              </w:tabs>
              <w:rPr>
                <w:spacing w:val="-3"/>
                <w:sz w:val="20"/>
                <w:szCs w:val="20"/>
              </w:rPr>
            </w:pPr>
          </w:p>
          <w:p w14:paraId="7E57E5E5" w14:textId="27E34C37" w:rsidR="00AE01F2" w:rsidRPr="00BF1B33" w:rsidRDefault="00AE01F2" w:rsidP="00AE01F2">
            <w:pPr>
              <w:tabs>
                <w:tab w:val="left" w:pos="1418"/>
                <w:tab w:val="left" w:pos="2552"/>
                <w:tab w:val="left" w:pos="3969"/>
                <w:tab w:val="left" w:pos="4820"/>
              </w:tabs>
              <w:rPr>
                <w:spacing w:val="-3"/>
                <w:sz w:val="20"/>
                <w:szCs w:val="20"/>
              </w:rPr>
            </w:pPr>
            <w:r w:rsidRPr="00BF1B33">
              <w:rPr>
                <w:spacing w:val="-3"/>
                <w:sz w:val="20"/>
                <w:szCs w:val="20"/>
              </w:rPr>
              <w:tab/>
            </w:r>
            <w:r w:rsidRPr="00BF1B33">
              <w:rPr>
                <w:spacing w:val="-3"/>
                <w:sz w:val="20"/>
                <w:szCs w:val="20"/>
              </w:rPr>
              <w:tab/>
            </w:r>
            <w:r w:rsidRPr="0098512E">
              <w:rPr>
                <w:spacing w:val="-3"/>
                <w:sz w:val="20"/>
                <w:szCs w:val="20"/>
                <w:highlight w:val="yellow"/>
              </w:rPr>
              <w:t xml:space="preserve">Los Instrumentos </w:t>
            </w:r>
            <w:r w:rsidRPr="00BF1B33">
              <w:rPr>
                <w:spacing w:val="-3"/>
                <w:sz w:val="20"/>
                <w:szCs w:val="20"/>
                <w:highlight w:val="yellow"/>
              </w:rPr>
              <w:t>de Planificación Territorial</w:t>
            </w:r>
            <w:r w:rsidRPr="00BF1B33">
              <w:rPr>
                <w:spacing w:val="-3"/>
                <w:sz w:val="20"/>
                <w:szCs w:val="20"/>
              </w:rPr>
              <w:t xml:space="preserve"> podrán establecer las características que deberán cumplir las edificaciones continuas, incluidas las  posibilidades de retranqueos, encuentros con predios en que exista edificación aislada, y sitios esquina en zonas con antejardín obligatorio. En caso que nada se diga, se admitirán excepciones a la continuidad del plano de fachada hasta en un tercio del frente del predio, siempre que no se trate de Monumentos Nacionales, inmuebles o</w:t>
            </w:r>
            <w:r w:rsidRPr="00BF1B33">
              <w:rPr>
                <w:b/>
                <w:spacing w:val="-3"/>
                <w:sz w:val="20"/>
                <w:szCs w:val="20"/>
              </w:rPr>
              <w:t xml:space="preserve"> </w:t>
            </w:r>
            <w:r w:rsidRPr="00BF1B33">
              <w:rPr>
                <w:spacing w:val="-3"/>
                <w:sz w:val="20"/>
                <w:szCs w:val="20"/>
              </w:rPr>
              <w:t>zonas de conservación histórica. En casos debidamente fundados, el Director de Obras Municipales podrá admitir excepciones mayores a dicha continuidad.</w:t>
            </w:r>
          </w:p>
          <w:p w14:paraId="0D1B8ED6" w14:textId="77777777" w:rsidR="00AE01F2" w:rsidRPr="00BF1B33" w:rsidRDefault="00AE01F2" w:rsidP="00AE01F2">
            <w:pPr>
              <w:pStyle w:val="Estilo1"/>
              <w:tabs>
                <w:tab w:val="left" w:pos="1418"/>
                <w:tab w:val="left" w:pos="2552"/>
                <w:tab w:val="left" w:pos="3969"/>
                <w:tab w:val="left" w:pos="4820"/>
              </w:tabs>
              <w:spacing w:after="0"/>
              <w:rPr>
                <w:rFonts w:asciiTheme="minorHAnsi" w:hAnsiTheme="minorHAnsi"/>
                <w:spacing w:val="-3"/>
                <w:sz w:val="20"/>
              </w:rPr>
            </w:pPr>
          </w:p>
          <w:p w14:paraId="754358F8" w14:textId="77777777" w:rsidR="00AE01F2" w:rsidRPr="00BF1B33" w:rsidRDefault="00AE01F2" w:rsidP="00AE01F2">
            <w:pPr>
              <w:pStyle w:val="Estilo1"/>
              <w:tabs>
                <w:tab w:val="left" w:pos="1418"/>
                <w:tab w:val="left" w:pos="2552"/>
                <w:tab w:val="left" w:pos="3969"/>
                <w:tab w:val="left" w:pos="4820"/>
              </w:tabs>
              <w:spacing w:after="0"/>
              <w:rPr>
                <w:rFonts w:asciiTheme="minorHAnsi" w:hAnsiTheme="minorHAnsi"/>
                <w:spacing w:val="-3"/>
                <w:sz w:val="20"/>
              </w:rPr>
            </w:pPr>
            <w:r w:rsidRPr="00BF1B33">
              <w:rPr>
                <w:rFonts w:asciiTheme="minorHAnsi" w:hAnsiTheme="minorHAnsi"/>
                <w:spacing w:val="-3"/>
                <w:sz w:val="20"/>
              </w:rPr>
              <w:tab/>
            </w:r>
            <w:r w:rsidRPr="00BF1B33">
              <w:rPr>
                <w:rFonts w:asciiTheme="minorHAnsi" w:hAnsiTheme="minorHAnsi"/>
                <w:spacing w:val="-3"/>
                <w:sz w:val="20"/>
              </w:rPr>
              <w:tab/>
              <w:t>En las zonas típicas, sectores aledaños a Monumentos Nacionales y en las zonas de conservación histórica, los Planos Seccionales podrán establecer condiciones urbanísticas especiales en cuanto al agrupamiento de los edificios y su relación con el suelo.</w:t>
            </w:r>
          </w:p>
          <w:p w14:paraId="33B908E5" w14:textId="77777777" w:rsidR="00AE01F2" w:rsidRPr="00BF1B33" w:rsidRDefault="00AE01F2" w:rsidP="00AE01F2">
            <w:pPr>
              <w:pStyle w:val="Estilo1"/>
              <w:tabs>
                <w:tab w:val="left" w:pos="1134"/>
                <w:tab w:val="left" w:pos="1418"/>
                <w:tab w:val="left" w:pos="1701"/>
                <w:tab w:val="left" w:pos="2552"/>
                <w:tab w:val="left" w:pos="3969"/>
                <w:tab w:val="left" w:pos="4820"/>
              </w:tabs>
              <w:spacing w:after="0"/>
              <w:rPr>
                <w:rFonts w:asciiTheme="minorHAnsi" w:hAnsiTheme="minorHAnsi"/>
                <w:spacing w:val="-3"/>
                <w:sz w:val="20"/>
              </w:rPr>
            </w:pPr>
          </w:p>
          <w:p w14:paraId="5C971B1F" w14:textId="55EFAAAD" w:rsidR="00AE01F2" w:rsidRPr="00BF1B33" w:rsidRDefault="00AE01F2" w:rsidP="00AE01F2">
            <w:pPr>
              <w:ind w:firstLine="2552"/>
              <w:rPr>
                <w:sz w:val="20"/>
                <w:szCs w:val="20"/>
              </w:rPr>
            </w:pPr>
            <w:r w:rsidRPr="00BF1B33">
              <w:rPr>
                <w:spacing w:val="-3"/>
                <w:sz w:val="20"/>
                <w:szCs w:val="20"/>
              </w:rPr>
              <w:t xml:space="preserve">En los casos que </w:t>
            </w:r>
            <w:r w:rsidRPr="0098512E">
              <w:rPr>
                <w:spacing w:val="-3"/>
                <w:sz w:val="20"/>
                <w:szCs w:val="20"/>
                <w:highlight w:val="yellow"/>
              </w:rPr>
              <w:t xml:space="preserve">el Instrumento </w:t>
            </w:r>
            <w:r w:rsidRPr="00BF1B33">
              <w:rPr>
                <w:spacing w:val="-3"/>
                <w:sz w:val="20"/>
                <w:szCs w:val="20"/>
                <w:highlight w:val="yellow"/>
              </w:rPr>
              <w:t>de Planificación Territorial</w:t>
            </w:r>
            <w:r w:rsidRPr="00BF1B33">
              <w:rPr>
                <w:spacing w:val="-3"/>
                <w:sz w:val="20"/>
                <w:szCs w:val="20"/>
              </w:rPr>
              <w:t xml:space="preserve"> no consulte disposiciones sobre los sistemas de agrupamiento de las construcciones, éstas serán de libre determinación.</w:t>
            </w:r>
            <w:r w:rsidRPr="00BF1B33">
              <w:rPr>
                <w:sz w:val="20"/>
                <w:szCs w:val="20"/>
              </w:rPr>
              <w:t xml:space="preserve"> </w:t>
            </w:r>
          </w:p>
          <w:p w14:paraId="2BF85D9D" w14:textId="77777777" w:rsidR="00AE01F2" w:rsidRPr="00BF1B33" w:rsidRDefault="00AE01F2" w:rsidP="00AE01F2">
            <w:pPr>
              <w:ind w:firstLine="2552"/>
              <w:rPr>
                <w:sz w:val="20"/>
                <w:szCs w:val="20"/>
              </w:rPr>
            </w:pPr>
          </w:p>
          <w:p w14:paraId="722C1258" w14:textId="34CF2A74" w:rsidR="00AE01F2" w:rsidRPr="000C3904" w:rsidRDefault="00AE01F2" w:rsidP="00AE01F2">
            <w:pPr>
              <w:ind w:firstLine="2552"/>
              <w:rPr>
                <w:spacing w:val="-2"/>
                <w:sz w:val="20"/>
                <w:szCs w:val="20"/>
                <w:highlight w:val="yellow"/>
              </w:rPr>
            </w:pPr>
            <w:r w:rsidRPr="00BF1B33">
              <w:rPr>
                <w:spacing w:val="-2"/>
                <w:sz w:val="20"/>
                <w:szCs w:val="20"/>
                <w:highlight w:val="yellow"/>
              </w:rPr>
              <w:t>Tratándose de áreas no reguladas por un plan regulador comunal o plan seccional, el Director de Obras Municipales podrá aceptar la edificación continua, siempre que</w:t>
            </w:r>
            <w:r>
              <w:rPr>
                <w:spacing w:val="-2"/>
                <w:sz w:val="20"/>
                <w:szCs w:val="20"/>
                <w:highlight w:val="yellow"/>
              </w:rPr>
              <w:t xml:space="preserve"> en la cuadra</w:t>
            </w:r>
            <w:r w:rsidRPr="00BF1B33">
              <w:rPr>
                <w:spacing w:val="-2"/>
                <w:sz w:val="20"/>
                <w:szCs w:val="20"/>
                <w:highlight w:val="yellow"/>
              </w:rPr>
              <w:t xml:space="preserve">, un tercio de las edificaciones tenga dicho sistema de agrupamiento, no pudiendo superar la altura promedio </w:t>
            </w:r>
            <w:r w:rsidRPr="000C3904">
              <w:rPr>
                <w:spacing w:val="-2"/>
                <w:sz w:val="20"/>
                <w:szCs w:val="20"/>
                <w:highlight w:val="yellow"/>
              </w:rPr>
              <w:t>de los edificios ya construidos en la manzana</w:t>
            </w:r>
            <w:r>
              <w:rPr>
                <w:spacing w:val="-2"/>
                <w:sz w:val="20"/>
                <w:szCs w:val="20"/>
                <w:highlight w:val="yellow"/>
              </w:rPr>
              <w:t>, con un máximo de 10 pisos</w:t>
            </w:r>
            <w:r w:rsidRPr="00BF1B33">
              <w:rPr>
                <w:spacing w:val="-2"/>
                <w:sz w:val="20"/>
                <w:szCs w:val="20"/>
                <w:highlight w:val="yellow"/>
              </w:rPr>
              <w:t>.</w:t>
            </w:r>
            <w:r>
              <w:rPr>
                <w:spacing w:val="-2"/>
                <w:sz w:val="20"/>
                <w:szCs w:val="20"/>
                <w:highlight w:val="yellow"/>
              </w:rPr>
              <w:t xml:space="preserve"> En caso de no haber edificaciones, no podrán exceder de dos pisos, salvo que se trate de conjuntos habitacionales de viviendas sociales, los que podrán alcanzar cuatro pisos.</w:t>
            </w:r>
          </w:p>
          <w:p w14:paraId="1FC8B0A8" w14:textId="77777777" w:rsidR="00AE01F2" w:rsidRDefault="00AE01F2" w:rsidP="00AE01F2">
            <w:pPr>
              <w:rPr>
                <w:b/>
                <w:bCs/>
                <w:sz w:val="20"/>
                <w:szCs w:val="20"/>
              </w:rPr>
            </w:pPr>
          </w:p>
          <w:p w14:paraId="712DEC14" w14:textId="77777777" w:rsidR="00AE01F2" w:rsidRPr="002342FD" w:rsidRDefault="00AE01F2" w:rsidP="00AE01F2">
            <w:pPr>
              <w:spacing w:after="60"/>
              <w:rPr>
                <w:b/>
                <w:bCs/>
                <w:sz w:val="20"/>
                <w:szCs w:val="20"/>
                <w:lang w:val="es-ES_tradnl"/>
              </w:rPr>
            </w:pPr>
          </w:p>
        </w:tc>
        <w:tc>
          <w:tcPr>
            <w:tcW w:w="5745" w:type="dxa"/>
          </w:tcPr>
          <w:p w14:paraId="1A093134" w14:textId="77777777" w:rsidR="00AE01F2" w:rsidRPr="00BF1B33" w:rsidRDefault="00AE01F2" w:rsidP="00AE01F2">
            <w:pPr>
              <w:pStyle w:val="Estilo1"/>
              <w:tabs>
                <w:tab w:val="left" w:pos="1418"/>
                <w:tab w:val="left" w:pos="2552"/>
                <w:tab w:val="left" w:pos="3969"/>
                <w:tab w:val="left" w:pos="4820"/>
              </w:tabs>
              <w:spacing w:after="0"/>
              <w:rPr>
                <w:rFonts w:asciiTheme="minorHAnsi" w:hAnsiTheme="minorHAnsi"/>
                <w:b/>
                <w:spacing w:val="-3"/>
                <w:sz w:val="20"/>
                <w:lang w:val="es-CL"/>
              </w:rPr>
            </w:pPr>
          </w:p>
        </w:tc>
      </w:tr>
      <w:tr w:rsidR="00AE01F2" w:rsidRPr="00BF1B33" w14:paraId="0B364ECC" w14:textId="6DB15C26" w:rsidTr="005228A3">
        <w:trPr>
          <w:trHeight w:val="1120"/>
        </w:trPr>
        <w:tc>
          <w:tcPr>
            <w:tcW w:w="5744" w:type="dxa"/>
          </w:tcPr>
          <w:p w14:paraId="25F374DC" w14:textId="77777777" w:rsidR="00AE01F2" w:rsidRPr="00BF1B33" w:rsidRDefault="00AE01F2" w:rsidP="00AE01F2">
            <w:pPr>
              <w:rPr>
                <w:b/>
                <w:bCs/>
                <w:sz w:val="20"/>
                <w:szCs w:val="20"/>
              </w:rPr>
            </w:pPr>
          </w:p>
          <w:p w14:paraId="07D6E881" w14:textId="77777777" w:rsidR="00AE01F2" w:rsidRDefault="00AE01F2" w:rsidP="00AE01F2">
            <w:pPr>
              <w:rPr>
                <w:b/>
                <w:bCs/>
                <w:sz w:val="20"/>
                <w:szCs w:val="20"/>
              </w:rPr>
            </w:pPr>
            <w:r w:rsidRPr="00BF1B33">
              <w:rPr>
                <w:b/>
                <w:bCs/>
                <w:sz w:val="20"/>
                <w:szCs w:val="20"/>
              </w:rPr>
              <w:t>Artículo</w:t>
            </w:r>
            <w:r w:rsidRPr="00BF1B33">
              <w:rPr>
                <w:b/>
                <w:bCs/>
                <w:sz w:val="20"/>
                <w:szCs w:val="20"/>
              </w:rPr>
              <w:tab/>
              <w:t xml:space="preserve">2.6.2. </w:t>
            </w:r>
          </w:p>
          <w:p w14:paraId="5AA24267" w14:textId="77777777" w:rsidR="00AE01F2" w:rsidRDefault="00AE01F2" w:rsidP="00AE01F2">
            <w:pPr>
              <w:rPr>
                <w:b/>
                <w:bCs/>
                <w:sz w:val="20"/>
                <w:szCs w:val="20"/>
              </w:rPr>
            </w:pPr>
          </w:p>
          <w:p w14:paraId="1DDA4356" w14:textId="77777777" w:rsidR="00AE01F2" w:rsidRPr="00A07D80" w:rsidRDefault="00AE01F2" w:rsidP="00AE01F2">
            <w:pPr>
              <w:rPr>
                <w:b/>
                <w:bCs/>
                <w:i/>
                <w:sz w:val="20"/>
                <w:szCs w:val="20"/>
              </w:rPr>
            </w:pPr>
            <w:r w:rsidRPr="00A07D80">
              <w:rPr>
                <w:b/>
                <w:bCs/>
                <w:i/>
                <w:sz w:val="20"/>
                <w:szCs w:val="20"/>
              </w:rPr>
              <w:t>(…)</w:t>
            </w:r>
          </w:p>
          <w:p w14:paraId="5955EC85" w14:textId="77777777" w:rsidR="00AE01F2" w:rsidRPr="00BF1B33" w:rsidRDefault="00AE01F2" w:rsidP="00AE01F2">
            <w:pPr>
              <w:rPr>
                <w:b/>
                <w:spacing w:val="-2"/>
                <w:sz w:val="20"/>
                <w:szCs w:val="20"/>
              </w:rPr>
            </w:pPr>
            <w:r w:rsidRPr="00BF1B33">
              <w:rPr>
                <w:b/>
                <w:spacing w:val="-2"/>
                <w:sz w:val="20"/>
                <w:szCs w:val="20"/>
              </w:rPr>
              <w:t>inciso séptimo</w:t>
            </w:r>
          </w:p>
          <w:p w14:paraId="505F7F96" w14:textId="77777777" w:rsidR="00AE01F2" w:rsidRPr="00BF1B33" w:rsidRDefault="00AE01F2" w:rsidP="00AE01F2">
            <w:pPr>
              <w:rPr>
                <w:b/>
                <w:bCs/>
                <w:sz w:val="20"/>
                <w:szCs w:val="20"/>
              </w:rPr>
            </w:pPr>
            <w:r w:rsidRPr="00BF1B33">
              <w:rPr>
                <w:spacing w:val="-2"/>
                <w:sz w:val="20"/>
                <w:szCs w:val="20"/>
                <w:lang w:val="es-CL"/>
              </w:rPr>
              <w:t>En las edificaciones aisladas, pareadas o continuas, los muros medianeros o de adosamiento podrán contemplar vanos, siempre que se cuente con autorización del propietario del predio vecino y no se afecten las condiciones de seguridad o las normas urbanísticas o las exigencias derivadas del artículo 2.4.3. de esta Ordenanza. Dichos vanos deberán estar contemplados en el proyecto de estructuras.</w:t>
            </w:r>
          </w:p>
          <w:p w14:paraId="7AAE6C17" w14:textId="77777777" w:rsidR="00AE01F2" w:rsidRDefault="00AE01F2" w:rsidP="00AE01F2">
            <w:pPr>
              <w:rPr>
                <w:b/>
                <w:bCs/>
                <w:sz w:val="20"/>
                <w:szCs w:val="20"/>
              </w:rPr>
            </w:pPr>
          </w:p>
          <w:p w14:paraId="10759CF4" w14:textId="77777777" w:rsidR="00AE01F2" w:rsidRPr="00A07D80" w:rsidRDefault="00AE01F2" w:rsidP="00AE01F2">
            <w:pPr>
              <w:rPr>
                <w:b/>
                <w:bCs/>
                <w:i/>
                <w:sz w:val="20"/>
                <w:szCs w:val="20"/>
              </w:rPr>
            </w:pPr>
            <w:r w:rsidRPr="00A07D80">
              <w:rPr>
                <w:b/>
                <w:bCs/>
                <w:i/>
                <w:sz w:val="20"/>
                <w:szCs w:val="20"/>
              </w:rPr>
              <w:t>(…)</w:t>
            </w:r>
          </w:p>
          <w:p w14:paraId="0B12F404" w14:textId="77777777" w:rsidR="00AE01F2" w:rsidRPr="00BF1B33" w:rsidRDefault="00AE01F2" w:rsidP="00AE01F2">
            <w:pPr>
              <w:rPr>
                <w:noProof/>
                <w:spacing w:val="-3"/>
                <w:sz w:val="20"/>
                <w:szCs w:val="20"/>
              </w:rPr>
            </w:pPr>
            <w:r w:rsidRPr="00BF1B33">
              <w:rPr>
                <w:b/>
                <w:bCs/>
                <w:sz w:val="20"/>
                <w:szCs w:val="20"/>
              </w:rPr>
              <w:t>último inciso</w:t>
            </w:r>
          </w:p>
          <w:p w14:paraId="7127F9D8" w14:textId="77777777" w:rsidR="00AE01F2" w:rsidRPr="00BF1B33" w:rsidRDefault="00AE01F2" w:rsidP="00AE01F2">
            <w:pPr>
              <w:rPr>
                <w:spacing w:val="-2"/>
                <w:sz w:val="20"/>
                <w:szCs w:val="20"/>
              </w:rPr>
            </w:pPr>
            <w:r w:rsidRPr="00BF1B33">
              <w:rPr>
                <w:noProof/>
                <w:spacing w:val="-3"/>
                <w:sz w:val="20"/>
                <w:szCs w:val="20"/>
              </w:rPr>
              <w:t>En los predios de superficie superior a 500 m2 de uso habitacional, como asimismo en predios de cualquier superficie destinados a otros usos, el Plan Regulador Comunal o el Plan Seccional podrán prohibir los adosamientos.</w:t>
            </w:r>
          </w:p>
        </w:tc>
        <w:tc>
          <w:tcPr>
            <w:tcW w:w="5745" w:type="dxa"/>
          </w:tcPr>
          <w:p w14:paraId="25A8BCBF" w14:textId="77777777" w:rsidR="00AE01F2" w:rsidRPr="00BF1B33" w:rsidRDefault="00AE01F2" w:rsidP="00AE01F2">
            <w:pPr>
              <w:rPr>
                <w:b/>
                <w:bCs/>
                <w:sz w:val="20"/>
                <w:szCs w:val="20"/>
              </w:rPr>
            </w:pPr>
          </w:p>
          <w:p w14:paraId="555DA6CE" w14:textId="77777777" w:rsidR="00AE01F2" w:rsidRDefault="00AE01F2" w:rsidP="00AE01F2">
            <w:pPr>
              <w:rPr>
                <w:b/>
                <w:bCs/>
                <w:sz w:val="20"/>
                <w:szCs w:val="20"/>
              </w:rPr>
            </w:pPr>
            <w:r w:rsidRPr="00BF1B33">
              <w:rPr>
                <w:b/>
                <w:bCs/>
                <w:sz w:val="20"/>
                <w:szCs w:val="20"/>
              </w:rPr>
              <w:t>Artículo</w:t>
            </w:r>
            <w:r w:rsidRPr="00BF1B33">
              <w:rPr>
                <w:b/>
                <w:bCs/>
                <w:sz w:val="20"/>
                <w:szCs w:val="20"/>
              </w:rPr>
              <w:tab/>
              <w:t xml:space="preserve">2.6.2. </w:t>
            </w:r>
          </w:p>
          <w:p w14:paraId="04D50841" w14:textId="77777777" w:rsidR="00AE01F2" w:rsidRDefault="00AE01F2" w:rsidP="00AE01F2">
            <w:pPr>
              <w:rPr>
                <w:b/>
                <w:bCs/>
                <w:sz w:val="20"/>
                <w:szCs w:val="20"/>
              </w:rPr>
            </w:pPr>
          </w:p>
          <w:p w14:paraId="7BAA49CD" w14:textId="77777777" w:rsidR="00AE01F2" w:rsidRPr="00A07D80" w:rsidRDefault="00AE01F2" w:rsidP="00AE01F2">
            <w:pPr>
              <w:rPr>
                <w:b/>
                <w:bCs/>
                <w:i/>
                <w:sz w:val="20"/>
                <w:szCs w:val="20"/>
              </w:rPr>
            </w:pPr>
            <w:r w:rsidRPr="00A07D80">
              <w:rPr>
                <w:b/>
                <w:bCs/>
                <w:i/>
                <w:sz w:val="20"/>
                <w:szCs w:val="20"/>
              </w:rPr>
              <w:t>(…)</w:t>
            </w:r>
          </w:p>
          <w:p w14:paraId="4EDE3369" w14:textId="77777777" w:rsidR="00AE01F2" w:rsidRPr="00BF1B33" w:rsidRDefault="00AE01F2" w:rsidP="00AE01F2">
            <w:pPr>
              <w:rPr>
                <w:b/>
                <w:spacing w:val="-2"/>
                <w:sz w:val="20"/>
                <w:szCs w:val="20"/>
              </w:rPr>
            </w:pPr>
            <w:r w:rsidRPr="00BF1B33">
              <w:rPr>
                <w:b/>
                <w:spacing w:val="-2"/>
                <w:sz w:val="20"/>
                <w:szCs w:val="20"/>
              </w:rPr>
              <w:t>inciso séptimo</w:t>
            </w:r>
          </w:p>
          <w:p w14:paraId="3D671963" w14:textId="77777777" w:rsidR="00AE01F2" w:rsidRPr="005228A3" w:rsidRDefault="00AE01F2" w:rsidP="00AE01F2">
            <w:pPr>
              <w:rPr>
                <w:b/>
                <w:sz w:val="20"/>
              </w:rPr>
            </w:pPr>
            <w:r w:rsidRPr="005228A3">
              <w:rPr>
                <w:strike/>
                <w:spacing w:val="-2"/>
                <w:sz w:val="20"/>
                <w:highlight w:val="yellow"/>
                <w:lang w:val="es-CL"/>
              </w:rPr>
              <w:t>En las edificaciones aisladas, pareadas o continuas, los muros medianeros o de adosamiento podrán contemplar vanos, siempre que se cuente con autorización del propietario del predio vecino y no se afecten las condiciones de seguridad o las normas urbanísticas o las exigencias derivadas del artículo 2.4.3. de esta Ordenanza. Dichos vanos deberán estar contemplados en el proyecto de estructuras.</w:t>
            </w:r>
          </w:p>
          <w:p w14:paraId="3745C76D" w14:textId="77777777" w:rsidR="00AE01F2" w:rsidRDefault="00AE01F2" w:rsidP="00AE01F2">
            <w:pPr>
              <w:rPr>
                <w:b/>
                <w:bCs/>
                <w:sz w:val="20"/>
                <w:szCs w:val="20"/>
              </w:rPr>
            </w:pPr>
          </w:p>
          <w:p w14:paraId="0B007FFC" w14:textId="77777777" w:rsidR="00AE01F2" w:rsidRPr="00A07D80" w:rsidRDefault="00AE01F2" w:rsidP="00AE01F2">
            <w:pPr>
              <w:rPr>
                <w:b/>
                <w:bCs/>
                <w:i/>
                <w:sz w:val="20"/>
                <w:szCs w:val="20"/>
              </w:rPr>
            </w:pPr>
            <w:r w:rsidRPr="00A07D80">
              <w:rPr>
                <w:b/>
                <w:bCs/>
                <w:i/>
                <w:sz w:val="20"/>
                <w:szCs w:val="20"/>
              </w:rPr>
              <w:t>(…)</w:t>
            </w:r>
          </w:p>
          <w:p w14:paraId="2D3AA2CA" w14:textId="77777777" w:rsidR="00AE01F2" w:rsidRPr="00BF1B33" w:rsidRDefault="00AE01F2" w:rsidP="00AE01F2">
            <w:pPr>
              <w:rPr>
                <w:noProof/>
                <w:spacing w:val="-3"/>
                <w:sz w:val="20"/>
                <w:szCs w:val="20"/>
              </w:rPr>
            </w:pPr>
            <w:r w:rsidRPr="00BF1B33">
              <w:rPr>
                <w:b/>
                <w:bCs/>
                <w:sz w:val="20"/>
                <w:szCs w:val="20"/>
              </w:rPr>
              <w:t>último inciso</w:t>
            </w:r>
          </w:p>
          <w:p w14:paraId="3D83FAB9" w14:textId="6673A0BD" w:rsidR="00AE01F2" w:rsidRPr="00BF1B33" w:rsidRDefault="00AE01F2" w:rsidP="00AE01F2">
            <w:pPr>
              <w:rPr>
                <w:spacing w:val="-2"/>
                <w:sz w:val="20"/>
                <w:szCs w:val="20"/>
              </w:rPr>
            </w:pPr>
            <w:r w:rsidRPr="00BF1B33">
              <w:rPr>
                <w:noProof/>
                <w:spacing w:val="-3"/>
                <w:sz w:val="20"/>
                <w:szCs w:val="20"/>
              </w:rPr>
              <w:t xml:space="preserve">En los predios de superficie superior a 500 m2 de uso habitacional, como asimismo en predios de cualquier superficie destinados a otros usos, </w:t>
            </w:r>
            <w:r w:rsidRPr="0098512E">
              <w:rPr>
                <w:spacing w:val="-3"/>
                <w:sz w:val="20"/>
                <w:highlight w:val="yellow"/>
              </w:rPr>
              <w:t xml:space="preserve">el </w:t>
            </w:r>
            <w:r w:rsidRPr="0098512E">
              <w:rPr>
                <w:noProof/>
                <w:spacing w:val="-3"/>
                <w:sz w:val="20"/>
                <w:szCs w:val="20"/>
                <w:highlight w:val="yellow"/>
              </w:rPr>
              <w:t>Instrumento de planificación territorial respectivo podrá</w:t>
            </w:r>
            <w:r w:rsidRPr="00BF1B33">
              <w:rPr>
                <w:noProof/>
                <w:spacing w:val="-3"/>
                <w:sz w:val="20"/>
                <w:szCs w:val="20"/>
              </w:rPr>
              <w:t xml:space="preserve"> prohibir los adosamientos.</w:t>
            </w:r>
          </w:p>
        </w:tc>
        <w:tc>
          <w:tcPr>
            <w:tcW w:w="5745" w:type="dxa"/>
          </w:tcPr>
          <w:p w14:paraId="482909DA" w14:textId="77777777" w:rsidR="00AE01F2" w:rsidRPr="00BF1B33" w:rsidRDefault="00AE01F2" w:rsidP="00AE01F2">
            <w:pPr>
              <w:rPr>
                <w:b/>
                <w:bCs/>
                <w:sz w:val="20"/>
                <w:szCs w:val="20"/>
              </w:rPr>
            </w:pPr>
          </w:p>
        </w:tc>
      </w:tr>
      <w:tr w:rsidR="00AE01F2" w:rsidRPr="00BF1B33" w14:paraId="1119FC55" w14:textId="696BC756" w:rsidTr="005228A3">
        <w:trPr>
          <w:trHeight w:val="397"/>
        </w:trPr>
        <w:tc>
          <w:tcPr>
            <w:tcW w:w="5744" w:type="dxa"/>
          </w:tcPr>
          <w:p w14:paraId="3D799571" w14:textId="77777777" w:rsidR="00AE01F2" w:rsidRPr="00BF1B33" w:rsidRDefault="00AE01F2" w:rsidP="00AE01F2">
            <w:pPr>
              <w:autoSpaceDE w:val="0"/>
              <w:autoSpaceDN w:val="0"/>
              <w:adjustRightInd w:val="0"/>
              <w:rPr>
                <w:b/>
                <w:spacing w:val="-2"/>
                <w:sz w:val="20"/>
                <w:szCs w:val="20"/>
              </w:rPr>
            </w:pPr>
          </w:p>
          <w:p w14:paraId="7C66E5C4" w14:textId="77777777" w:rsidR="00AE01F2" w:rsidRPr="00BF1B33" w:rsidRDefault="00AE01F2" w:rsidP="00AE01F2">
            <w:pPr>
              <w:autoSpaceDE w:val="0"/>
              <w:autoSpaceDN w:val="0"/>
              <w:adjustRightInd w:val="0"/>
              <w:rPr>
                <w:bCs/>
                <w:spacing w:val="-2"/>
                <w:sz w:val="20"/>
                <w:szCs w:val="20"/>
                <w:lang w:val="es-ES_tradnl"/>
              </w:rPr>
            </w:pPr>
            <w:r w:rsidRPr="00BF1B33">
              <w:rPr>
                <w:b/>
                <w:spacing w:val="-2"/>
                <w:sz w:val="20"/>
                <w:szCs w:val="20"/>
              </w:rPr>
              <w:t xml:space="preserve">Artículo 2.6.3. </w:t>
            </w:r>
            <w:r w:rsidRPr="00BF1B33">
              <w:rPr>
                <w:b/>
                <w:spacing w:val="-2"/>
                <w:sz w:val="20"/>
                <w:szCs w:val="20"/>
              </w:rPr>
              <w:tab/>
            </w:r>
          </w:p>
          <w:p w14:paraId="1289889E" w14:textId="77777777" w:rsidR="00AE01F2" w:rsidRDefault="00AE01F2" w:rsidP="00AE01F2">
            <w:pPr>
              <w:rPr>
                <w:bCs/>
                <w:spacing w:val="-2"/>
                <w:sz w:val="20"/>
                <w:szCs w:val="20"/>
                <w:lang w:val="es-ES_tradnl"/>
              </w:rPr>
            </w:pPr>
          </w:p>
          <w:p w14:paraId="414AC4FA" w14:textId="77777777" w:rsidR="00AE01F2" w:rsidRPr="00B2625E" w:rsidRDefault="00AE01F2" w:rsidP="00AE01F2">
            <w:pPr>
              <w:rPr>
                <w:b/>
                <w:bCs/>
                <w:i/>
                <w:sz w:val="20"/>
                <w:szCs w:val="20"/>
              </w:rPr>
            </w:pPr>
            <w:r w:rsidRPr="00B2625E">
              <w:rPr>
                <w:b/>
                <w:bCs/>
                <w:i/>
                <w:sz w:val="20"/>
                <w:szCs w:val="20"/>
              </w:rPr>
              <w:t>(…)</w:t>
            </w:r>
          </w:p>
          <w:p w14:paraId="6C7391C5" w14:textId="77777777" w:rsidR="00AE01F2" w:rsidRPr="00B2625E" w:rsidRDefault="00AE01F2" w:rsidP="00AE01F2">
            <w:pPr>
              <w:rPr>
                <w:b/>
                <w:bCs/>
                <w:spacing w:val="-2"/>
                <w:sz w:val="20"/>
                <w:szCs w:val="20"/>
                <w:lang w:val="es-ES_tradnl"/>
              </w:rPr>
            </w:pPr>
            <w:r w:rsidRPr="00B2625E">
              <w:rPr>
                <w:b/>
                <w:bCs/>
                <w:spacing w:val="-2"/>
                <w:sz w:val="20"/>
                <w:szCs w:val="20"/>
                <w:lang w:val="es-ES_tradnl"/>
              </w:rPr>
              <w:t>Inciso cuarto</w:t>
            </w:r>
          </w:p>
          <w:p w14:paraId="28AC2270" w14:textId="77777777" w:rsidR="00AE01F2" w:rsidRDefault="00AE01F2" w:rsidP="00AE01F2">
            <w:pPr>
              <w:rPr>
                <w:bCs/>
                <w:spacing w:val="-2"/>
                <w:sz w:val="20"/>
                <w:szCs w:val="20"/>
                <w:lang w:val="es-ES_tradnl"/>
              </w:rPr>
            </w:pPr>
            <w:r w:rsidRPr="00BF1B33">
              <w:rPr>
                <w:bCs/>
                <w:spacing w:val="-2"/>
                <w:sz w:val="20"/>
                <w:szCs w:val="20"/>
                <w:lang w:val="es-ES_tradnl"/>
              </w:rPr>
              <w:t>El nivel de aplicación general de las rasantes corresponde al nivel de suelo natural, excepto cuando el Plan Regulador Comunal o Seccional permite construcción aislada por sobre la construcción continua, en cuyo caso el nivel de aplicación de las rasantes será el de la altura máxima permitida para la construcción continua.</w:t>
            </w:r>
          </w:p>
          <w:p w14:paraId="6EB1DD81" w14:textId="77777777" w:rsidR="00AE01F2" w:rsidRDefault="00AE01F2" w:rsidP="00AE01F2">
            <w:pPr>
              <w:rPr>
                <w:bCs/>
                <w:spacing w:val="-2"/>
                <w:sz w:val="20"/>
                <w:szCs w:val="20"/>
                <w:lang w:val="es-ES_tradnl"/>
              </w:rPr>
            </w:pPr>
          </w:p>
          <w:p w14:paraId="388B8E42" w14:textId="77777777" w:rsidR="00AE01F2" w:rsidRDefault="00AE01F2" w:rsidP="00AE01F2">
            <w:pPr>
              <w:rPr>
                <w:bCs/>
                <w:spacing w:val="-2"/>
                <w:sz w:val="20"/>
                <w:szCs w:val="20"/>
                <w:lang w:val="es-ES_tradnl"/>
              </w:rPr>
            </w:pPr>
          </w:p>
          <w:p w14:paraId="3F5BAE87" w14:textId="77777777" w:rsidR="00AE01F2" w:rsidRDefault="00AE01F2" w:rsidP="00AE01F2">
            <w:pPr>
              <w:rPr>
                <w:bCs/>
                <w:spacing w:val="-2"/>
                <w:sz w:val="20"/>
                <w:szCs w:val="20"/>
                <w:lang w:val="es-ES_tradnl"/>
              </w:rPr>
            </w:pPr>
          </w:p>
          <w:p w14:paraId="3B43450A" w14:textId="77777777" w:rsidR="00AE01F2" w:rsidRDefault="00AE01F2" w:rsidP="00AE01F2">
            <w:pPr>
              <w:rPr>
                <w:bCs/>
                <w:spacing w:val="-2"/>
                <w:sz w:val="20"/>
                <w:szCs w:val="20"/>
                <w:lang w:val="es-ES_tradnl"/>
              </w:rPr>
            </w:pPr>
          </w:p>
          <w:p w14:paraId="1EBC5BDD" w14:textId="77777777" w:rsidR="00AE01F2" w:rsidRDefault="00AE01F2" w:rsidP="00AE01F2">
            <w:pPr>
              <w:rPr>
                <w:bCs/>
                <w:spacing w:val="-2"/>
                <w:sz w:val="20"/>
                <w:szCs w:val="20"/>
                <w:lang w:val="es-ES_tradnl"/>
              </w:rPr>
            </w:pPr>
          </w:p>
          <w:p w14:paraId="3B1CEED9" w14:textId="77777777" w:rsidR="00AE01F2" w:rsidRDefault="00AE01F2" w:rsidP="00AE01F2">
            <w:pPr>
              <w:rPr>
                <w:bCs/>
                <w:spacing w:val="-2"/>
                <w:sz w:val="20"/>
                <w:szCs w:val="20"/>
                <w:lang w:val="es-ES_tradnl"/>
              </w:rPr>
            </w:pPr>
          </w:p>
          <w:p w14:paraId="6003D232" w14:textId="77777777" w:rsidR="00AE01F2" w:rsidRDefault="00AE01F2" w:rsidP="00AE01F2">
            <w:pPr>
              <w:rPr>
                <w:bCs/>
                <w:spacing w:val="-2"/>
                <w:sz w:val="20"/>
                <w:szCs w:val="20"/>
                <w:lang w:val="es-ES_tradnl"/>
              </w:rPr>
            </w:pPr>
          </w:p>
          <w:p w14:paraId="0DA3C06D" w14:textId="77777777" w:rsidR="00AE01F2" w:rsidRDefault="00AE01F2" w:rsidP="00AE01F2">
            <w:pPr>
              <w:rPr>
                <w:bCs/>
                <w:spacing w:val="-2"/>
                <w:sz w:val="20"/>
                <w:szCs w:val="20"/>
                <w:lang w:val="es-ES_tradnl"/>
              </w:rPr>
            </w:pPr>
          </w:p>
          <w:p w14:paraId="5E19DD87" w14:textId="77777777" w:rsidR="00AE01F2" w:rsidRDefault="00AE01F2" w:rsidP="00AE01F2">
            <w:pPr>
              <w:rPr>
                <w:bCs/>
                <w:spacing w:val="-2"/>
                <w:sz w:val="20"/>
                <w:szCs w:val="20"/>
                <w:lang w:val="es-ES_tradnl"/>
              </w:rPr>
            </w:pPr>
          </w:p>
          <w:p w14:paraId="21546C45" w14:textId="77777777" w:rsidR="00AE01F2" w:rsidRDefault="00AE01F2" w:rsidP="00AE01F2">
            <w:pPr>
              <w:rPr>
                <w:bCs/>
                <w:spacing w:val="-2"/>
                <w:sz w:val="20"/>
                <w:szCs w:val="20"/>
                <w:lang w:val="es-ES_tradnl"/>
              </w:rPr>
            </w:pPr>
          </w:p>
          <w:p w14:paraId="3ECA5FF1" w14:textId="77777777" w:rsidR="00AE01F2" w:rsidRDefault="00AE01F2" w:rsidP="00AE01F2">
            <w:pPr>
              <w:rPr>
                <w:bCs/>
                <w:spacing w:val="-2"/>
                <w:sz w:val="20"/>
                <w:szCs w:val="20"/>
                <w:lang w:val="es-ES_tradnl"/>
              </w:rPr>
            </w:pPr>
          </w:p>
          <w:p w14:paraId="58ADC7F2" w14:textId="77777777" w:rsidR="00AE01F2" w:rsidRDefault="00AE01F2" w:rsidP="00AE01F2">
            <w:pPr>
              <w:rPr>
                <w:bCs/>
                <w:spacing w:val="-2"/>
                <w:sz w:val="20"/>
                <w:szCs w:val="20"/>
                <w:lang w:val="es-ES_tradnl"/>
              </w:rPr>
            </w:pPr>
          </w:p>
          <w:p w14:paraId="1DDC690E" w14:textId="77777777" w:rsidR="00AE01F2" w:rsidRDefault="00AE01F2" w:rsidP="00AE01F2">
            <w:pPr>
              <w:rPr>
                <w:bCs/>
                <w:spacing w:val="-2"/>
                <w:sz w:val="20"/>
                <w:szCs w:val="20"/>
                <w:lang w:val="es-ES_tradnl"/>
              </w:rPr>
            </w:pPr>
          </w:p>
          <w:p w14:paraId="2BB70545" w14:textId="4A5E00AD" w:rsidR="00AE01F2" w:rsidRDefault="00AE01F2" w:rsidP="00AE01F2">
            <w:pPr>
              <w:ind w:firstLine="993"/>
              <w:rPr>
                <w:bCs/>
                <w:spacing w:val="-2"/>
                <w:sz w:val="20"/>
                <w:szCs w:val="20"/>
                <w:lang w:val="es-ES_tradnl"/>
              </w:rPr>
            </w:pPr>
            <w:r w:rsidRPr="00AE01F2">
              <w:rPr>
                <w:bCs/>
                <w:spacing w:val="-2"/>
                <w:sz w:val="20"/>
                <w:szCs w:val="20"/>
              </w:rPr>
              <w:t xml:space="preserve">Las salas de máquinas, chimeneas, estanques, miradores, barandas o paramentos perimetrales, y similares elementos exteriores ubicados en la parte superior de los edificios podrán sobrepasar la altura de edificación máxima permitida, siempre que se encuentren contempladas en el proyecto aprobado, cumplan con las rasantes correspondientes y no ocupen mas del 20 % de la superficie de la última planta del edificio.  </w:t>
            </w:r>
            <w:r w:rsidRPr="00AE01F2">
              <w:rPr>
                <w:bCs/>
                <w:spacing w:val="-2"/>
                <w:sz w:val="20"/>
                <w:szCs w:val="20"/>
                <w:lang w:val="es-ES_tradnl"/>
              </w:rPr>
              <w:t>El piso mecánico no se contabilizará para la altura máxima permitida ni para el coeficiente de constructibilidad, siempre que se ubique en la parte superior de los edificios y se contemplen paramentos que impidan la visión de las instalaciones desde el exterior.</w:t>
            </w:r>
          </w:p>
          <w:p w14:paraId="2751F0F9" w14:textId="77777777" w:rsidR="00AE01F2" w:rsidRDefault="00AE01F2" w:rsidP="00AE01F2">
            <w:pPr>
              <w:rPr>
                <w:bCs/>
                <w:spacing w:val="-2"/>
                <w:sz w:val="20"/>
                <w:szCs w:val="20"/>
                <w:lang w:val="es-ES_tradnl"/>
              </w:rPr>
            </w:pPr>
          </w:p>
          <w:p w14:paraId="0D96502F" w14:textId="77777777" w:rsidR="00AE01F2" w:rsidRDefault="00AE01F2" w:rsidP="00AE01F2">
            <w:pPr>
              <w:rPr>
                <w:bCs/>
                <w:spacing w:val="-2"/>
                <w:sz w:val="20"/>
                <w:szCs w:val="20"/>
                <w:lang w:val="es-ES_tradnl"/>
              </w:rPr>
            </w:pPr>
          </w:p>
          <w:p w14:paraId="5A8ED8BD" w14:textId="77777777" w:rsidR="00AE01F2" w:rsidRDefault="00AE01F2" w:rsidP="00AE01F2">
            <w:pPr>
              <w:rPr>
                <w:bCs/>
                <w:spacing w:val="-2"/>
                <w:sz w:val="20"/>
                <w:szCs w:val="20"/>
                <w:lang w:val="es-ES_tradnl"/>
              </w:rPr>
            </w:pPr>
          </w:p>
          <w:p w14:paraId="351DB74F" w14:textId="77777777" w:rsidR="00AE01F2" w:rsidRDefault="00AE01F2" w:rsidP="00AE01F2">
            <w:pPr>
              <w:rPr>
                <w:bCs/>
                <w:spacing w:val="-2"/>
                <w:sz w:val="20"/>
                <w:szCs w:val="20"/>
                <w:lang w:val="es-ES_tradnl"/>
              </w:rPr>
            </w:pPr>
          </w:p>
          <w:p w14:paraId="500E13B6" w14:textId="77777777" w:rsidR="00AE01F2" w:rsidRDefault="00AE01F2" w:rsidP="00AE01F2">
            <w:pPr>
              <w:rPr>
                <w:bCs/>
                <w:spacing w:val="-2"/>
                <w:sz w:val="20"/>
                <w:szCs w:val="20"/>
                <w:lang w:val="es-ES_tradnl"/>
              </w:rPr>
            </w:pPr>
          </w:p>
          <w:p w14:paraId="471707EE" w14:textId="77777777" w:rsidR="00AE01F2" w:rsidRDefault="00AE01F2" w:rsidP="00AE01F2">
            <w:pPr>
              <w:rPr>
                <w:bCs/>
                <w:spacing w:val="-2"/>
                <w:sz w:val="20"/>
                <w:szCs w:val="20"/>
                <w:lang w:val="es-ES_tradnl"/>
              </w:rPr>
            </w:pPr>
          </w:p>
          <w:p w14:paraId="599814FE" w14:textId="77777777" w:rsidR="00AE01F2" w:rsidRDefault="00AE01F2" w:rsidP="00AE01F2">
            <w:pPr>
              <w:rPr>
                <w:bCs/>
                <w:spacing w:val="-2"/>
                <w:sz w:val="20"/>
                <w:szCs w:val="20"/>
                <w:lang w:val="es-ES_tradnl"/>
              </w:rPr>
            </w:pPr>
          </w:p>
          <w:p w14:paraId="3A6A44D1" w14:textId="77777777" w:rsidR="00AE01F2" w:rsidRDefault="00AE01F2" w:rsidP="00AE01F2">
            <w:pPr>
              <w:rPr>
                <w:bCs/>
                <w:spacing w:val="-2"/>
                <w:sz w:val="20"/>
                <w:szCs w:val="20"/>
                <w:lang w:val="es-ES_tradnl"/>
              </w:rPr>
            </w:pPr>
          </w:p>
          <w:p w14:paraId="19DED906" w14:textId="77777777" w:rsidR="00AE01F2" w:rsidRDefault="00AE01F2" w:rsidP="00AE01F2">
            <w:pPr>
              <w:rPr>
                <w:bCs/>
                <w:spacing w:val="-2"/>
                <w:sz w:val="20"/>
                <w:szCs w:val="20"/>
                <w:lang w:val="es-ES_tradnl"/>
              </w:rPr>
            </w:pPr>
          </w:p>
          <w:p w14:paraId="15387F84" w14:textId="77777777" w:rsidR="00AE01F2" w:rsidRDefault="00AE01F2" w:rsidP="00AE01F2">
            <w:pPr>
              <w:rPr>
                <w:bCs/>
                <w:spacing w:val="-2"/>
                <w:sz w:val="20"/>
                <w:szCs w:val="20"/>
                <w:lang w:val="es-ES_tradnl"/>
              </w:rPr>
            </w:pPr>
          </w:p>
          <w:p w14:paraId="3380B79B" w14:textId="77777777" w:rsidR="00AE01F2" w:rsidRDefault="00AE01F2" w:rsidP="00AE01F2">
            <w:pPr>
              <w:rPr>
                <w:bCs/>
                <w:spacing w:val="-2"/>
                <w:sz w:val="20"/>
                <w:szCs w:val="20"/>
                <w:lang w:val="es-ES_tradnl"/>
              </w:rPr>
            </w:pPr>
          </w:p>
          <w:p w14:paraId="6C10882D" w14:textId="77777777" w:rsidR="00AE01F2" w:rsidRDefault="00AE01F2" w:rsidP="00AE01F2">
            <w:pPr>
              <w:rPr>
                <w:bCs/>
                <w:spacing w:val="-2"/>
                <w:sz w:val="20"/>
                <w:szCs w:val="20"/>
                <w:lang w:val="es-ES_tradnl"/>
              </w:rPr>
            </w:pPr>
          </w:p>
          <w:p w14:paraId="51452281" w14:textId="77777777" w:rsidR="00AE01F2" w:rsidRDefault="00AE01F2" w:rsidP="00AE01F2">
            <w:pPr>
              <w:rPr>
                <w:bCs/>
                <w:spacing w:val="-2"/>
                <w:sz w:val="20"/>
                <w:szCs w:val="20"/>
                <w:lang w:val="es-ES_tradnl"/>
              </w:rPr>
            </w:pPr>
          </w:p>
          <w:p w14:paraId="644987F3" w14:textId="77777777" w:rsidR="00AE01F2" w:rsidRDefault="00AE01F2" w:rsidP="00AE01F2">
            <w:pPr>
              <w:rPr>
                <w:bCs/>
                <w:spacing w:val="-2"/>
                <w:sz w:val="20"/>
                <w:szCs w:val="20"/>
                <w:lang w:val="es-ES_tradnl"/>
              </w:rPr>
            </w:pPr>
          </w:p>
          <w:p w14:paraId="73F1745A" w14:textId="77777777" w:rsidR="00AE01F2" w:rsidRDefault="00AE01F2" w:rsidP="00AE01F2">
            <w:pPr>
              <w:rPr>
                <w:bCs/>
                <w:spacing w:val="-2"/>
                <w:sz w:val="20"/>
                <w:szCs w:val="20"/>
                <w:lang w:val="es-ES_tradnl"/>
              </w:rPr>
            </w:pPr>
          </w:p>
          <w:p w14:paraId="1109A34C" w14:textId="77777777" w:rsidR="00AE01F2" w:rsidRDefault="00AE01F2" w:rsidP="00AE01F2">
            <w:pPr>
              <w:rPr>
                <w:bCs/>
                <w:spacing w:val="-2"/>
                <w:sz w:val="20"/>
                <w:szCs w:val="20"/>
                <w:lang w:val="es-ES_tradnl"/>
              </w:rPr>
            </w:pPr>
          </w:p>
          <w:p w14:paraId="2F7333C9" w14:textId="77777777" w:rsidR="00AE01F2" w:rsidRDefault="00AE01F2" w:rsidP="00AE01F2">
            <w:pPr>
              <w:rPr>
                <w:bCs/>
                <w:spacing w:val="-2"/>
                <w:sz w:val="20"/>
                <w:szCs w:val="20"/>
                <w:lang w:val="es-ES_tradnl"/>
              </w:rPr>
            </w:pPr>
          </w:p>
          <w:p w14:paraId="71967A03" w14:textId="77777777" w:rsidR="00AE01F2" w:rsidRDefault="00AE01F2" w:rsidP="00AE01F2">
            <w:pPr>
              <w:rPr>
                <w:bCs/>
                <w:spacing w:val="-2"/>
                <w:sz w:val="20"/>
                <w:szCs w:val="20"/>
                <w:lang w:val="es-ES_tradnl"/>
              </w:rPr>
            </w:pPr>
          </w:p>
          <w:p w14:paraId="34D3B6AF" w14:textId="77777777" w:rsidR="00AE01F2" w:rsidRDefault="00AE01F2" w:rsidP="00AE01F2">
            <w:pPr>
              <w:rPr>
                <w:bCs/>
                <w:spacing w:val="-2"/>
                <w:sz w:val="20"/>
                <w:szCs w:val="20"/>
                <w:lang w:val="es-ES_tradnl"/>
              </w:rPr>
            </w:pPr>
          </w:p>
          <w:p w14:paraId="02813454" w14:textId="77777777" w:rsidR="00AE01F2" w:rsidRDefault="00AE01F2" w:rsidP="00AE01F2">
            <w:pPr>
              <w:rPr>
                <w:bCs/>
                <w:spacing w:val="-2"/>
                <w:sz w:val="20"/>
                <w:szCs w:val="20"/>
                <w:lang w:val="es-ES_tradnl"/>
              </w:rPr>
            </w:pPr>
          </w:p>
          <w:p w14:paraId="31C12B5F" w14:textId="77777777" w:rsidR="00AE01F2" w:rsidRDefault="00AE01F2" w:rsidP="00AE01F2">
            <w:pPr>
              <w:rPr>
                <w:bCs/>
                <w:spacing w:val="-2"/>
                <w:sz w:val="20"/>
                <w:szCs w:val="20"/>
                <w:lang w:val="es-ES_tradnl"/>
              </w:rPr>
            </w:pPr>
          </w:p>
          <w:p w14:paraId="1B3F12C4" w14:textId="77777777" w:rsidR="00AE01F2" w:rsidRDefault="00AE01F2" w:rsidP="00AE01F2">
            <w:pPr>
              <w:rPr>
                <w:bCs/>
                <w:spacing w:val="-2"/>
                <w:sz w:val="20"/>
                <w:szCs w:val="20"/>
                <w:lang w:val="es-ES_tradnl"/>
              </w:rPr>
            </w:pPr>
          </w:p>
          <w:p w14:paraId="5CDD3F22" w14:textId="77777777" w:rsidR="00AE01F2" w:rsidRPr="00B2625E" w:rsidRDefault="00AE01F2" w:rsidP="00AE01F2">
            <w:pPr>
              <w:rPr>
                <w:b/>
                <w:bCs/>
                <w:i/>
                <w:sz w:val="20"/>
                <w:szCs w:val="20"/>
              </w:rPr>
            </w:pPr>
            <w:r w:rsidRPr="00B2625E">
              <w:rPr>
                <w:b/>
                <w:bCs/>
                <w:i/>
                <w:sz w:val="20"/>
                <w:szCs w:val="20"/>
              </w:rPr>
              <w:t>(…)</w:t>
            </w:r>
          </w:p>
          <w:p w14:paraId="2ECBEE4B" w14:textId="77777777" w:rsidR="00AE01F2" w:rsidRPr="00BF1B33" w:rsidRDefault="00AE01F2" w:rsidP="00AE01F2">
            <w:pPr>
              <w:rPr>
                <w:b/>
                <w:spacing w:val="-3"/>
                <w:sz w:val="20"/>
                <w:szCs w:val="20"/>
              </w:rPr>
            </w:pPr>
            <w:r w:rsidRPr="00BF1B33">
              <w:rPr>
                <w:b/>
                <w:spacing w:val="-3"/>
                <w:sz w:val="20"/>
                <w:szCs w:val="20"/>
              </w:rPr>
              <w:t>Inciso vigésimo primero</w:t>
            </w:r>
          </w:p>
          <w:p w14:paraId="60817F26" w14:textId="77777777" w:rsidR="00AE01F2" w:rsidRPr="00BF1B33" w:rsidRDefault="00AE01F2" w:rsidP="00AE01F2">
            <w:pPr>
              <w:ind w:firstLine="2552"/>
              <w:rPr>
                <w:sz w:val="20"/>
                <w:szCs w:val="20"/>
                <w:lang w:val="es-CL"/>
              </w:rPr>
            </w:pPr>
            <w:r w:rsidRPr="00BF1B33">
              <w:rPr>
                <w:sz w:val="20"/>
                <w:szCs w:val="20"/>
                <w:lang w:val="es-CL"/>
              </w:rPr>
              <w:t>Los Planes Reguladores Comunales, según sean las características ambientales, topográficas o de asoleamiento, podrán disponer mayores exigencias que las señaladas en las tablas contenidas en el presente artículo. Excepcionalmente, para las Regiones I, II, XI, XII y XV, los Planes Reguladores Comunales podrán disponer menores exigencias.</w:t>
            </w:r>
          </w:p>
          <w:p w14:paraId="62F7AEB8" w14:textId="77777777" w:rsidR="00AE01F2" w:rsidRPr="00B2625E" w:rsidRDefault="00AE01F2" w:rsidP="00AE01F2">
            <w:pPr>
              <w:rPr>
                <w:spacing w:val="-2"/>
                <w:sz w:val="20"/>
                <w:szCs w:val="20"/>
                <w:lang w:val="es-CL"/>
              </w:rPr>
            </w:pPr>
          </w:p>
        </w:tc>
        <w:tc>
          <w:tcPr>
            <w:tcW w:w="5745" w:type="dxa"/>
          </w:tcPr>
          <w:p w14:paraId="52F6A17C" w14:textId="77777777" w:rsidR="00AE01F2" w:rsidRPr="00BF1B33" w:rsidRDefault="00AE01F2" w:rsidP="00AE01F2">
            <w:pPr>
              <w:autoSpaceDE w:val="0"/>
              <w:autoSpaceDN w:val="0"/>
              <w:adjustRightInd w:val="0"/>
              <w:rPr>
                <w:b/>
                <w:spacing w:val="-2"/>
                <w:sz w:val="20"/>
                <w:szCs w:val="20"/>
              </w:rPr>
            </w:pPr>
          </w:p>
          <w:p w14:paraId="5A9DE750" w14:textId="77777777" w:rsidR="00AE01F2" w:rsidRPr="00817213" w:rsidRDefault="00AE01F2" w:rsidP="00AE01F2">
            <w:pPr>
              <w:autoSpaceDE w:val="0"/>
              <w:autoSpaceDN w:val="0"/>
              <w:adjustRightInd w:val="0"/>
              <w:rPr>
                <w:spacing w:val="-2"/>
                <w:sz w:val="20"/>
              </w:rPr>
            </w:pPr>
            <w:r w:rsidRPr="00BF1B33">
              <w:rPr>
                <w:b/>
                <w:spacing w:val="-2"/>
                <w:sz w:val="20"/>
                <w:szCs w:val="20"/>
              </w:rPr>
              <w:t xml:space="preserve">Artículo 2.6.3. </w:t>
            </w:r>
            <w:r w:rsidRPr="00BF1B33">
              <w:rPr>
                <w:b/>
                <w:spacing w:val="-2"/>
                <w:sz w:val="20"/>
                <w:szCs w:val="20"/>
              </w:rPr>
              <w:tab/>
            </w:r>
          </w:p>
          <w:p w14:paraId="76BFDD06" w14:textId="77777777" w:rsidR="00AE01F2" w:rsidRPr="00817213" w:rsidRDefault="00AE01F2" w:rsidP="00AE01F2">
            <w:pPr>
              <w:autoSpaceDE w:val="0"/>
              <w:autoSpaceDN w:val="0"/>
              <w:adjustRightInd w:val="0"/>
              <w:rPr>
                <w:spacing w:val="-2"/>
                <w:sz w:val="20"/>
              </w:rPr>
            </w:pPr>
          </w:p>
          <w:p w14:paraId="398F1DC6" w14:textId="77777777" w:rsidR="00AE01F2" w:rsidRPr="00B2625E" w:rsidRDefault="00AE01F2" w:rsidP="00AE01F2">
            <w:pPr>
              <w:rPr>
                <w:b/>
                <w:bCs/>
                <w:i/>
                <w:sz w:val="20"/>
                <w:szCs w:val="20"/>
              </w:rPr>
            </w:pPr>
            <w:r w:rsidRPr="00B2625E">
              <w:rPr>
                <w:b/>
                <w:bCs/>
                <w:i/>
                <w:sz w:val="20"/>
                <w:szCs w:val="20"/>
              </w:rPr>
              <w:t>(…)</w:t>
            </w:r>
          </w:p>
          <w:p w14:paraId="427612AA" w14:textId="77777777" w:rsidR="00AE01F2" w:rsidRPr="00B2625E" w:rsidRDefault="00AE01F2" w:rsidP="00AE01F2">
            <w:pPr>
              <w:rPr>
                <w:b/>
                <w:bCs/>
                <w:spacing w:val="-2"/>
                <w:sz w:val="20"/>
                <w:szCs w:val="20"/>
                <w:lang w:val="es-ES_tradnl"/>
              </w:rPr>
            </w:pPr>
            <w:r w:rsidRPr="00B2625E">
              <w:rPr>
                <w:b/>
                <w:bCs/>
                <w:spacing w:val="-2"/>
                <w:sz w:val="20"/>
                <w:szCs w:val="20"/>
                <w:lang w:val="es-ES_tradnl"/>
              </w:rPr>
              <w:t>Inciso cuarto</w:t>
            </w:r>
          </w:p>
          <w:p w14:paraId="46B6E683" w14:textId="7E598392" w:rsidR="00AE01F2" w:rsidRPr="00817213" w:rsidRDefault="00AE01F2" w:rsidP="00AE01F2">
            <w:pPr>
              <w:ind w:firstLine="1505"/>
              <w:rPr>
                <w:b/>
                <w:spacing w:val="-2"/>
                <w:sz w:val="20"/>
              </w:rPr>
            </w:pPr>
            <w:r w:rsidRPr="00BF1B33">
              <w:rPr>
                <w:bCs/>
                <w:spacing w:val="-2"/>
                <w:sz w:val="20"/>
                <w:szCs w:val="20"/>
                <w:lang w:val="es-ES_tradnl"/>
              </w:rPr>
              <w:t xml:space="preserve">El nivel de </w:t>
            </w:r>
            <w:r w:rsidRPr="00622EC2">
              <w:rPr>
                <w:sz w:val="20"/>
                <w:szCs w:val="20"/>
                <w:lang w:val="es-CL"/>
              </w:rPr>
              <w:t>aplicación</w:t>
            </w:r>
            <w:r w:rsidRPr="00BF1B33">
              <w:rPr>
                <w:bCs/>
                <w:spacing w:val="-2"/>
                <w:sz w:val="20"/>
                <w:szCs w:val="20"/>
                <w:lang w:val="es-ES_tradnl"/>
              </w:rPr>
              <w:t xml:space="preserve"> general de las rasantes corresponde al nivel de suelo natural, excepto cuando </w:t>
            </w:r>
            <w:r w:rsidRPr="0098512E">
              <w:rPr>
                <w:bCs/>
                <w:spacing w:val="-2"/>
                <w:sz w:val="20"/>
                <w:szCs w:val="20"/>
                <w:highlight w:val="yellow"/>
                <w:lang w:val="es-ES_tradnl"/>
              </w:rPr>
              <w:t>el Instrumento de Planificación territorial</w:t>
            </w:r>
            <w:r w:rsidRPr="00BF1B33">
              <w:rPr>
                <w:bCs/>
                <w:spacing w:val="-2"/>
                <w:sz w:val="20"/>
                <w:szCs w:val="20"/>
                <w:lang w:val="es-ES_tradnl"/>
              </w:rPr>
              <w:t xml:space="preserve"> permite </w:t>
            </w:r>
            <w:r w:rsidRPr="0098512E">
              <w:rPr>
                <w:bCs/>
                <w:spacing w:val="-2"/>
                <w:sz w:val="20"/>
                <w:szCs w:val="20"/>
                <w:highlight w:val="yellow"/>
                <w:lang w:val="es-ES_tradnl"/>
              </w:rPr>
              <w:t>edificación aislada por sobre la edificación</w:t>
            </w:r>
            <w:r w:rsidRPr="00BF1B33">
              <w:rPr>
                <w:bCs/>
                <w:spacing w:val="-2"/>
                <w:sz w:val="20"/>
                <w:szCs w:val="20"/>
                <w:lang w:val="es-ES_tradnl"/>
              </w:rPr>
              <w:t xml:space="preserve"> continua, en cuyo caso el nivel de aplicación de las rasantes será el de la altura máxima permitida para la </w:t>
            </w:r>
            <w:r w:rsidRPr="0098512E">
              <w:rPr>
                <w:bCs/>
                <w:spacing w:val="-2"/>
                <w:sz w:val="20"/>
                <w:szCs w:val="20"/>
                <w:highlight w:val="yellow"/>
                <w:lang w:val="es-ES_tradnl"/>
              </w:rPr>
              <w:t>edificación continua hasta la profundi</w:t>
            </w:r>
            <w:r w:rsidRPr="00BF1B33">
              <w:rPr>
                <w:bCs/>
                <w:spacing w:val="-2"/>
                <w:sz w:val="20"/>
                <w:szCs w:val="20"/>
                <w:highlight w:val="yellow"/>
                <w:lang w:val="es-ES_tradnl"/>
              </w:rPr>
              <w:t xml:space="preserve">dad de dicha edificación continua que haya establecido el respectivo instrumento de planificación territorial. </w:t>
            </w:r>
          </w:p>
          <w:p w14:paraId="71E4B7FD" w14:textId="77777777" w:rsidR="00AE01F2" w:rsidRPr="00B5215E" w:rsidRDefault="00AE01F2" w:rsidP="00AE01F2">
            <w:pPr>
              <w:rPr>
                <w:b/>
                <w:bCs/>
                <w:i/>
                <w:sz w:val="20"/>
                <w:szCs w:val="20"/>
                <w:highlight w:val="yellow"/>
              </w:rPr>
            </w:pPr>
            <w:r w:rsidRPr="00B5215E">
              <w:rPr>
                <w:b/>
                <w:bCs/>
                <w:i/>
                <w:sz w:val="20"/>
                <w:szCs w:val="20"/>
                <w:highlight w:val="yellow"/>
              </w:rPr>
              <w:t>(…)</w:t>
            </w:r>
          </w:p>
          <w:p w14:paraId="6E735FB7" w14:textId="25D07F90" w:rsidR="00AE01F2" w:rsidRPr="00B5215E" w:rsidRDefault="00AE01F2" w:rsidP="00AE01F2">
            <w:pPr>
              <w:rPr>
                <w:b/>
                <w:bCs/>
                <w:spacing w:val="-2"/>
                <w:sz w:val="20"/>
                <w:szCs w:val="20"/>
                <w:highlight w:val="yellow"/>
                <w:lang w:val="es-ES_tradnl"/>
              </w:rPr>
            </w:pPr>
            <w:r w:rsidRPr="00B5215E">
              <w:rPr>
                <w:b/>
                <w:bCs/>
                <w:spacing w:val="-2"/>
                <w:sz w:val="20"/>
                <w:szCs w:val="20"/>
                <w:highlight w:val="yellow"/>
                <w:lang w:val="es-ES_tradnl"/>
              </w:rPr>
              <w:t>Agrega Nuevo inciso quince</w:t>
            </w:r>
          </w:p>
          <w:p w14:paraId="5B2BE498" w14:textId="77777777" w:rsidR="00AE01F2" w:rsidRPr="00BF1B33" w:rsidRDefault="00AE01F2" w:rsidP="00AE01F2">
            <w:pPr>
              <w:ind w:firstLine="1505"/>
              <w:rPr>
                <w:b/>
                <w:bCs/>
                <w:sz w:val="20"/>
                <w:szCs w:val="20"/>
              </w:rPr>
            </w:pPr>
            <w:r w:rsidRPr="00B5215E">
              <w:rPr>
                <w:spacing w:val="-2"/>
                <w:sz w:val="20"/>
                <w:szCs w:val="20"/>
                <w:highlight w:val="yellow"/>
                <w:lang w:val="es-CL"/>
              </w:rPr>
              <w:t xml:space="preserve">Las edificaciones que compartan muros medianeros o de adosamiento podrán contemplar vanos, siempre que se </w:t>
            </w:r>
            <w:r w:rsidRPr="00B5215E">
              <w:rPr>
                <w:sz w:val="20"/>
                <w:szCs w:val="20"/>
                <w:highlight w:val="yellow"/>
                <w:lang w:val="es-CL"/>
              </w:rPr>
              <w:t>cuente</w:t>
            </w:r>
            <w:r w:rsidRPr="00B5215E">
              <w:rPr>
                <w:spacing w:val="-2"/>
                <w:sz w:val="20"/>
                <w:szCs w:val="20"/>
                <w:highlight w:val="yellow"/>
                <w:lang w:val="es-CL"/>
              </w:rPr>
              <w:t xml:space="preserve"> con autorización del propietario del predio vecino y se dé cumplimiento a las normas de seguridad, habitabilidad, estabilidad y seguridad contra incendios, y se constituyan las servidumbres respectivas.</w:t>
            </w:r>
          </w:p>
          <w:p w14:paraId="3DED7176" w14:textId="77777777" w:rsidR="00AE01F2" w:rsidRPr="001E3AC4" w:rsidRDefault="00AE01F2" w:rsidP="00AE01F2">
            <w:pPr>
              <w:rPr>
                <w:b/>
                <w:bCs/>
                <w:spacing w:val="-2"/>
                <w:sz w:val="20"/>
                <w:szCs w:val="20"/>
              </w:rPr>
            </w:pPr>
          </w:p>
          <w:p w14:paraId="2F121848" w14:textId="77777777" w:rsidR="00AE01F2" w:rsidRPr="00B5215E" w:rsidRDefault="00AE01F2" w:rsidP="00AE01F2">
            <w:pPr>
              <w:rPr>
                <w:b/>
                <w:bCs/>
                <w:i/>
                <w:sz w:val="20"/>
                <w:szCs w:val="20"/>
                <w:highlight w:val="yellow"/>
              </w:rPr>
            </w:pPr>
            <w:r w:rsidRPr="00B5215E">
              <w:rPr>
                <w:b/>
                <w:bCs/>
                <w:i/>
                <w:sz w:val="20"/>
                <w:szCs w:val="20"/>
                <w:highlight w:val="yellow"/>
              </w:rPr>
              <w:t>(…)</w:t>
            </w:r>
            <w:r w:rsidRPr="00B5215E">
              <w:rPr>
                <w:b/>
                <w:bCs/>
                <w:i/>
                <w:sz w:val="20"/>
                <w:szCs w:val="20"/>
                <w:highlight w:val="yellow"/>
              </w:rPr>
              <w:t xml:space="preserve"> </w:t>
            </w:r>
          </w:p>
          <w:p w14:paraId="7A2A3244" w14:textId="643A5613" w:rsidR="00AE01F2" w:rsidRPr="00B5215E" w:rsidRDefault="00AE01F2" w:rsidP="00AE01F2">
            <w:pPr>
              <w:rPr>
                <w:b/>
                <w:bCs/>
                <w:i/>
                <w:sz w:val="20"/>
                <w:szCs w:val="20"/>
                <w:highlight w:val="yellow"/>
              </w:rPr>
            </w:pPr>
            <w:r w:rsidRPr="00B5215E">
              <w:rPr>
                <w:b/>
                <w:bCs/>
                <w:sz w:val="20"/>
                <w:szCs w:val="20"/>
                <w:highlight w:val="yellow"/>
              </w:rPr>
              <w:t>Reemplaza</w:t>
            </w:r>
            <w:r w:rsidRPr="00B5215E">
              <w:rPr>
                <w:b/>
                <w:bCs/>
                <w:i/>
                <w:sz w:val="20"/>
                <w:szCs w:val="20"/>
                <w:highlight w:val="yellow"/>
              </w:rPr>
              <w:t xml:space="preserve"> </w:t>
            </w:r>
            <w:r w:rsidRPr="00B5215E">
              <w:rPr>
                <w:b/>
                <w:bCs/>
                <w:spacing w:val="-2"/>
                <w:sz w:val="20"/>
                <w:szCs w:val="20"/>
                <w:highlight w:val="yellow"/>
                <w:lang w:val="es-ES_tradnl"/>
              </w:rPr>
              <w:t xml:space="preserve">inciso </w:t>
            </w:r>
            <w:r w:rsidRPr="00B5215E">
              <w:rPr>
                <w:b/>
                <w:bCs/>
                <w:spacing w:val="-2"/>
                <w:sz w:val="20"/>
                <w:szCs w:val="20"/>
                <w:highlight w:val="yellow"/>
                <w:lang w:val="es-ES_tradnl"/>
              </w:rPr>
              <w:t xml:space="preserve">vigésimo que pasa a ser </w:t>
            </w:r>
            <w:r w:rsidRPr="00B5215E">
              <w:rPr>
                <w:b/>
                <w:spacing w:val="-3"/>
                <w:sz w:val="20"/>
                <w:szCs w:val="20"/>
                <w:highlight w:val="yellow"/>
              </w:rPr>
              <w:t>vigésimo primero</w:t>
            </w:r>
          </w:p>
          <w:p w14:paraId="358131AC" w14:textId="77777777" w:rsidR="00AE01F2" w:rsidRPr="00B5215E" w:rsidRDefault="00AE01F2" w:rsidP="00AE01F2">
            <w:pPr>
              <w:ind w:firstLine="1505"/>
              <w:rPr>
                <w:bCs/>
                <w:spacing w:val="-2"/>
                <w:sz w:val="20"/>
                <w:szCs w:val="20"/>
                <w:highlight w:val="yellow"/>
                <w:lang w:val="es-ES_tradnl"/>
              </w:rPr>
            </w:pPr>
            <w:r w:rsidRPr="00B5215E">
              <w:rPr>
                <w:bCs/>
                <w:spacing w:val="-2"/>
                <w:sz w:val="20"/>
                <w:szCs w:val="20"/>
                <w:highlight w:val="yellow"/>
              </w:rPr>
              <w:t xml:space="preserve">Las salas de </w:t>
            </w:r>
            <w:r w:rsidRPr="00B5215E">
              <w:rPr>
                <w:spacing w:val="-2"/>
                <w:sz w:val="20"/>
                <w:szCs w:val="20"/>
                <w:highlight w:val="yellow"/>
                <w:lang w:val="es-CL"/>
              </w:rPr>
              <w:t>máquinas</w:t>
            </w:r>
            <w:r w:rsidRPr="00B5215E">
              <w:rPr>
                <w:bCs/>
                <w:spacing w:val="-2"/>
                <w:sz w:val="20"/>
                <w:szCs w:val="20"/>
                <w:highlight w:val="yellow"/>
              </w:rPr>
              <w:t xml:space="preserve">, chimeneas, estanques, y similares elementos exteriores ubicados en la parte superior de los edificios podrán sobrepasar la altura de edificación máxima permitida, siempre que se encuentren contempladas en el proyecto aprobado, cumplan con las rasantes correspondientes y no ocupen más del 20 % de la superficie de la última planta del edificio.  Dentro de dicho porcentaje se podrán incluir pérgolas, quinchos, miradores, iluminación decorativa, en tanto constituyan elementos arquitectónicos abiertos y sin cubierta. </w:t>
            </w:r>
            <w:r w:rsidRPr="00B5215E">
              <w:rPr>
                <w:bCs/>
                <w:spacing w:val="-2"/>
                <w:sz w:val="20"/>
                <w:szCs w:val="20"/>
                <w:highlight w:val="yellow"/>
                <w:lang w:val="es-ES_tradnl"/>
              </w:rPr>
              <w:t>El piso mecánico no se contabilizará para la altura máxima permitida, siempre que se ubique en la parte superior de los edificios y se contemplen paramentos que impidan la visión de las instalaciones desde el exterior. Con todo, los elementos a que hace referencia este inciso, no podrán superar la altura de 3,5 m.</w:t>
            </w:r>
          </w:p>
          <w:p w14:paraId="59269854" w14:textId="77777777" w:rsidR="00AE01F2" w:rsidRPr="00B5215E" w:rsidRDefault="00AE01F2" w:rsidP="00AE01F2">
            <w:pPr>
              <w:rPr>
                <w:bCs/>
                <w:spacing w:val="-2"/>
                <w:sz w:val="20"/>
                <w:szCs w:val="20"/>
                <w:highlight w:val="yellow"/>
                <w:lang w:val="es-ES_tradnl"/>
              </w:rPr>
            </w:pPr>
          </w:p>
          <w:p w14:paraId="6ED66D43" w14:textId="77777777" w:rsidR="00AE01F2" w:rsidRPr="00B5215E" w:rsidRDefault="00AE01F2" w:rsidP="00AE01F2">
            <w:pPr>
              <w:rPr>
                <w:bCs/>
                <w:spacing w:val="-2"/>
                <w:sz w:val="20"/>
                <w:szCs w:val="20"/>
                <w:highlight w:val="yellow"/>
                <w:lang w:val="es-ES_tradnl"/>
              </w:rPr>
            </w:pPr>
          </w:p>
          <w:p w14:paraId="38AEADE6" w14:textId="34185DBA" w:rsidR="00AE01F2" w:rsidRPr="00B5215E" w:rsidRDefault="00AE01F2" w:rsidP="00AE01F2">
            <w:pPr>
              <w:rPr>
                <w:b/>
                <w:spacing w:val="-3"/>
                <w:sz w:val="20"/>
                <w:szCs w:val="20"/>
                <w:highlight w:val="yellow"/>
              </w:rPr>
            </w:pPr>
            <w:r w:rsidRPr="00B5215E">
              <w:rPr>
                <w:b/>
                <w:spacing w:val="-3"/>
                <w:sz w:val="20"/>
                <w:szCs w:val="20"/>
                <w:highlight w:val="yellow"/>
              </w:rPr>
              <w:t xml:space="preserve">Agrega nuevo  inciso </w:t>
            </w:r>
            <w:r w:rsidRPr="00B5215E">
              <w:rPr>
                <w:b/>
                <w:spacing w:val="-3"/>
                <w:sz w:val="20"/>
                <w:szCs w:val="20"/>
                <w:highlight w:val="yellow"/>
              </w:rPr>
              <w:t>vigésimo segundo</w:t>
            </w:r>
          </w:p>
          <w:p w14:paraId="50B18E57" w14:textId="77777777" w:rsidR="00AE01F2" w:rsidRPr="00B5215E" w:rsidRDefault="00AE01F2" w:rsidP="00AE01F2">
            <w:pPr>
              <w:ind w:firstLine="1505"/>
              <w:rPr>
                <w:spacing w:val="-3"/>
                <w:sz w:val="20"/>
                <w:szCs w:val="20"/>
                <w:highlight w:val="yellow"/>
                <w:lang w:val="es-ES_tradnl"/>
              </w:rPr>
            </w:pPr>
            <w:r w:rsidRPr="00B5215E">
              <w:rPr>
                <w:spacing w:val="-3"/>
                <w:sz w:val="20"/>
                <w:szCs w:val="20"/>
                <w:highlight w:val="yellow"/>
              </w:rPr>
              <w:t xml:space="preserve">También podrán </w:t>
            </w:r>
            <w:r w:rsidRPr="00B5215E">
              <w:rPr>
                <w:spacing w:val="-2"/>
                <w:sz w:val="20"/>
                <w:szCs w:val="20"/>
                <w:highlight w:val="yellow"/>
                <w:lang w:val="es-CL"/>
              </w:rPr>
              <w:t>sobrepasar</w:t>
            </w:r>
            <w:r w:rsidRPr="00B5215E">
              <w:rPr>
                <w:spacing w:val="-3"/>
                <w:sz w:val="20"/>
                <w:szCs w:val="20"/>
                <w:highlight w:val="yellow"/>
              </w:rPr>
              <w:t xml:space="preserve"> la altura de edificación máxima permitida las barandas o paramentos perimetrales, siempre que no tengan una altura mayor a 1,5 m desde el nivel de piso interior terminado, que se inscriban dentro de las rasantes, que se distancien a lo menos 1,5 m desde el plomo exterior de las fachadas, </w:t>
            </w:r>
            <w:r w:rsidRPr="00B5215E">
              <w:rPr>
                <w:spacing w:val="-3"/>
                <w:sz w:val="20"/>
                <w:szCs w:val="20"/>
                <w:highlight w:val="yellow"/>
              </w:rPr>
              <w:t>que tengan a lo menos un 80% de transparencia</w:t>
            </w:r>
            <w:r w:rsidRPr="00B5215E">
              <w:rPr>
                <w:spacing w:val="-3"/>
                <w:sz w:val="20"/>
                <w:szCs w:val="20"/>
                <w:highlight w:val="yellow"/>
                <w:lang w:val="es-CL"/>
              </w:rPr>
              <w:t xml:space="preserve"> y </w:t>
            </w:r>
            <w:r w:rsidRPr="00B5215E">
              <w:rPr>
                <w:spacing w:val="-3"/>
                <w:sz w:val="20"/>
                <w:szCs w:val="20"/>
                <w:highlight w:val="yellow"/>
              </w:rPr>
              <w:t>no sean escalables. Las terrazas que configuren dichas barandas o paramentos podrán contemplar jardineras y obras ornamentales, siempre que no sobrepasen la mitad de la altura de las barandas</w:t>
            </w:r>
            <w:r w:rsidRPr="00B5215E">
              <w:rPr>
                <w:spacing w:val="-3"/>
                <w:sz w:val="20"/>
                <w:szCs w:val="20"/>
                <w:highlight w:val="yellow"/>
              </w:rPr>
              <w:t>, además de paneles solares que no podrán sobrepasar los 2 m de altura desde el nivel de piso interior terminado y se inscriban dentro de las rasantes.</w:t>
            </w:r>
          </w:p>
          <w:p w14:paraId="3CEF70CF" w14:textId="77777777" w:rsidR="00AE01F2" w:rsidRDefault="00AE01F2" w:rsidP="00AE01F2">
            <w:pPr>
              <w:rPr>
                <w:b/>
                <w:spacing w:val="-2"/>
                <w:sz w:val="20"/>
                <w:highlight w:val="yellow"/>
              </w:rPr>
            </w:pPr>
          </w:p>
          <w:p w14:paraId="39141923" w14:textId="77777777" w:rsidR="00AE01F2" w:rsidRDefault="00AE01F2" w:rsidP="00AE01F2">
            <w:pPr>
              <w:rPr>
                <w:b/>
                <w:spacing w:val="-2"/>
                <w:sz w:val="20"/>
                <w:highlight w:val="yellow"/>
              </w:rPr>
            </w:pPr>
          </w:p>
          <w:p w14:paraId="53152B15" w14:textId="77777777" w:rsidR="00AE01F2" w:rsidRDefault="00AE01F2" w:rsidP="00AE01F2">
            <w:pPr>
              <w:rPr>
                <w:b/>
                <w:spacing w:val="-2"/>
                <w:sz w:val="20"/>
                <w:highlight w:val="yellow"/>
              </w:rPr>
            </w:pPr>
          </w:p>
          <w:p w14:paraId="6E229686" w14:textId="77777777" w:rsidR="00AE01F2" w:rsidRPr="00B5215E" w:rsidRDefault="00AE01F2" w:rsidP="00AE01F2">
            <w:pPr>
              <w:rPr>
                <w:b/>
                <w:spacing w:val="-2"/>
                <w:sz w:val="20"/>
                <w:highlight w:val="yellow"/>
              </w:rPr>
            </w:pPr>
          </w:p>
          <w:p w14:paraId="2052332A" w14:textId="77777777" w:rsidR="00AE01F2" w:rsidRPr="00B5215E" w:rsidRDefault="00AE01F2" w:rsidP="00AE01F2">
            <w:pPr>
              <w:rPr>
                <w:b/>
                <w:bCs/>
                <w:i/>
                <w:sz w:val="20"/>
                <w:szCs w:val="20"/>
                <w:highlight w:val="yellow"/>
              </w:rPr>
            </w:pPr>
            <w:r w:rsidRPr="00B5215E">
              <w:rPr>
                <w:b/>
                <w:bCs/>
                <w:i/>
                <w:sz w:val="20"/>
                <w:szCs w:val="20"/>
                <w:highlight w:val="yellow"/>
              </w:rPr>
              <w:t>(…)</w:t>
            </w:r>
          </w:p>
          <w:p w14:paraId="0C81873C" w14:textId="6458E7F2" w:rsidR="00AE01F2" w:rsidRDefault="00AE01F2" w:rsidP="00AE01F2">
            <w:pPr>
              <w:rPr>
                <w:b/>
                <w:spacing w:val="-3"/>
                <w:sz w:val="20"/>
                <w:szCs w:val="20"/>
              </w:rPr>
            </w:pPr>
            <w:r w:rsidRPr="00B5215E">
              <w:rPr>
                <w:b/>
                <w:spacing w:val="-3"/>
                <w:sz w:val="20"/>
                <w:szCs w:val="20"/>
                <w:highlight w:val="yellow"/>
              </w:rPr>
              <w:t>Modifica Inciso vigésimo primero que pasa a ser vigésimo tercero</w:t>
            </w:r>
          </w:p>
          <w:p w14:paraId="41C70D8C" w14:textId="77777777" w:rsidR="00AE01F2" w:rsidRPr="00BF1B33" w:rsidRDefault="00AE01F2" w:rsidP="00AE01F2">
            <w:pPr>
              <w:rPr>
                <w:b/>
                <w:spacing w:val="-3"/>
                <w:sz w:val="20"/>
                <w:szCs w:val="20"/>
              </w:rPr>
            </w:pPr>
          </w:p>
          <w:p w14:paraId="602DCC61" w14:textId="2B37F37F" w:rsidR="00AE01F2" w:rsidRPr="00BF1B33" w:rsidRDefault="00AE01F2" w:rsidP="00AE01F2">
            <w:pPr>
              <w:ind w:firstLine="1505"/>
              <w:rPr>
                <w:sz w:val="20"/>
                <w:szCs w:val="20"/>
                <w:lang w:val="es-CL"/>
              </w:rPr>
            </w:pPr>
            <w:r w:rsidRPr="0098512E">
              <w:rPr>
                <w:sz w:val="20"/>
                <w:szCs w:val="20"/>
                <w:highlight w:val="yellow"/>
                <w:lang w:val="es-CL"/>
              </w:rPr>
              <w:t xml:space="preserve">Los Instrumentos </w:t>
            </w:r>
            <w:r w:rsidRPr="00BF1B33">
              <w:rPr>
                <w:sz w:val="20"/>
                <w:szCs w:val="20"/>
                <w:highlight w:val="yellow"/>
                <w:lang w:val="es-CL"/>
              </w:rPr>
              <w:t>de Planificación Territorial</w:t>
            </w:r>
            <w:r w:rsidRPr="00BF1B33">
              <w:rPr>
                <w:sz w:val="20"/>
                <w:szCs w:val="20"/>
                <w:lang w:val="es-CL"/>
              </w:rPr>
              <w:t xml:space="preserve">, según sean las características ambientales, topográficas o de asoleamiento, podrán disponer mayores exigencias que las señaladas en las tablas contenidas en el presente artículo. Excepcionalmente, para las Regiones I, II, XI, XII y XV, </w:t>
            </w:r>
            <w:r w:rsidRPr="0098512E">
              <w:rPr>
                <w:sz w:val="20"/>
                <w:szCs w:val="20"/>
                <w:highlight w:val="yellow"/>
                <w:lang w:val="es-CL"/>
              </w:rPr>
              <w:t>los Instrumentos de Planificación Territorial</w:t>
            </w:r>
            <w:r w:rsidRPr="00BF1B33">
              <w:rPr>
                <w:sz w:val="20"/>
                <w:szCs w:val="20"/>
                <w:lang w:val="es-CL"/>
              </w:rPr>
              <w:t xml:space="preserve"> podrán disponer menores exigencias.</w:t>
            </w:r>
          </w:p>
          <w:p w14:paraId="58069F4C" w14:textId="77777777" w:rsidR="00AE01F2" w:rsidRPr="00B2625E" w:rsidRDefault="00AE01F2" w:rsidP="00AE01F2">
            <w:pPr>
              <w:rPr>
                <w:b/>
                <w:spacing w:val="-2"/>
                <w:sz w:val="20"/>
                <w:szCs w:val="20"/>
                <w:lang w:val="es-CL"/>
              </w:rPr>
            </w:pPr>
          </w:p>
        </w:tc>
        <w:tc>
          <w:tcPr>
            <w:tcW w:w="5745" w:type="dxa"/>
          </w:tcPr>
          <w:p w14:paraId="66CB1198" w14:textId="77777777" w:rsidR="00AE01F2" w:rsidRPr="00BF1B33" w:rsidRDefault="00AE01F2" w:rsidP="00AE01F2">
            <w:pPr>
              <w:autoSpaceDE w:val="0"/>
              <w:autoSpaceDN w:val="0"/>
              <w:adjustRightInd w:val="0"/>
              <w:rPr>
                <w:b/>
                <w:spacing w:val="-2"/>
                <w:sz w:val="20"/>
                <w:szCs w:val="20"/>
              </w:rPr>
            </w:pPr>
          </w:p>
        </w:tc>
      </w:tr>
      <w:tr w:rsidR="00AE01F2" w:rsidRPr="00BF1B33" w14:paraId="16B07AED" w14:textId="176EEEE1" w:rsidTr="005228A3">
        <w:trPr>
          <w:trHeight w:val="397"/>
        </w:trPr>
        <w:tc>
          <w:tcPr>
            <w:tcW w:w="5744" w:type="dxa"/>
          </w:tcPr>
          <w:p w14:paraId="2CF1F490" w14:textId="0C5F9D83" w:rsidR="00AE01F2" w:rsidRPr="00BF1B33" w:rsidRDefault="00AE01F2" w:rsidP="00AE01F2">
            <w:pPr>
              <w:rPr>
                <w:b/>
                <w:spacing w:val="-2"/>
                <w:sz w:val="20"/>
                <w:szCs w:val="20"/>
              </w:rPr>
            </w:pPr>
          </w:p>
          <w:p w14:paraId="59400E2E" w14:textId="77777777" w:rsidR="00AE01F2" w:rsidRPr="00BF1B33" w:rsidRDefault="00AE01F2" w:rsidP="00AE01F2">
            <w:pPr>
              <w:rPr>
                <w:b/>
                <w:spacing w:val="-2"/>
                <w:sz w:val="20"/>
                <w:szCs w:val="20"/>
              </w:rPr>
            </w:pPr>
            <w:r w:rsidRPr="00BF1B33">
              <w:rPr>
                <w:b/>
                <w:spacing w:val="-2"/>
                <w:sz w:val="20"/>
                <w:szCs w:val="20"/>
              </w:rPr>
              <w:t xml:space="preserve">Art. 2.6.11. </w:t>
            </w:r>
          </w:p>
          <w:p w14:paraId="096CDAB3" w14:textId="77777777" w:rsidR="00AE01F2" w:rsidRPr="00BF1B33" w:rsidRDefault="00AE01F2" w:rsidP="00AE01F2">
            <w:pPr>
              <w:rPr>
                <w:b/>
                <w:spacing w:val="-2"/>
                <w:sz w:val="20"/>
                <w:szCs w:val="20"/>
              </w:rPr>
            </w:pPr>
          </w:p>
          <w:p w14:paraId="300EAC4B" w14:textId="77777777" w:rsidR="00AE01F2" w:rsidRPr="00B2625E" w:rsidRDefault="00AE01F2" w:rsidP="00AE01F2">
            <w:pPr>
              <w:rPr>
                <w:b/>
                <w:bCs/>
                <w:i/>
                <w:sz w:val="20"/>
                <w:szCs w:val="20"/>
              </w:rPr>
            </w:pPr>
            <w:r w:rsidRPr="00B2625E">
              <w:rPr>
                <w:b/>
                <w:bCs/>
                <w:i/>
                <w:sz w:val="20"/>
                <w:szCs w:val="20"/>
              </w:rPr>
              <w:t>(…)</w:t>
            </w:r>
          </w:p>
          <w:p w14:paraId="3DF4739E" w14:textId="77777777" w:rsidR="00AE01F2" w:rsidRPr="00B2625E" w:rsidRDefault="00AE01F2" w:rsidP="00AE01F2">
            <w:pPr>
              <w:rPr>
                <w:b/>
                <w:bCs/>
                <w:spacing w:val="-2"/>
                <w:sz w:val="20"/>
                <w:szCs w:val="20"/>
                <w:lang w:val="es-ES_tradnl"/>
              </w:rPr>
            </w:pPr>
            <w:r w:rsidRPr="00B2625E">
              <w:rPr>
                <w:b/>
                <w:bCs/>
                <w:spacing w:val="-2"/>
                <w:sz w:val="20"/>
                <w:szCs w:val="20"/>
                <w:lang w:val="es-ES_tradnl"/>
              </w:rPr>
              <w:t xml:space="preserve">Inciso </w:t>
            </w:r>
            <w:r>
              <w:rPr>
                <w:b/>
                <w:bCs/>
                <w:spacing w:val="-2"/>
                <w:sz w:val="20"/>
                <w:szCs w:val="20"/>
                <w:lang w:val="es-ES_tradnl"/>
              </w:rPr>
              <w:t>final</w:t>
            </w:r>
          </w:p>
          <w:p w14:paraId="66043AFB" w14:textId="77777777" w:rsidR="00AE01F2" w:rsidRPr="00BF1B33" w:rsidRDefault="00AE01F2" w:rsidP="00AE01F2">
            <w:pPr>
              <w:rPr>
                <w:spacing w:val="-2"/>
                <w:sz w:val="20"/>
                <w:szCs w:val="20"/>
              </w:rPr>
            </w:pPr>
            <w:r w:rsidRPr="00BF1B33">
              <w:rPr>
                <w:spacing w:val="-2"/>
                <w:sz w:val="20"/>
                <w:szCs w:val="20"/>
              </w:rPr>
              <w:t>No corresponderá a las Direcciones de Obras Municipales, ni al Revisor Independiente en su caso, verificar los cálculos presentados, los que serán de la responsabilidad del autor del proyecto, bastando la comparación de lo informado en el plano que señala el artículo 2.6.14. de este mismo Capítulo.</w:t>
            </w:r>
          </w:p>
          <w:p w14:paraId="4B578D12" w14:textId="77777777" w:rsidR="00AE01F2" w:rsidRPr="00BF1B33" w:rsidRDefault="00AE01F2" w:rsidP="00AE01F2">
            <w:pPr>
              <w:rPr>
                <w:spacing w:val="-2"/>
                <w:sz w:val="20"/>
                <w:szCs w:val="20"/>
              </w:rPr>
            </w:pPr>
          </w:p>
        </w:tc>
        <w:tc>
          <w:tcPr>
            <w:tcW w:w="5745" w:type="dxa"/>
          </w:tcPr>
          <w:p w14:paraId="78CBB5DD" w14:textId="77777777" w:rsidR="00AE01F2" w:rsidRPr="00BF1B33" w:rsidRDefault="00AE01F2" w:rsidP="00AE01F2">
            <w:pPr>
              <w:rPr>
                <w:b/>
                <w:spacing w:val="-2"/>
                <w:sz w:val="20"/>
                <w:szCs w:val="20"/>
              </w:rPr>
            </w:pPr>
          </w:p>
          <w:p w14:paraId="3A0CE6AE" w14:textId="77777777" w:rsidR="00AE01F2" w:rsidRPr="00BF1B33" w:rsidRDefault="00AE01F2" w:rsidP="00AE01F2">
            <w:pPr>
              <w:rPr>
                <w:b/>
                <w:spacing w:val="-2"/>
                <w:sz w:val="20"/>
                <w:szCs w:val="20"/>
              </w:rPr>
            </w:pPr>
            <w:r w:rsidRPr="00BF1B33">
              <w:rPr>
                <w:b/>
                <w:spacing w:val="-2"/>
                <w:sz w:val="20"/>
                <w:szCs w:val="20"/>
              </w:rPr>
              <w:t xml:space="preserve">Art. 2.6.11. </w:t>
            </w:r>
          </w:p>
          <w:p w14:paraId="1BFA83BF" w14:textId="77777777" w:rsidR="00AE01F2" w:rsidRPr="00BF1B33" w:rsidRDefault="00AE01F2" w:rsidP="00AE01F2">
            <w:pPr>
              <w:rPr>
                <w:b/>
                <w:spacing w:val="-2"/>
                <w:sz w:val="20"/>
                <w:szCs w:val="20"/>
              </w:rPr>
            </w:pPr>
          </w:p>
          <w:p w14:paraId="749CE464" w14:textId="77777777" w:rsidR="00AE01F2" w:rsidRPr="00B2625E" w:rsidRDefault="00AE01F2" w:rsidP="00AE01F2">
            <w:pPr>
              <w:rPr>
                <w:b/>
                <w:bCs/>
                <w:i/>
                <w:sz w:val="20"/>
                <w:szCs w:val="20"/>
              </w:rPr>
            </w:pPr>
            <w:r w:rsidRPr="00B2625E">
              <w:rPr>
                <w:b/>
                <w:bCs/>
                <w:i/>
                <w:sz w:val="20"/>
                <w:szCs w:val="20"/>
              </w:rPr>
              <w:t>(…)</w:t>
            </w:r>
          </w:p>
          <w:p w14:paraId="41F2BE66" w14:textId="77777777" w:rsidR="00AE01F2" w:rsidRPr="00B2625E" w:rsidRDefault="00AE01F2" w:rsidP="00AE01F2">
            <w:pPr>
              <w:rPr>
                <w:b/>
                <w:bCs/>
                <w:spacing w:val="-2"/>
                <w:sz w:val="20"/>
                <w:szCs w:val="20"/>
                <w:lang w:val="es-ES_tradnl"/>
              </w:rPr>
            </w:pPr>
            <w:r w:rsidRPr="00B2625E">
              <w:rPr>
                <w:b/>
                <w:bCs/>
                <w:spacing w:val="-2"/>
                <w:sz w:val="20"/>
                <w:szCs w:val="20"/>
                <w:lang w:val="es-ES_tradnl"/>
              </w:rPr>
              <w:t xml:space="preserve">Inciso </w:t>
            </w:r>
            <w:r>
              <w:rPr>
                <w:b/>
                <w:bCs/>
                <w:spacing w:val="-2"/>
                <w:sz w:val="20"/>
                <w:szCs w:val="20"/>
                <w:lang w:val="es-ES_tradnl"/>
              </w:rPr>
              <w:t>final</w:t>
            </w:r>
          </w:p>
          <w:p w14:paraId="605975FC" w14:textId="77777777" w:rsidR="00AE01F2" w:rsidRPr="00BF1B33" w:rsidRDefault="00AE01F2" w:rsidP="00AE01F2">
            <w:pPr>
              <w:rPr>
                <w:strike/>
                <w:spacing w:val="-2"/>
                <w:sz w:val="20"/>
                <w:szCs w:val="20"/>
              </w:rPr>
            </w:pPr>
          </w:p>
          <w:p w14:paraId="63102713" w14:textId="77777777" w:rsidR="00AE01F2" w:rsidRPr="00BF1B33" w:rsidRDefault="00AE01F2" w:rsidP="00AE01F2">
            <w:pPr>
              <w:ind w:firstLine="1374"/>
              <w:rPr>
                <w:bCs/>
                <w:spacing w:val="-2"/>
                <w:sz w:val="20"/>
                <w:szCs w:val="20"/>
              </w:rPr>
            </w:pPr>
            <w:r w:rsidRPr="00BF1B33">
              <w:rPr>
                <w:spacing w:val="-2"/>
                <w:sz w:val="20"/>
                <w:szCs w:val="20"/>
                <w:highlight w:val="yellow"/>
              </w:rPr>
              <w:t>Corresponderá a las Direcciones de Obras Municipales, y al Revisor Independiente en su caso, verificar los cálculos presentados, los que en todo caso serán de la responsabilidad del autor del proyecto.</w:t>
            </w:r>
          </w:p>
          <w:p w14:paraId="7DB7FEA2" w14:textId="77777777" w:rsidR="00AE01F2" w:rsidRPr="00BF1B33" w:rsidRDefault="00AE01F2" w:rsidP="00AE01F2">
            <w:pPr>
              <w:rPr>
                <w:spacing w:val="-2"/>
                <w:sz w:val="20"/>
                <w:szCs w:val="20"/>
              </w:rPr>
            </w:pPr>
          </w:p>
        </w:tc>
        <w:tc>
          <w:tcPr>
            <w:tcW w:w="5745" w:type="dxa"/>
          </w:tcPr>
          <w:p w14:paraId="15CEEE7B" w14:textId="77777777" w:rsidR="00AE01F2" w:rsidRPr="00BF1B33" w:rsidRDefault="00AE01F2" w:rsidP="00AE01F2">
            <w:pPr>
              <w:rPr>
                <w:b/>
                <w:spacing w:val="-2"/>
                <w:sz w:val="20"/>
                <w:szCs w:val="20"/>
              </w:rPr>
            </w:pPr>
          </w:p>
        </w:tc>
      </w:tr>
      <w:tr w:rsidR="00AE01F2" w:rsidRPr="00BF1B33" w14:paraId="34C08BE2" w14:textId="3E9F95C3" w:rsidTr="005228A3">
        <w:trPr>
          <w:trHeight w:val="397"/>
        </w:trPr>
        <w:tc>
          <w:tcPr>
            <w:tcW w:w="5744" w:type="dxa"/>
            <w:shd w:val="clear" w:color="auto" w:fill="31849B" w:themeFill="accent5" w:themeFillShade="BF"/>
          </w:tcPr>
          <w:p w14:paraId="0B688322" w14:textId="77777777" w:rsidR="00AE01F2" w:rsidRPr="00BF1B33" w:rsidRDefault="00AE01F2" w:rsidP="00AE01F2">
            <w:pPr>
              <w:jc w:val="center"/>
              <w:rPr>
                <w:b/>
                <w:color w:val="FFFFFF" w:themeColor="background1"/>
                <w:spacing w:val="-2"/>
                <w:sz w:val="20"/>
                <w:szCs w:val="20"/>
              </w:rPr>
            </w:pPr>
          </w:p>
          <w:p w14:paraId="437B6932"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TITULO 3</w:t>
            </w:r>
          </w:p>
          <w:p w14:paraId="707F85B1" w14:textId="77777777" w:rsidR="00AE01F2" w:rsidRPr="00BF1B33" w:rsidRDefault="00AE01F2" w:rsidP="00AE01F2">
            <w:pPr>
              <w:jc w:val="center"/>
              <w:rPr>
                <w:b/>
                <w:color w:val="FFFFFF" w:themeColor="background1"/>
                <w:spacing w:val="-2"/>
                <w:sz w:val="20"/>
                <w:szCs w:val="20"/>
              </w:rPr>
            </w:pPr>
          </w:p>
        </w:tc>
        <w:tc>
          <w:tcPr>
            <w:tcW w:w="5745" w:type="dxa"/>
            <w:shd w:val="clear" w:color="auto" w:fill="31849B" w:themeFill="accent5" w:themeFillShade="BF"/>
          </w:tcPr>
          <w:p w14:paraId="6738D208" w14:textId="77777777" w:rsidR="00AE01F2" w:rsidRPr="00BF1B33" w:rsidRDefault="00AE01F2" w:rsidP="00AE01F2">
            <w:pPr>
              <w:jc w:val="center"/>
              <w:rPr>
                <w:b/>
                <w:color w:val="FFFFFF" w:themeColor="background1"/>
                <w:spacing w:val="-2"/>
                <w:sz w:val="20"/>
                <w:szCs w:val="20"/>
              </w:rPr>
            </w:pPr>
          </w:p>
          <w:p w14:paraId="09DE6B21"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TITULO 3</w:t>
            </w:r>
          </w:p>
        </w:tc>
        <w:tc>
          <w:tcPr>
            <w:tcW w:w="5745" w:type="dxa"/>
            <w:shd w:val="clear" w:color="auto" w:fill="31849B" w:themeFill="accent5" w:themeFillShade="BF"/>
          </w:tcPr>
          <w:p w14:paraId="0B4132B5" w14:textId="77777777" w:rsidR="00AE01F2" w:rsidRPr="00BF1B33" w:rsidRDefault="00AE01F2" w:rsidP="00AE01F2">
            <w:pPr>
              <w:jc w:val="center"/>
              <w:rPr>
                <w:b/>
                <w:color w:val="FFFFFF" w:themeColor="background1"/>
                <w:spacing w:val="-2"/>
                <w:sz w:val="20"/>
                <w:szCs w:val="20"/>
              </w:rPr>
            </w:pPr>
          </w:p>
        </w:tc>
      </w:tr>
      <w:tr w:rsidR="00AE01F2" w:rsidRPr="00BF1B33" w14:paraId="6D2E5952" w14:textId="5F430D90" w:rsidTr="00CB5742">
        <w:trPr>
          <w:trHeight w:val="397"/>
        </w:trPr>
        <w:tc>
          <w:tcPr>
            <w:tcW w:w="5744" w:type="dxa"/>
            <w:shd w:val="clear" w:color="auto" w:fill="4BACC6" w:themeFill="accent5"/>
          </w:tcPr>
          <w:p w14:paraId="59C32E19" w14:textId="77777777" w:rsidR="00AE01F2" w:rsidRPr="00BF1B33" w:rsidRDefault="00AE01F2" w:rsidP="00AE01F2">
            <w:pPr>
              <w:jc w:val="center"/>
              <w:rPr>
                <w:b/>
                <w:color w:val="FFFFFF" w:themeColor="background1"/>
                <w:spacing w:val="-2"/>
                <w:sz w:val="20"/>
                <w:szCs w:val="20"/>
              </w:rPr>
            </w:pPr>
          </w:p>
          <w:p w14:paraId="2FCC5C7C"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 xml:space="preserve">CAPITULO 1 </w:t>
            </w:r>
          </w:p>
          <w:p w14:paraId="4E04CDFF"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DE LOS PERMISOS DE LAS OBRAS Y SUS TRÁMITES</w:t>
            </w:r>
          </w:p>
          <w:p w14:paraId="295F9E62" w14:textId="77777777" w:rsidR="00AE01F2" w:rsidRPr="00BF1B33" w:rsidRDefault="00AE01F2" w:rsidP="00AE01F2">
            <w:pPr>
              <w:jc w:val="center"/>
              <w:rPr>
                <w:b/>
                <w:color w:val="FFFFFF" w:themeColor="background1"/>
                <w:spacing w:val="-2"/>
                <w:sz w:val="20"/>
                <w:szCs w:val="20"/>
              </w:rPr>
            </w:pPr>
          </w:p>
        </w:tc>
        <w:tc>
          <w:tcPr>
            <w:tcW w:w="5745" w:type="dxa"/>
            <w:shd w:val="clear" w:color="auto" w:fill="4BACC6" w:themeFill="accent5"/>
          </w:tcPr>
          <w:p w14:paraId="544BDAE9" w14:textId="77777777" w:rsidR="00AE01F2" w:rsidRPr="00BF1B33" w:rsidRDefault="00AE01F2" w:rsidP="00AE01F2">
            <w:pPr>
              <w:jc w:val="center"/>
              <w:rPr>
                <w:b/>
                <w:color w:val="FFFFFF" w:themeColor="background1"/>
                <w:spacing w:val="-2"/>
                <w:sz w:val="20"/>
                <w:szCs w:val="20"/>
              </w:rPr>
            </w:pPr>
          </w:p>
          <w:p w14:paraId="7D19F728"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 xml:space="preserve">CAPITULO 1 </w:t>
            </w:r>
          </w:p>
          <w:p w14:paraId="682BA38D"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DE LOS PERMISOS DE LAS OBRAS Y SUS TRÁMITES</w:t>
            </w:r>
          </w:p>
        </w:tc>
        <w:tc>
          <w:tcPr>
            <w:tcW w:w="5745" w:type="dxa"/>
            <w:shd w:val="clear" w:color="auto" w:fill="4BACC6" w:themeFill="accent5"/>
            <w:vAlign w:val="center"/>
          </w:tcPr>
          <w:p w14:paraId="2A6C35EA" w14:textId="3910FE9A" w:rsidR="00AE01F2" w:rsidRPr="00BF1B33" w:rsidRDefault="00AE01F2" w:rsidP="00AE01F2">
            <w:pPr>
              <w:jc w:val="center"/>
              <w:rPr>
                <w:b/>
                <w:color w:val="FFFFFF" w:themeColor="background1"/>
                <w:spacing w:val="-2"/>
                <w:sz w:val="20"/>
                <w:szCs w:val="20"/>
              </w:rPr>
            </w:pPr>
            <w:r w:rsidRPr="00AE01F2">
              <w:rPr>
                <w:b/>
                <w:color w:val="FFFFFF" w:themeColor="background1"/>
                <w:spacing w:val="-2"/>
                <w:sz w:val="24"/>
                <w:szCs w:val="24"/>
              </w:rPr>
              <w:t>OBSERVACIONES</w:t>
            </w:r>
          </w:p>
        </w:tc>
      </w:tr>
      <w:tr w:rsidR="00AE01F2" w:rsidRPr="00BF1B33" w14:paraId="4F34DC1E" w14:textId="145D1B5E" w:rsidTr="005228A3">
        <w:trPr>
          <w:trHeight w:val="397"/>
        </w:trPr>
        <w:tc>
          <w:tcPr>
            <w:tcW w:w="5744" w:type="dxa"/>
          </w:tcPr>
          <w:p w14:paraId="26259DB8" w14:textId="77777777" w:rsidR="00AE01F2" w:rsidRPr="00BF1B33" w:rsidRDefault="00AE01F2" w:rsidP="00AE01F2">
            <w:pPr>
              <w:rPr>
                <w:spacing w:val="-2"/>
                <w:sz w:val="20"/>
                <w:szCs w:val="20"/>
              </w:rPr>
            </w:pPr>
          </w:p>
          <w:p w14:paraId="0C206A4C" w14:textId="77777777" w:rsidR="00AE01F2" w:rsidRPr="00BF1B33" w:rsidRDefault="00AE01F2" w:rsidP="00AE01F2">
            <w:pPr>
              <w:rPr>
                <w:spacing w:val="-2"/>
                <w:sz w:val="20"/>
                <w:szCs w:val="20"/>
              </w:rPr>
            </w:pPr>
            <w:r w:rsidRPr="00BF1B33">
              <w:rPr>
                <w:b/>
                <w:spacing w:val="-2"/>
                <w:sz w:val="20"/>
                <w:szCs w:val="20"/>
              </w:rPr>
              <w:t xml:space="preserve">Artículo </w:t>
            </w:r>
            <w:r w:rsidRPr="00BF1B33">
              <w:rPr>
                <w:b/>
                <w:spacing w:val="-2"/>
                <w:sz w:val="20"/>
                <w:szCs w:val="20"/>
              </w:rPr>
              <w:tab/>
              <w:t>3.1.2.</w:t>
            </w:r>
            <w:r w:rsidRPr="00BF1B33">
              <w:rPr>
                <w:b/>
                <w:spacing w:val="-2"/>
                <w:sz w:val="20"/>
                <w:szCs w:val="20"/>
              </w:rPr>
              <w:tab/>
            </w:r>
            <w:r w:rsidRPr="00BF1B33">
              <w:rPr>
                <w:spacing w:val="-2"/>
                <w:sz w:val="20"/>
                <w:szCs w:val="20"/>
              </w:rPr>
              <w:t xml:space="preserve"> Para solicitar al Director de Obras Municipales la aprobación de un proyecto de subdivisión, se deberán presentar los siguientes documentos:</w:t>
            </w:r>
          </w:p>
          <w:p w14:paraId="529A9FE7" w14:textId="77777777" w:rsidR="00AE01F2" w:rsidRPr="00BF1B33" w:rsidRDefault="00AE01F2" w:rsidP="00AE01F2">
            <w:pPr>
              <w:rPr>
                <w:spacing w:val="-2"/>
                <w:sz w:val="20"/>
                <w:szCs w:val="20"/>
              </w:rPr>
            </w:pPr>
          </w:p>
          <w:p w14:paraId="10F546E6" w14:textId="77777777" w:rsidR="00AE01F2" w:rsidRPr="00BF1B33" w:rsidRDefault="00AE01F2" w:rsidP="00AE01F2">
            <w:pPr>
              <w:ind w:left="738" w:hanging="425"/>
              <w:rPr>
                <w:spacing w:val="-2"/>
                <w:sz w:val="20"/>
                <w:szCs w:val="20"/>
              </w:rPr>
            </w:pPr>
            <w:r w:rsidRPr="00BF1B33">
              <w:rPr>
                <w:spacing w:val="-2"/>
                <w:sz w:val="20"/>
                <w:szCs w:val="20"/>
              </w:rPr>
              <w:t>1.</w:t>
            </w:r>
            <w:r w:rsidRPr="00BF1B33">
              <w:rPr>
                <w:b/>
                <w:spacing w:val="-2"/>
                <w:sz w:val="20"/>
                <w:szCs w:val="20"/>
              </w:rPr>
              <w:tab/>
            </w:r>
            <w:r w:rsidRPr="00BF1B33">
              <w:rPr>
                <w:spacing w:val="-2"/>
                <w:sz w:val="20"/>
                <w:szCs w:val="20"/>
              </w:rPr>
              <w:t xml:space="preserve">Solicitud firmada por el propietario del terreno y por el arquitecto </w:t>
            </w:r>
            <w:r w:rsidRPr="00BF1B33">
              <w:rPr>
                <w:strike/>
                <w:spacing w:val="-2"/>
                <w:sz w:val="20"/>
                <w:szCs w:val="20"/>
              </w:rPr>
              <w:t>proyectista,</w:t>
            </w:r>
            <w:r w:rsidRPr="00BF1B33">
              <w:rPr>
                <w:spacing w:val="-2"/>
                <w:sz w:val="20"/>
                <w:szCs w:val="20"/>
              </w:rPr>
              <w:t xml:space="preserve"> en la cual se incluirá una declaración jurada simple del propietario como titular del dominio.</w:t>
            </w:r>
          </w:p>
          <w:p w14:paraId="2CADA133" w14:textId="77777777" w:rsidR="00AE01F2" w:rsidRPr="00BF1B33" w:rsidRDefault="00AE01F2" w:rsidP="00AE01F2">
            <w:pPr>
              <w:ind w:left="738" w:hanging="425"/>
              <w:rPr>
                <w:spacing w:val="-2"/>
                <w:sz w:val="20"/>
                <w:szCs w:val="20"/>
              </w:rPr>
            </w:pPr>
          </w:p>
          <w:p w14:paraId="1C0DEB7C" w14:textId="77777777" w:rsidR="00AE01F2" w:rsidRPr="00BF1B33" w:rsidRDefault="00AE01F2" w:rsidP="00AE01F2">
            <w:pPr>
              <w:ind w:left="738" w:hanging="425"/>
              <w:rPr>
                <w:b/>
                <w:spacing w:val="-2"/>
                <w:sz w:val="20"/>
                <w:szCs w:val="20"/>
              </w:rPr>
            </w:pPr>
            <w:r w:rsidRPr="00BF1B33">
              <w:rPr>
                <w:spacing w:val="-2"/>
                <w:sz w:val="20"/>
                <w:szCs w:val="20"/>
              </w:rPr>
              <w:t>2.</w:t>
            </w:r>
            <w:r w:rsidRPr="00BF1B33">
              <w:rPr>
                <w:b/>
                <w:spacing w:val="-2"/>
                <w:sz w:val="20"/>
                <w:szCs w:val="20"/>
              </w:rPr>
              <w:tab/>
            </w:r>
            <w:r w:rsidRPr="00BF1B33">
              <w:rPr>
                <w:spacing w:val="-2"/>
                <w:sz w:val="20"/>
                <w:szCs w:val="20"/>
              </w:rPr>
              <w:t>Original o copia autorizada por Notario del certificado de avalúo fiscal vigente.</w:t>
            </w:r>
          </w:p>
          <w:p w14:paraId="5D0FB23C" w14:textId="77777777" w:rsidR="00AE01F2" w:rsidRPr="00BF1B33" w:rsidRDefault="00AE01F2" w:rsidP="00AE01F2">
            <w:pPr>
              <w:ind w:left="738" w:hanging="425"/>
              <w:rPr>
                <w:b/>
                <w:spacing w:val="-2"/>
                <w:sz w:val="20"/>
                <w:szCs w:val="20"/>
              </w:rPr>
            </w:pPr>
            <w:r w:rsidRPr="00BF1B33">
              <w:rPr>
                <w:b/>
                <w:spacing w:val="-2"/>
                <w:sz w:val="20"/>
                <w:szCs w:val="20"/>
              </w:rPr>
              <w:tab/>
            </w:r>
          </w:p>
          <w:p w14:paraId="3E359EDC" w14:textId="77777777" w:rsidR="00AE01F2" w:rsidRPr="00BF1B33" w:rsidRDefault="00AE01F2" w:rsidP="00AE01F2">
            <w:pPr>
              <w:ind w:left="738" w:hanging="425"/>
              <w:rPr>
                <w:b/>
                <w:spacing w:val="-2"/>
                <w:sz w:val="20"/>
                <w:szCs w:val="20"/>
              </w:rPr>
            </w:pPr>
            <w:r w:rsidRPr="00BF1B33">
              <w:rPr>
                <w:spacing w:val="-2"/>
                <w:sz w:val="20"/>
                <w:szCs w:val="20"/>
              </w:rPr>
              <w:t>3.</w:t>
            </w:r>
            <w:r w:rsidRPr="00BF1B33">
              <w:rPr>
                <w:spacing w:val="-2"/>
                <w:sz w:val="20"/>
                <w:szCs w:val="20"/>
              </w:rPr>
              <w:tab/>
              <w:t>Fotocopia del Certificado de Informaciones Previas, salvo que en la solicitud se indique su número y su fecha.</w:t>
            </w:r>
          </w:p>
          <w:p w14:paraId="2A1C2974" w14:textId="77777777" w:rsidR="00AE01F2" w:rsidRPr="00BF1B33" w:rsidRDefault="00AE01F2" w:rsidP="00AE01F2">
            <w:pPr>
              <w:ind w:left="738" w:hanging="425"/>
              <w:rPr>
                <w:b/>
                <w:spacing w:val="-2"/>
                <w:sz w:val="20"/>
                <w:szCs w:val="20"/>
              </w:rPr>
            </w:pPr>
            <w:r w:rsidRPr="00BF1B33">
              <w:rPr>
                <w:b/>
                <w:spacing w:val="-2"/>
                <w:sz w:val="20"/>
                <w:szCs w:val="20"/>
              </w:rPr>
              <w:tab/>
            </w:r>
          </w:p>
          <w:p w14:paraId="156EFE37" w14:textId="77777777" w:rsidR="00AE01F2" w:rsidRPr="00BF1B33" w:rsidRDefault="00AE01F2" w:rsidP="00AE01F2">
            <w:pPr>
              <w:ind w:left="738" w:hanging="425"/>
              <w:rPr>
                <w:spacing w:val="-2"/>
                <w:sz w:val="20"/>
                <w:szCs w:val="20"/>
                <w:lang w:val="es-CL"/>
              </w:rPr>
            </w:pPr>
            <w:r w:rsidRPr="00BF1B33">
              <w:rPr>
                <w:spacing w:val="-2"/>
                <w:sz w:val="20"/>
                <w:szCs w:val="20"/>
                <w:lang w:val="es-CL"/>
              </w:rPr>
              <w:t>4.</w:t>
            </w:r>
            <w:r w:rsidRPr="00BF1B33">
              <w:rPr>
                <w:spacing w:val="-2"/>
                <w:sz w:val="20"/>
                <w:szCs w:val="20"/>
                <w:lang w:val="es-CL"/>
              </w:rPr>
              <w:tab/>
              <w:t>Plano de subdivisión a escala no menor a 1:1.000, con curvas de nivel al menos cada 2 m, dimensiones de los deslindes del terreno, identificación de los lotes resultantes y sus dimensiones, cuadro de superficies de los lotes resultantes y, en su caso, indicación de zonas  de restricción y de riesgos que pudieren afectarlo. En caso de terrenos de más de 5 ha, las curvas de nivel podrán graficarse, a lo menos, cada 5 m.</w:t>
            </w:r>
          </w:p>
          <w:p w14:paraId="5E1B4ADC" w14:textId="77777777" w:rsidR="00AE01F2" w:rsidRPr="00BF1B33" w:rsidRDefault="00AE01F2" w:rsidP="00AE01F2">
            <w:pPr>
              <w:ind w:left="738" w:hanging="425"/>
              <w:rPr>
                <w:b/>
                <w:spacing w:val="-2"/>
                <w:sz w:val="20"/>
                <w:szCs w:val="20"/>
              </w:rPr>
            </w:pPr>
            <w:r w:rsidRPr="00BF1B33">
              <w:rPr>
                <w:b/>
                <w:spacing w:val="-2"/>
                <w:sz w:val="20"/>
                <w:szCs w:val="20"/>
              </w:rPr>
              <w:tab/>
            </w:r>
          </w:p>
          <w:p w14:paraId="5813D3AE" w14:textId="77777777" w:rsidR="00AE01F2" w:rsidRPr="00BF1B33" w:rsidRDefault="00AE01F2" w:rsidP="00AE01F2">
            <w:pPr>
              <w:ind w:left="738" w:hanging="425"/>
              <w:rPr>
                <w:b/>
                <w:spacing w:val="-2"/>
                <w:sz w:val="20"/>
                <w:szCs w:val="20"/>
              </w:rPr>
            </w:pPr>
            <w:r w:rsidRPr="00BF1B33">
              <w:rPr>
                <w:spacing w:val="-2"/>
                <w:sz w:val="20"/>
                <w:szCs w:val="20"/>
              </w:rPr>
              <w:t>5.</w:t>
            </w:r>
            <w:r w:rsidRPr="00BF1B33">
              <w:rPr>
                <w:b/>
                <w:spacing w:val="-2"/>
                <w:sz w:val="20"/>
                <w:szCs w:val="20"/>
              </w:rPr>
              <w:tab/>
            </w:r>
            <w:r w:rsidRPr="00BF1B33">
              <w:rPr>
                <w:spacing w:val="-2"/>
                <w:sz w:val="20"/>
                <w:szCs w:val="20"/>
              </w:rPr>
              <w:t>Plano de ubicación del terreno a escala no inferior a 1:5.000, con indicación de las vías o espacios de uso público existentes en su proximidad y de otros elementos referenciales relevantes del lugar, que faciliten su identificación.</w:t>
            </w:r>
          </w:p>
          <w:p w14:paraId="0BAC9A6C" w14:textId="77777777" w:rsidR="00AE01F2" w:rsidRPr="00BF1B33" w:rsidRDefault="00AE01F2" w:rsidP="00AE01F2">
            <w:pPr>
              <w:ind w:left="738" w:hanging="425"/>
              <w:rPr>
                <w:b/>
                <w:spacing w:val="-2"/>
                <w:sz w:val="20"/>
                <w:szCs w:val="20"/>
              </w:rPr>
            </w:pPr>
            <w:r w:rsidRPr="00BF1B33">
              <w:rPr>
                <w:b/>
                <w:spacing w:val="-2"/>
                <w:sz w:val="20"/>
                <w:szCs w:val="20"/>
              </w:rPr>
              <w:tab/>
            </w:r>
          </w:p>
          <w:p w14:paraId="77ACDD66" w14:textId="77777777" w:rsidR="00AE01F2" w:rsidRPr="00BF1B33" w:rsidRDefault="00AE01F2" w:rsidP="00AE01F2">
            <w:pPr>
              <w:ind w:left="738" w:hanging="425"/>
              <w:rPr>
                <w:spacing w:val="-2"/>
                <w:sz w:val="20"/>
                <w:szCs w:val="20"/>
              </w:rPr>
            </w:pPr>
            <w:r w:rsidRPr="00BF1B33">
              <w:rPr>
                <w:spacing w:val="-2"/>
                <w:sz w:val="20"/>
                <w:szCs w:val="20"/>
              </w:rPr>
              <w:t>6.</w:t>
            </w:r>
            <w:r w:rsidRPr="00BF1B33">
              <w:rPr>
                <w:b/>
                <w:spacing w:val="-2"/>
                <w:sz w:val="20"/>
                <w:szCs w:val="20"/>
              </w:rPr>
              <w:tab/>
            </w:r>
            <w:r w:rsidRPr="00BF1B33">
              <w:rPr>
                <w:spacing w:val="-2"/>
                <w:sz w:val="20"/>
                <w:szCs w:val="20"/>
              </w:rPr>
              <w:t>Plano con graficación de la subdivisión predial existente y la propuesta.</w:t>
            </w:r>
          </w:p>
          <w:p w14:paraId="3DB68CCA" w14:textId="77777777" w:rsidR="00AE01F2" w:rsidRPr="00BF1B33" w:rsidRDefault="00AE01F2" w:rsidP="00AE01F2">
            <w:pPr>
              <w:rPr>
                <w:spacing w:val="-2"/>
                <w:sz w:val="20"/>
                <w:szCs w:val="20"/>
              </w:rPr>
            </w:pPr>
          </w:p>
          <w:p w14:paraId="1F43E93E" w14:textId="77777777" w:rsidR="00AE01F2" w:rsidRPr="00BF1B33" w:rsidRDefault="00AE01F2" w:rsidP="00AE01F2">
            <w:pPr>
              <w:rPr>
                <w:spacing w:val="-2"/>
                <w:sz w:val="20"/>
                <w:szCs w:val="20"/>
              </w:rPr>
            </w:pPr>
            <w:r w:rsidRPr="00BF1B33">
              <w:rPr>
                <w:b/>
                <w:spacing w:val="-2"/>
                <w:sz w:val="20"/>
                <w:szCs w:val="20"/>
              </w:rPr>
              <w:tab/>
            </w:r>
            <w:r w:rsidRPr="00BF1B33">
              <w:rPr>
                <w:b/>
                <w:spacing w:val="-2"/>
                <w:sz w:val="20"/>
                <w:szCs w:val="20"/>
              </w:rPr>
              <w:tab/>
            </w:r>
            <w:r w:rsidRPr="00BF1B33">
              <w:rPr>
                <w:spacing w:val="-2"/>
                <w:sz w:val="20"/>
                <w:szCs w:val="20"/>
              </w:rPr>
              <w:t xml:space="preserve">Los planos indicados en los números 5 y 6 de este artículo podrán omitirse si la información correspondiente se incluye en el plano general de subdivisión señalado en el número 4. Todos los planos mencionados deberán ir firmados por el propietario y por el arquitecto </w:t>
            </w:r>
            <w:r w:rsidRPr="00D45818">
              <w:rPr>
                <w:strike/>
                <w:spacing w:val="-2"/>
                <w:sz w:val="20"/>
                <w:szCs w:val="20"/>
              </w:rPr>
              <w:t>proyectista</w:t>
            </w:r>
            <w:r w:rsidRPr="00BF1B33">
              <w:rPr>
                <w:strike/>
                <w:spacing w:val="-2"/>
                <w:sz w:val="20"/>
                <w:szCs w:val="20"/>
              </w:rPr>
              <w:t>.</w:t>
            </w:r>
          </w:p>
          <w:p w14:paraId="0B57AA6C" w14:textId="77777777" w:rsidR="00AE01F2" w:rsidRPr="00BF1B33" w:rsidRDefault="00AE01F2" w:rsidP="00AE01F2">
            <w:pPr>
              <w:rPr>
                <w:spacing w:val="-2"/>
                <w:sz w:val="20"/>
                <w:szCs w:val="20"/>
              </w:rPr>
            </w:pPr>
          </w:p>
        </w:tc>
        <w:tc>
          <w:tcPr>
            <w:tcW w:w="5745" w:type="dxa"/>
          </w:tcPr>
          <w:p w14:paraId="3D319BDE" w14:textId="77777777" w:rsidR="00AE01F2" w:rsidRPr="00BF1B33" w:rsidRDefault="00AE01F2" w:rsidP="00AE01F2">
            <w:pPr>
              <w:rPr>
                <w:spacing w:val="-2"/>
                <w:sz w:val="20"/>
                <w:szCs w:val="20"/>
              </w:rPr>
            </w:pPr>
          </w:p>
          <w:p w14:paraId="33357B0D" w14:textId="77777777" w:rsidR="00AE01F2" w:rsidRPr="00BF1B33" w:rsidRDefault="00AE01F2" w:rsidP="00AE01F2">
            <w:pPr>
              <w:rPr>
                <w:spacing w:val="-2"/>
                <w:sz w:val="20"/>
                <w:szCs w:val="20"/>
              </w:rPr>
            </w:pPr>
            <w:r w:rsidRPr="00BF1B33">
              <w:rPr>
                <w:b/>
                <w:spacing w:val="-2"/>
                <w:sz w:val="20"/>
                <w:szCs w:val="20"/>
              </w:rPr>
              <w:t xml:space="preserve">Artículo </w:t>
            </w:r>
            <w:r w:rsidRPr="00BF1B33">
              <w:rPr>
                <w:b/>
                <w:spacing w:val="-2"/>
                <w:sz w:val="20"/>
                <w:szCs w:val="20"/>
              </w:rPr>
              <w:tab/>
              <w:t>3.1.2.</w:t>
            </w:r>
            <w:r w:rsidRPr="00BF1B33">
              <w:rPr>
                <w:b/>
                <w:spacing w:val="-2"/>
                <w:sz w:val="20"/>
                <w:szCs w:val="20"/>
              </w:rPr>
              <w:tab/>
            </w:r>
            <w:r w:rsidRPr="00BF1B33">
              <w:rPr>
                <w:spacing w:val="-2"/>
                <w:sz w:val="20"/>
                <w:szCs w:val="20"/>
              </w:rPr>
              <w:t xml:space="preserve"> Para solicitar al Director de Obras Municipales la aprobación de un proyecto de subdivisión, se deberán presentar los siguientes documentos:</w:t>
            </w:r>
          </w:p>
          <w:p w14:paraId="25BE6EAD" w14:textId="77777777" w:rsidR="00AE01F2" w:rsidRPr="00BF1B33" w:rsidRDefault="00AE01F2" w:rsidP="00AE01F2">
            <w:pPr>
              <w:rPr>
                <w:spacing w:val="-2"/>
                <w:sz w:val="20"/>
                <w:szCs w:val="20"/>
              </w:rPr>
            </w:pPr>
          </w:p>
          <w:p w14:paraId="15A8AB3B" w14:textId="49683736" w:rsidR="00AE01F2" w:rsidRPr="00BF1B33" w:rsidRDefault="00AE01F2" w:rsidP="00AE01F2">
            <w:pPr>
              <w:ind w:left="738" w:hanging="425"/>
              <w:rPr>
                <w:spacing w:val="-2"/>
                <w:sz w:val="20"/>
                <w:szCs w:val="20"/>
              </w:rPr>
            </w:pPr>
            <w:r w:rsidRPr="00BF1B33">
              <w:rPr>
                <w:spacing w:val="-2"/>
                <w:sz w:val="20"/>
                <w:szCs w:val="20"/>
              </w:rPr>
              <w:t>1.</w:t>
            </w:r>
            <w:r w:rsidRPr="00BF1B33">
              <w:rPr>
                <w:b/>
                <w:spacing w:val="-2"/>
                <w:sz w:val="20"/>
                <w:szCs w:val="20"/>
              </w:rPr>
              <w:tab/>
            </w:r>
            <w:r w:rsidRPr="00BF1B33">
              <w:rPr>
                <w:spacing w:val="-2"/>
                <w:sz w:val="20"/>
                <w:szCs w:val="20"/>
              </w:rPr>
              <w:t xml:space="preserve">Solicitud firmada por el propietario del terreno y por el </w:t>
            </w:r>
            <w:r w:rsidRPr="0098512E">
              <w:rPr>
                <w:spacing w:val="-2"/>
                <w:sz w:val="20"/>
                <w:highlight w:val="yellow"/>
              </w:rPr>
              <w:t>arquitecto</w:t>
            </w:r>
            <w:r w:rsidRPr="00817213">
              <w:rPr>
                <w:spacing w:val="-2"/>
                <w:sz w:val="20"/>
              </w:rPr>
              <w:t>,</w:t>
            </w:r>
            <w:r w:rsidRPr="00BF1B33">
              <w:rPr>
                <w:spacing w:val="-2"/>
                <w:sz w:val="20"/>
                <w:szCs w:val="20"/>
              </w:rPr>
              <w:t xml:space="preserve"> en la cual se incluirá una declaración jurada simple del propietario como titular del dominio.</w:t>
            </w:r>
          </w:p>
          <w:p w14:paraId="02BDBBBF" w14:textId="77777777" w:rsidR="00AE01F2" w:rsidRPr="00BF1B33" w:rsidRDefault="00AE01F2" w:rsidP="00AE01F2">
            <w:pPr>
              <w:ind w:left="738" w:hanging="425"/>
              <w:rPr>
                <w:spacing w:val="-2"/>
                <w:sz w:val="20"/>
                <w:szCs w:val="20"/>
              </w:rPr>
            </w:pPr>
          </w:p>
          <w:p w14:paraId="43D84289" w14:textId="77777777" w:rsidR="00AE01F2" w:rsidRPr="00BF1B33" w:rsidRDefault="00AE01F2" w:rsidP="00AE01F2">
            <w:pPr>
              <w:ind w:left="738" w:hanging="425"/>
              <w:rPr>
                <w:b/>
                <w:spacing w:val="-2"/>
                <w:sz w:val="20"/>
                <w:szCs w:val="20"/>
              </w:rPr>
            </w:pPr>
            <w:r w:rsidRPr="00BF1B33">
              <w:rPr>
                <w:spacing w:val="-2"/>
                <w:sz w:val="20"/>
                <w:szCs w:val="20"/>
              </w:rPr>
              <w:t>2.</w:t>
            </w:r>
            <w:r w:rsidRPr="00BF1B33">
              <w:rPr>
                <w:b/>
                <w:spacing w:val="-2"/>
                <w:sz w:val="20"/>
                <w:szCs w:val="20"/>
              </w:rPr>
              <w:tab/>
            </w:r>
            <w:r w:rsidRPr="00BF1B33">
              <w:rPr>
                <w:spacing w:val="-2"/>
                <w:sz w:val="20"/>
                <w:szCs w:val="20"/>
              </w:rPr>
              <w:t>Original o copia autorizada por Notario del certificado de avalúo fiscal vigente.</w:t>
            </w:r>
          </w:p>
          <w:p w14:paraId="5A7D6BCB" w14:textId="77777777" w:rsidR="00AE01F2" w:rsidRPr="00BF1B33" w:rsidRDefault="00AE01F2" w:rsidP="00AE01F2">
            <w:pPr>
              <w:ind w:left="738" w:hanging="425"/>
              <w:rPr>
                <w:b/>
                <w:spacing w:val="-2"/>
                <w:sz w:val="20"/>
                <w:szCs w:val="20"/>
              </w:rPr>
            </w:pPr>
            <w:r w:rsidRPr="00BF1B33">
              <w:rPr>
                <w:b/>
                <w:spacing w:val="-2"/>
                <w:sz w:val="20"/>
                <w:szCs w:val="20"/>
              </w:rPr>
              <w:tab/>
            </w:r>
          </w:p>
          <w:p w14:paraId="189D3C6A" w14:textId="77777777" w:rsidR="00AE01F2" w:rsidRPr="00BF1B33" w:rsidRDefault="00AE01F2" w:rsidP="00AE01F2">
            <w:pPr>
              <w:ind w:left="738" w:hanging="425"/>
              <w:rPr>
                <w:b/>
                <w:spacing w:val="-2"/>
                <w:sz w:val="20"/>
                <w:szCs w:val="20"/>
              </w:rPr>
            </w:pPr>
            <w:r w:rsidRPr="00BF1B33">
              <w:rPr>
                <w:spacing w:val="-2"/>
                <w:sz w:val="20"/>
                <w:szCs w:val="20"/>
              </w:rPr>
              <w:t>3.</w:t>
            </w:r>
            <w:r w:rsidRPr="00BF1B33">
              <w:rPr>
                <w:spacing w:val="-2"/>
                <w:sz w:val="20"/>
                <w:szCs w:val="20"/>
              </w:rPr>
              <w:tab/>
              <w:t>Fotocopia del Certificado de Informaciones Previas, salvo que en la solicitud se indique su número y su fecha.</w:t>
            </w:r>
          </w:p>
          <w:p w14:paraId="63237709" w14:textId="77777777" w:rsidR="00AE01F2" w:rsidRPr="00BF1B33" w:rsidRDefault="00AE01F2" w:rsidP="00AE01F2">
            <w:pPr>
              <w:ind w:left="738" w:hanging="425"/>
              <w:rPr>
                <w:b/>
                <w:spacing w:val="-2"/>
                <w:sz w:val="20"/>
                <w:szCs w:val="20"/>
              </w:rPr>
            </w:pPr>
            <w:r w:rsidRPr="00BF1B33">
              <w:rPr>
                <w:b/>
                <w:spacing w:val="-2"/>
                <w:sz w:val="20"/>
                <w:szCs w:val="20"/>
              </w:rPr>
              <w:tab/>
            </w:r>
          </w:p>
          <w:p w14:paraId="629A8DE0" w14:textId="3E1AEA22" w:rsidR="00AE01F2" w:rsidRPr="00BF1B33" w:rsidRDefault="00AE01F2" w:rsidP="00AE01F2">
            <w:pPr>
              <w:ind w:left="738" w:hanging="425"/>
              <w:rPr>
                <w:spacing w:val="-2"/>
                <w:sz w:val="20"/>
                <w:szCs w:val="20"/>
                <w:lang w:val="es-CL"/>
              </w:rPr>
            </w:pPr>
            <w:r w:rsidRPr="00BF1B33">
              <w:rPr>
                <w:spacing w:val="-2"/>
                <w:sz w:val="20"/>
                <w:szCs w:val="20"/>
                <w:lang w:val="es-CL"/>
              </w:rPr>
              <w:t>4.</w:t>
            </w:r>
            <w:r w:rsidRPr="00BF1B33">
              <w:rPr>
                <w:spacing w:val="-2"/>
                <w:sz w:val="20"/>
                <w:szCs w:val="20"/>
                <w:lang w:val="es-CL"/>
              </w:rPr>
              <w:tab/>
              <w:t>Plano de subdivisión a escala no menor a 1:1.000, con curvas de nivel al menos cada 2 m, dimensiones de los deslindes del terreno, identificación de los lotes resultantes y sus dimensiones, cuadro de superficies de los lotes resultantes y, en su caso, indicación de zonas de restricción y de riesgos que pudieren afectarlo. En caso de terrenos de más de 5 ha, las curvas de nivel podrán graficarse, a lo menos, cada 5 m.</w:t>
            </w:r>
          </w:p>
          <w:p w14:paraId="5E41C302" w14:textId="77777777" w:rsidR="00AE01F2" w:rsidRPr="00BF1B33" w:rsidRDefault="00AE01F2" w:rsidP="00AE01F2">
            <w:pPr>
              <w:ind w:left="738" w:hanging="425"/>
              <w:rPr>
                <w:b/>
                <w:spacing w:val="-2"/>
                <w:sz w:val="20"/>
                <w:szCs w:val="20"/>
              </w:rPr>
            </w:pPr>
            <w:r w:rsidRPr="00BF1B33">
              <w:rPr>
                <w:b/>
                <w:spacing w:val="-2"/>
                <w:sz w:val="20"/>
                <w:szCs w:val="20"/>
              </w:rPr>
              <w:tab/>
            </w:r>
          </w:p>
          <w:p w14:paraId="1BE30E80" w14:textId="77777777" w:rsidR="00AE01F2" w:rsidRPr="00BF1B33" w:rsidRDefault="00AE01F2" w:rsidP="00AE01F2">
            <w:pPr>
              <w:ind w:left="738" w:hanging="425"/>
              <w:rPr>
                <w:b/>
                <w:spacing w:val="-2"/>
                <w:sz w:val="20"/>
                <w:szCs w:val="20"/>
              </w:rPr>
            </w:pPr>
            <w:r w:rsidRPr="00BF1B33">
              <w:rPr>
                <w:spacing w:val="-2"/>
                <w:sz w:val="20"/>
                <w:szCs w:val="20"/>
              </w:rPr>
              <w:t>5.</w:t>
            </w:r>
            <w:r w:rsidRPr="00BF1B33">
              <w:rPr>
                <w:b/>
                <w:spacing w:val="-2"/>
                <w:sz w:val="20"/>
                <w:szCs w:val="20"/>
              </w:rPr>
              <w:tab/>
            </w:r>
            <w:r w:rsidRPr="00BF1B33">
              <w:rPr>
                <w:spacing w:val="-2"/>
                <w:sz w:val="20"/>
                <w:szCs w:val="20"/>
              </w:rPr>
              <w:t>Plano de ubicación del terreno a escala no inferior a 1:5.000, con indicación de las vías o espacios de uso público existentes en su proximidad y de otros elementos referenciales relevantes del lugar, que faciliten su identificación.</w:t>
            </w:r>
          </w:p>
          <w:p w14:paraId="70B0181E" w14:textId="77777777" w:rsidR="00AE01F2" w:rsidRPr="00BF1B33" w:rsidRDefault="00AE01F2" w:rsidP="00AE01F2">
            <w:pPr>
              <w:ind w:left="738" w:hanging="425"/>
              <w:rPr>
                <w:b/>
                <w:spacing w:val="-2"/>
                <w:sz w:val="20"/>
                <w:szCs w:val="20"/>
              </w:rPr>
            </w:pPr>
            <w:r w:rsidRPr="00BF1B33">
              <w:rPr>
                <w:b/>
                <w:spacing w:val="-2"/>
                <w:sz w:val="20"/>
                <w:szCs w:val="20"/>
              </w:rPr>
              <w:tab/>
            </w:r>
          </w:p>
          <w:p w14:paraId="2E9A2C03" w14:textId="77777777" w:rsidR="00AE01F2" w:rsidRPr="00BF1B33" w:rsidRDefault="00AE01F2" w:rsidP="00AE01F2">
            <w:pPr>
              <w:ind w:left="738" w:hanging="425"/>
              <w:rPr>
                <w:spacing w:val="-2"/>
                <w:sz w:val="20"/>
                <w:szCs w:val="20"/>
              </w:rPr>
            </w:pPr>
            <w:r w:rsidRPr="00BF1B33">
              <w:rPr>
                <w:spacing w:val="-2"/>
                <w:sz w:val="20"/>
                <w:szCs w:val="20"/>
              </w:rPr>
              <w:t>6.</w:t>
            </w:r>
            <w:r w:rsidRPr="00BF1B33">
              <w:rPr>
                <w:b/>
                <w:spacing w:val="-2"/>
                <w:sz w:val="20"/>
                <w:szCs w:val="20"/>
              </w:rPr>
              <w:tab/>
            </w:r>
            <w:r w:rsidRPr="00BF1B33">
              <w:rPr>
                <w:spacing w:val="-2"/>
                <w:sz w:val="20"/>
                <w:szCs w:val="20"/>
              </w:rPr>
              <w:t>Plano con graficación de la subdivisión predial existente y la propuesta.</w:t>
            </w:r>
          </w:p>
          <w:p w14:paraId="6B974554" w14:textId="77777777" w:rsidR="00AE01F2" w:rsidRPr="00BF1B33" w:rsidRDefault="00AE01F2" w:rsidP="00AE01F2">
            <w:pPr>
              <w:rPr>
                <w:spacing w:val="-2"/>
                <w:sz w:val="20"/>
                <w:szCs w:val="20"/>
              </w:rPr>
            </w:pPr>
          </w:p>
          <w:p w14:paraId="254BAA58" w14:textId="534EC320" w:rsidR="00AE01F2" w:rsidRPr="0098512E" w:rsidRDefault="00AE01F2" w:rsidP="00AE01F2">
            <w:pPr>
              <w:rPr>
                <w:spacing w:val="-2"/>
                <w:sz w:val="20"/>
                <w:szCs w:val="20"/>
                <w:highlight w:val="yellow"/>
              </w:rPr>
            </w:pPr>
            <w:r w:rsidRPr="00BF1B33">
              <w:rPr>
                <w:b/>
                <w:spacing w:val="-2"/>
                <w:sz w:val="20"/>
                <w:szCs w:val="20"/>
              </w:rPr>
              <w:tab/>
            </w:r>
            <w:r w:rsidRPr="00BF1B33">
              <w:rPr>
                <w:b/>
                <w:spacing w:val="-2"/>
                <w:sz w:val="20"/>
                <w:szCs w:val="20"/>
              </w:rPr>
              <w:tab/>
            </w:r>
            <w:r w:rsidRPr="00BF1B33">
              <w:rPr>
                <w:spacing w:val="-2"/>
                <w:sz w:val="20"/>
                <w:szCs w:val="20"/>
              </w:rPr>
              <w:t xml:space="preserve">Los planos indicados en los números 5 y 6 de este artículo podrán omitirse si la información correspondiente se incluye en el plano general de subdivisión señalado en el número 4. Todos los planos mencionados deberán ir firmados por el propietario y por el </w:t>
            </w:r>
            <w:r w:rsidRPr="0098512E">
              <w:rPr>
                <w:spacing w:val="-2"/>
                <w:sz w:val="20"/>
                <w:highlight w:val="yellow"/>
              </w:rPr>
              <w:t>arquitecto.</w:t>
            </w:r>
          </w:p>
          <w:p w14:paraId="62D2AB23" w14:textId="77777777" w:rsidR="00AE01F2" w:rsidRPr="0098512E" w:rsidRDefault="00AE01F2" w:rsidP="00AE01F2">
            <w:pPr>
              <w:ind w:firstLine="1520"/>
              <w:rPr>
                <w:rFonts w:ascii="Nirmala UI" w:hAnsi="Nirmala UI" w:cs="Nirmala UI"/>
                <w:spacing w:val="-2"/>
                <w:sz w:val="16"/>
                <w:szCs w:val="16"/>
                <w:highlight w:val="yellow"/>
              </w:rPr>
            </w:pPr>
          </w:p>
          <w:p w14:paraId="46FC4E42" w14:textId="77777777" w:rsidR="00AE01F2" w:rsidRPr="00BF1B33" w:rsidRDefault="00AE01F2" w:rsidP="00AE01F2">
            <w:pPr>
              <w:rPr>
                <w:spacing w:val="-2"/>
                <w:sz w:val="20"/>
                <w:szCs w:val="20"/>
              </w:rPr>
            </w:pPr>
          </w:p>
          <w:p w14:paraId="58530D12" w14:textId="77777777" w:rsidR="00AE01F2" w:rsidRPr="00D45818" w:rsidRDefault="00AE01F2" w:rsidP="00AE01F2">
            <w:pPr>
              <w:ind w:firstLine="1520"/>
              <w:rPr>
                <w:sz w:val="20"/>
                <w:szCs w:val="20"/>
                <w:highlight w:val="yellow"/>
              </w:rPr>
            </w:pPr>
            <w:r w:rsidRPr="00D45818">
              <w:rPr>
                <w:sz w:val="20"/>
                <w:szCs w:val="20"/>
                <w:highlight w:val="yellow"/>
              </w:rPr>
              <w:t xml:space="preserve">El Director de Obras Municipales aprobará la subdivisión si, de acuerdo con los antecedentes acompañados, cumple con las normas urbanísticas que les sean aplicables, previo pago de los derechos municipales a cobrar, que corresponderán a los indicados en el número 1 de la tabla del artículo 130° de la Ley General de Urbanismo y Construcciones. </w:t>
            </w:r>
          </w:p>
          <w:p w14:paraId="0529563E" w14:textId="77777777" w:rsidR="00AE01F2" w:rsidRDefault="00AE01F2" w:rsidP="00AE01F2">
            <w:pPr>
              <w:ind w:firstLine="1520"/>
              <w:rPr>
                <w:rFonts w:ascii="Nirmala UI" w:hAnsi="Nirmala UI" w:cs="Nirmala UI"/>
                <w:spacing w:val="-2"/>
                <w:sz w:val="16"/>
                <w:szCs w:val="16"/>
                <w:highlight w:val="yellow"/>
              </w:rPr>
            </w:pPr>
          </w:p>
          <w:p w14:paraId="1DDE2ED0" w14:textId="77777777" w:rsidR="00AE01F2" w:rsidRPr="00BF1B33" w:rsidRDefault="00AE01F2" w:rsidP="00AE01F2">
            <w:pPr>
              <w:ind w:firstLine="1520"/>
              <w:rPr>
                <w:sz w:val="20"/>
                <w:szCs w:val="20"/>
              </w:rPr>
            </w:pPr>
            <w:r w:rsidRPr="00BF1B33">
              <w:rPr>
                <w:sz w:val="20"/>
                <w:szCs w:val="20"/>
                <w:highlight w:val="yellow"/>
              </w:rPr>
              <w:t>Con todo, si en el predio que se subdivide existen construcciones, el Director de Obras Municipales debe verificar que esta subdivisión no implique una vulneración de las normas urbanísticas en virtud de las cuales se otorgó el permiso y recepción respectivo, ni las condiciones que le permitieron al proyecto acogerse a las normas de conjunto armónico si correspondiese.</w:t>
            </w:r>
          </w:p>
          <w:p w14:paraId="6FB6B46E" w14:textId="77777777" w:rsidR="00AE01F2" w:rsidRPr="00BF1B33" w:rsidRDefault="00AE01F2" w:rsidP="00AE01F2">
            <w:pPr>
              <w:rPr>
                <w:spacing w:val="-2"/>
                <w:sz w:val="20"/>
                <w:szCs w:val="20"/>
              </w:rPr>
            </w:pPr>
          </w:p>
        </w:tc>
        <w:tc>
          <w:tcPr>
            <w:tcW w:w="5745" w:type="dxa"/>
          </w:tcPr>
          <w:p w14:paraId="52EF91F4" w14:textId="77777777" w:rsidR="00AE01F2" w:rsidRPr="00BF1B33" w:rsidRDefault="00AE01F2" w:rsidP="00AE01F2">
            <w:pPr>
              <w:rPr>
                <w:spacing w:val="-2"/>
                <w:sz w:val="20"/>
                <w:szCs w:val="20"/>
              </w:rPr>
            </w:pPr>
          </w:p>
        </w:tc>
      </w:tr>
      <w:tr w:rsidR="00AE01F2" w:rsidRPr="00BF1B33" w14:paraId="1DF6C6EA" w14:textId="4BBF2F4E" w:rsidTr="005228A3">
        <w:trPr>
          <w:trHeight w:val="397"/>
        </w:trPr>
        <w:tc>
          <w:tcPr>
            <w:tcW w:w="5744" w:type="dxa"/>
            <w:shd w:val="clear" w:color="auto" w:fill="31849B" w:themeFill="accent5" w:themeFillShade="BF"/>
          </w:tcPr>
          <w:p w14:paraId="39ED43FD" w14:textId="77777777" w:rsidR="00AE01F2" w:rsidRPr="00BF1B33" w:rsidRDefault="00AE01F2" w:rsidP="00AE01F2">
            <w:pPr>
              <w:jc w:val="center"/>
              <w:rPr>
                <w:b/>
                <w:color w:val="FFFFFF" w:themeColor="background1"/>
                <w:spacing w:val="-2"/>
                <w:sz w:val="20"/>
                <w:szCs w:val="20"/>
              </w:rPr>
            </w:pPr>
          </w:p>
          <w:p w14:paraId="5E5619A0"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TITULO 4</w:t>
            </w:r>
          </w:p>
          <w:p w14:paraId="2821EB5D" w14:textId="77777777" w:rsidR="00AE01F2" w:rsidRPr="00BF1B33" w:rsidRDefault="00AE01F2" w:rsidP="00AE01F2">
            <w:pPr>
              <w:jc w:val="center"/>
              <w:rPr>
                <w:b/>
                <w:color w:val="FFFFFF" w:themeColor="background1"/>
                <w:spacing w:val="-2"/>
                <w:sz w:val="20"/>
                <w:szCs w:val="20"/>
              </w:rPr>
            </w:pPr>
          </w:p>
        </w:tc>
        <w:tc>
          <w:tcPr>
            <w:tcW w:w="5745" w:type="dxa"/>
            <w:shd w:val="clear" w:color="auto" w:fill="31849B" w:themeFill="accent5" w:themeFillShade="BF"/>
          </w:tcPr>
          <w:p w14:paraId="384F1944" w14:textId="77777777" w:rsidR="00AE01F2" w:rsidRPr="00BF1B33" w:rsidRDefault="00AE01F2" w:rsidP="00AE01F2">
            <w:pPr>
              <w:jc w:val="center"/>
              <w:rPr>
                <w:b/>
                <w:color w:val="FFFFFF" w:themeColor="background1"/>
                <w:spacing w:val="-2"/>
                <w:sz w:val="20"/>
                <w:szCs w:val="20"/>
              </w:rPr>
            </w:pPr>
          </w:p>
          <w:p w14:paraId="4D890E4F"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TITULO 4</w:t>
            </w:r>
          </w:p>
        </w:tc>
        <w:tc>
          <w:tcPr>
            <w:tcW w:w="5745" w:type="dxa"/>
            <w:shd w:val="clear" w:color="auto" w:fill="31849B" w:themeFill="accent5" w:themeFillShade="BF"/>
          </w:tcPr>
          <w:p w14:paraId="0086B23C" w14:textId="77777777" w:rsidR="00AE01F2" w:rsidRPr="00BF1B33" w:rsidRDefault="00AE01F2" w:rsidP="00AE01F2">
            <w:pPr>
              <w:jc w:val="center"/>
              <w:rPr>
                <w:b/>
                <w:color w:val="FFFFFF" w:themeColor="background1"/>
                <w:spacing w:val="-2"/>
                <w:sz w:val="20"/>
                <w:szCs w:val="20"/>
              </w:rPr>
            </w:pPr>
          </w:p>
        </w:tc>
      </w:tr>
      <w:tr w:rsidR="00AE01F2" w:rsidRPr="00BF1B33" w14:paraId="32383470" w14:textId="4A7054AE" w:rsidTr="006E1E58">
        <w:trPr>
          <w:trHeight w:val="397"/>
        </w:trPr>
        <w:tc>
          <w:tcPr>
            <w:tcW w:w="5744" w:type="dxa"/>
            <w:shd w:val="clear" w:color="auto" w:fill="4BACC6" w:themeFill="accent5"/>
          </w:tcPr>
          <w:p w14:paraId="1F39CD29" w14:textId="77777777" w:rsidR="00AE01F2" w:rsidRPr="00BF1B33" w:rsidRDefault="00AE01F2" w:rsidP="00AE01F2">
            <w:pPr>
              <w:jc w:val="center"/>
              <w:rPr>
                <w:b/>
                <w:color w:val="FFFFFF" w:themeColor="background1"/>
                <w:spacing w:val="-2"/>
                <w:sz w:val="20"/>
                <w:szCs w:val="20"/>
              </w:rPr>
            </w:pPr>
          </w:p>
          <w:p w14:paraId="078062AF"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 xml:space="preserve">CAPITULO 3 </w:t>
            </w:r>
          </w:p>
          <w:p w14:paraId="63567D4F"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DE LAS CONDICIONES DE SEGURIDAD CONTRA INCENDIO</w:t>
            </w:r>
          </w:p>
          <w:p w14:paraId="08122036" w14:textId="77777777" w:rsidR="00AE01F2" w:rsidRPr="00BF1B33" w:rsidRDefault="00AE01F2" w:rsidP="00AE01F2">
            <w:pPr>
              <w:jc w:val="center"/>
              <w:rPr>
                <w:b/>
                <w:color w:val="FFFFFF" w:themeColor="background1"/>
                <w:spacing w:val="-2"/>
                <w:sz w:val="20"/>
                <w:szCs w:val="20"/>
              </w:rPr>
            </w:pPr>
          </w:p>
        </w:tc>
        <w:tc>
          <w:tcPr>
            <w:tcW w:w="5745" w:type="dxa"/>
            <w:shd w:val="clear" w:color="auto" w:fill="4BACC6" w:themeFill="accent5"/>
          </w:tcPr>
          <w:p w14:paraId="3A6A694C" w14:textId="77777777" w:rsidR="00AE01F2" w:rsidRPr="00BF1B33" w:rsidRDefault="00AE01F2" w:rsidP="00AE01F2">
            <w:pPr>
              <w:jc w:val="center"/>
              <w:rPr>
                <w:b/>
                <w:color w:val="FFFFFF" w:themeColor="background1"/>
                <w:spacing w:val="-2"/>
                <w:sz w:val="20"/>
                <w:szCs w:val="20"/>
              </w:rPr>
            </w:pPr>
          </w:p>
          <w:p w14:paraId="1F564C7F"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 xml:space="preserve">CAPITULO 3 </w:t>
            </w:r>
          </w:p>
          <w:p w14:paraId="4CC16D57" w14:textId="77777777" w:rsidR="00AE01F2" w:rsidRPr="00BF1B33" w:rsidRDefault="00AE01F2" w:rsidP="00AE01F2">
            <w:pPr>
              <w:jc w:val="center"/>
              <w:rPr>
                <w:b/>
                <w:color w:val="FFFFFF" w:themeColor="background1"/>
                <w:spacing w:val="-2"/>
                <w:sz w:val="20"/>
                <w:szCs w:val="20"/>
              </w:rPr>
            </w:pPr>
            <w:r w:rsidRPr="00BF1B33">
              <w:rPr>
                <w:b/>
                <w:color w:val="FFFFFF" w:themeColor="background1"/>
                <w:spacing w:val="-2"/>
                <w:sz w:val="20"/>
                <w:szCs w:val="20"/>
              </w:rPr>
              <w:t>DE LAS CONDICIONES DE SEGURIDAD CONTRA INCENDIO</w:t>
            </w:r>
          </w:p>
          <w:p w14:paraId="338C8E34" w14:textId="77777777" w:rsidR="00AE01F2" w:rsidRPr="00BF1B33" w:rsidRDefault="00AE01F2" w:rsidP="00AE01F2">
            <w:pPr>
              <w:jc w:val="center"/>
              <w:rPr>
                <w:b/>
                <w:color w:val="FFFFFF" w:themeColor="background1"/>
                <w:spacing w:val="-2"/>
                <w:sz w:val="20"/>
                <w:szCs w:val="20"/>
              </w:rPr>
            </w:pPr>
          </w:p>
        </w:tc>
        <w:tc>
          <w:tcPr>
            <w:tcW w:w="5745" w:type="dxa"/>
            <w:shd w:val="clear" w:color="auto" w:fill="4BACC6" w:themeFill="accent5"/>
            <w:vAlign w:val="center"/>
          </w:tcPr>
          <w:p w14:paraId="526D697C" w14:textId="5C20C68D" w:rsidR="00AE01F2" w:rsidRPr="00BF1B33" w:rsidRDefault="00AE01F2" w:rsidP="00AE01F2">
            <w:pPr>
              <w:jc w:val="center"/>
              <w:rPr>
                <w:b/>
                <w:color w:val="FFFFFF" w:themeColor="background1"/>
                <w:spacing w:val="-2"/>
                <w:sz w:val="20"/>
                <w:szCs w:val="20"/>
              </w:rPr>
            </w:pPr>
            <w:r w:rsidRPr="00AE01F2">
              <w:rPr>
                <w:b/>
                <w:color w:val="FFFFFF" w:themeColor="background1"/>
                <w:spacing w:val="-2"/>
                <w:sz w:val="24"/>
                <w:szCs w:val="24"/>
              </w:rPr>
              <w:t>OBSERVACIONES</w:t>
            </w:r>
          </w:p>
        </w:tc>
      </w:tr>
      <w:tr w:rsidR="00AE01F2" w:rsidRPr="00BF1B33" w14:paraId="313B799B" w14:textId="4A7489EC" w:rsidTr="005228A3">
        <w:trPr>
          <w:trHeight w:val="397"/>
        </w:trPr>
        <w:tc>
          <w:tcPr>
            <w:tcW w:w="5744" w:type="dxa"/>
          </w:tcPr>
          <w:p w14:paraId="31407478" w14:textId="77777777" w:rsidR="00AE01F2" w:rsidRPr="00BF1B33" w:rsidRDefault="00AE01F2" w:rsidP="00AE01F2">
            <w:pPr>
              <w:rPr>
                <w:b/>
                <w:spacing w:val="-3"/>
                <w:sz w:val="20"/>
                <w:szCs w:val="20"/>
              </w:rPr>
            </w:pPr>
          </w:p>
          <w:p w14:paraId="10C0F9E3" w14:textId="77777777" w:rsidR="00AE01F2" w:rsidRDefault="00AE01F2" w:rsidP="00AE01F2">
            <w:pPr>
              <w:rPr>
                <w:b/>
                <w:spacing w:val="-3"/>
                <w:sz w:val="20"/>
                <w:szCs w:val="20"/>
              </w:rPr>
            </w:pPr>
            <w:r w:rsidRPr="00BF1B33">
              <w:rPr>
                <w:b/>
                <w:spacing w:val="-3"/>
                <w:sz w:val="20"/>
                <w:szCs w:val="20"/>
              </w:rPr>
              <w:t xml:space="preserve">Artículo 4.3.21.  </w:t>
            </w:r>
          </w:p>
          <w:p w14:paraId="563F2838" w14:textId="77777777" w:rsidR="00AE01F2" w:rsidRDefault="00AE01F2" w:rsidP="00AE01F2">
            <w:pPr>
              <w:rPr>
                <w:b/>
                <w:spacing w:val="-3"/>
                <w:sz w:val="20"/>
                <w:szCs w:val="20"/>
              </w:rPr>
            </w:pPr>
          </w:p>
          <w:p w14:paraId="4FF6D35F" w14:textId="77777777" w:rsidR="00AE01F2" w:rsidRPr="00B2625E" w:rsidRDefault="00AE01F2" w:rsidP="00AE01F2">
            <w:pPr>
              <w:rPr>
                <w:b/>
                <w:bCs/>
                <w:i/>
                <w:sz w:val="20"/>
                <w:szCs w:val="20"/>
              </w:rPr>
            </w:pPr>
            <w:r w:rsidRPr="00B2625E">
              <w:rPr>
                <w:b/>
                <w:bCs/>
                <w:i/>
                <w:sz w:val="20"/>
                <w:szCs w:val="20"/>
              </w:rPr>
              <w:t>(…)</w:t>
            </w:r>
          </w:p>
          <w:p w14:paraId="4B17B3FC" w14:textId="77777777" w:rsidR="00AE01F2" w:rsidRPr="00BF1B33" w:rsidRDefault="00AE01F2" w:rsidP="00AE01F2">
            <w:pPr>
              <w:rPr>
                <w:b/>
                <w:spacing w:val="-3"/>
                <w:sz w:val="20"/>
                <w:szCs w:val="20"/>
              </w:rPr>
            </w:pPr>
            <w:r w:rsidRPr="00BF1B33">
              <w:rPr>
                <w:b/>
                <w:spacing w:val="-3"/>
                <w:sz w:val="20"/>
                <w:szCs w:val="20"/>
              </w:rPr>
              <w:t>inciso tercero</w:t>
            </w:r>
          </w:p>
          <w:p w14:paraId="6760A788" w14:textId="77777777" w:rsidR="00AE01F2" w:rsidRPr="00BF1B33" w:rsidRDefault="00AE01F2" w:rsidP="00AE01F2">
            <w:pPr>
              <w:ind w:firstLine="1843"/>
              <w:rPr>
                <w:b/>
                <w:bCs/>
                <w:sz w:val="20"/>
                <w:szCs w:val="20"/>
              </w:rPr>
            </w:pPr>
            <w:r w:rsidRPr="00BF1B33">
              <w:rPr>
                <w:spacing w:val="-3"/>
                <w:sz w:val="20"/>
                <w:szCs w:val="20"/>
              </w:rPr>
              <w:t>No obstante lo prescrito en el inciso anterior, cuando el Plan Regulador Comunal permita edificación pareada o continua en el sector de emplazamiento del establecimiento industrial no clasificado como peligroso, así como también cuando por aplicación de los ángulos de rasantes y distanciamientos a que alude el inciso precedente, parte de la edificación industrial o de sus salientes pudiere quedar a menos de 3 m de los deslindes laterales o posteriores del predio en que estuviere emplazado o se emplace el edificio industrial, sus muros exteriores en toda la longitud que quede a menos de 3 m de ellos, deberán construirse con estabilidad estructural, con materiales que aseguren una resistencia mínima a la acción del fuego correspondiente a la clase F</w:t>
            </w:r>
            <w:r w:rsidRPr="00BF1B33">
              <w:rPr>
                <w:spacing w:val="-3"/>
                <w:sz w:val="20"/>
                <w:szCs w:val="20"/>
              </w:rPr>
              <w:noBreakHyphen/>
              <w:t>180 y en forma continua a partir del terreno hasta por lo menos 0,50 m más arriba de la cubierta. Igual exigencia deberán cumplir los cuerpos adosados existentes o que puedan construirse conforme a las normas vigentes</w:t>
            </w:r>
          </w:p>
        </w:tc>
        <w:tc>
          <w:tcPr>
            <w:tcW w:w="5745" w:type="dxa"/>
          </w:tcPr>
          <w:p w14:paraId="0207F636" w14:textId="77777777" w:rsidR="00AE01F2" w:rsidRPr="00BF1B33" w:rsidRDefault="00AE01F2" w:rsidP="00AE01F2">
            <w:pPr>
              <w:rPr>
                <w:b/>
                <w:spacing w:val="-3"/>
                <w:sz w:val="20"/>
                <w:szCs w:val="20"/>
              </w:rPr>
            </w:pPr>
          </w:p>
          <w:p w14:paraId="067D1504" w14:textId="77777777" w:rsidR="00AE01F2" w:rsidRDefault="00AE01F2" w:rsidP="00AE01F2">
            <w:pPr>
              <w:rPr>
                <w:b/>
                <w:spacing w:val="-3"/>
                <w:sz w:val="20"/>
                <w:szCs w:val="20"/>
              </w:rPr>
            </w:pPr>
            <w:r w:rsidRPr="00BF1B33">
              <w:rPr>
                <w:b/>
                <w:spacing w:val="-3"/>
                <w:sz w:val="20"/>
                <w:szCs w:val="20"/>
              </w:rPr>
              <w:t xml:space="preserve">Artículo 4.3.21.  </w:t>
            </w:r>
          </w:p>
          <w:p w14:paraId="079BF20E" w14:textId="77777777" w:rsidR="00AE01F2" w:rsidRDefault="00AE01F2" w:rsidP="00AE01F2">
            <w:pPr>
              <w:rPr>
                <w:b/>
                <w:spacing w:val="-3"/>
                <w:sz w:val="20"/>
                <w:szCs w:val="20"/>
              </w:rPr>
            </w:pPr>
          </w:p>
          <w:p w14:paraId="04A1C504" w14:textId="77777777" w:rsidR="00AE01F2" w:rsidRPr="00B2625E" w:rsidRDefault="00AE01F2" w:rsidP="00AE01F2">
            <w:pPr>
              <w:rPr>
                <w:b/>
                <w:bCs/>
                <w:i/>
                <w:sz w:val="20"/>
                <w:szCs w:val="20"/>
              </w:rPr>
            </w:pPr>
            <w:r w:rsidRPr="00B2625E">
              <w:rPr>
                <w:b/>
                <w:bCs/>
                <w:i/>
                <w:sz w:val="20"/>
                <w:szCs w:val="20"/>
              </w:rPr>
              <w:t>(…)</w:t>
            </w:r>
          </w:p>
          <w:p w14:paraId="4D0FEF0A" w14:textId="77777777" w:rsidR="00AE01F2" w:rsidRPr="00BF1B33" w:rsidRDefault="00AE01F2" w:rsidP="00AE01F2">
            <w:pPr>
              <w:rPr>
                <w:b/>
                <w:spacing w:val="-3"/>
                <w:sz w:val="20"/>
                <w:szCs w:val="20"/>
              </w:rPr>
            </w:pPr>
            <w:r w:rsidRPr="00BF1B33">
              <w:rPr>
                <w:b/>
                <w:spacing w:val="-3"/>
                <w:sz w:val="20"/>
                <w:szCs w:val="20"/>
              </w:rPr>
              <w:t>inciso tercero</w:t>
            </w:r>
          </w:p>
          <w:p w14:paraId="77523B98" w14:textId="1D1858C8" w:rsidR="00AE01F2" w:rsidRPr="00BF1B33" w:rsidRDefault="00AE01F2" w:rsidP="00AE01F2">
            <w:pPr>
              <w:ind w:firstLine="1843"/>
              <w:rPr>
                <w:spacing w:val="-3"/>
                <w:sz w:val="20"/>
                <w:szCs w:val="20"/>
              </w:rPr>
            </w:pPr>
            <w:r w:rsidRPr="00BF1B33">
              <w:rPr>
                <w:spacing w:val="-3"/>
                <w:sz w:val="20"/>
                <w:szCs w:val="20"/>
              </w:rPr>
              <w:t xml:space="preserve">No obstante lo prescrito en el inciso anterior, cuando </w:t>
            </w:r>
            <w:r w:rsidRPr="0098512E">
              <w:rPr>
                <w:spacing w:val="-3"/>
                <w:sz w:val="20"/>
                <w:szCs w:val="20"/>
                <w:highlight w:val="yellow"/>
              </w:rPr>
              <w:t xml:space="preserve">el Instrumento de Planificación </w:t>
            </w:r>
            <w:r w:rsidRPr="00BF1B33">
              <w:rPr>
                <w:spacing w:val="-3"/>
                <w:sz w:val="20"/>
                <w:szCs w:val="20"/>
                <w:highlight w:val="yellow"/>
              </w:rPr>
              <w:t>Territorial</w:t>
            </w:r>
            <w:r w:rsidRPr="00BF1B33">
              <w:rPr>
                <w:spacing w:val="-3"/>
                <w:sz w:val="20"/>
                <w:szCs w:val="20"/>
              </w:rPr>
              <w:t xml:space="preserve"> permita edificación pareada o continua en el sector de emplazamiento del establecimiento industrial no clasificado como peligroso, así como también cuando por aplicación de los ángulos de rasantes y distanciamientos a que alude el inciso precedente, parte de la edificación industrial o de sus salientes pudiere quedar a menos de 3 m de los deslindes laterales o posteriores del predio en que estuviere emplazado o se emplace el edificio industrial, sus muros exteriores en toda la longitud que quede a menos de 3 m de ellos, deberán construirse con estabilidad estructural, con materiales que aseguren una resistencia mínima a la acción del fuego correspondiente a la clase F</w:t>
            </w:r>
            <w:r w:rsidRPr="00BF1B33">
              <w:rPr>
                <w:spacing w:val="-3"/>
                <w:sz w:val="20"/>
                <w:szCs w:val="20"/>
              </w:rPr>
              <w:noBreakHyphen/>
              <w:t xml:space="preserve">180 y en forma continua a partir del terreno hasta por lo menos 0,50 m más arriba de la cubierta. </w:t>
            </w:r>
            <w:r w:rsidRPr="0098512E">
              <w:rPr>
                <w:spacing w:val="-3"/>
                <w:sz w:val="20"/>
                <w:szCs w:val="20"/>
                <w:highlight w:val="yellow"/>
              </w:rPr>
              <w:t>Iguales exigencias</w:t>
            </w:r>
            <w:r w:rsidRPr="00BF1B33">
              <w:rPr>
                <w:spacing w:val="-3"/>
                <w:sz w:val="20"/>
                <w:szCs w:val="20"/>
              </w:rPr>
              <w:t xml:space="preserve"> deberán cumplir los cuerpos adosados existentes o que puedan construirse conforme a las normas vigentes</w:t>
            </w:r>
          </w:p>
          <w:p w14:paraId="706DEA7C" w14:textId="77777777" w:rsidR="00AE01F2" w:rsidRDefault="00AE01F2" w:rsidP="00AE01F2">
            <w:pPr>
              <w:ind w:firstLine="1843"/>
              <w:rPr>
                <w:b/>
                <w:bCs/>
                <w:sz w:val="20"/>
                <w:szCs w:val="20"/>
              </w:rPr>
            </w:pPr>
          </w:p>
          <w:p w14:paraId="43C97A07" w14:textId="77777777" w:rsidR="00AE01F2" w:rsidRDefault="00AE01F2" w:rsidP="00AE01F2">
            <w:pPr>
              <w:ind w:firstLine="1843"/>
              <w:rPr>
                <w:b/>
                <w:bCs/>
                <w:sz w:val="20"/>
                <w:szCs w:val="20"/>
              </w:rPr>
            </w:pPr>
          </w:p>
          <w:p w14:paraId="235B3670" w14:textId="77777777" w:rsidR="00AE01F2" w:rsidRDefault="00AE01F2" w:rsidP="00AE01F2">
            <w:pPr>
              <w:ind w:firstLine="1843"/>
              <w:rPr>
                <w:b/>
                <w:bCs/>
                <w:sz w:val="20"/>
                <w:szCs w:val="20"/>
              </w:rPr>
            </w:pPr>
          </w:p>
          <w:p w14:paraId="7D441CA2" w14:textId="77777777" w:rsidR="00AE01F2" w:rsidRDefault="00AE01F2" w:rsidP="00AE01F2">
            <w:pPr>
              <w:ind w:firstLine="1843"/>
              <w:rPr>
                <w:b/>
                <w:bCs/>
                <w:sz w:val="20"/>
                <w:szCs w:val="20"/>
              </w:rPr>
            </w:pPr>
          </w:p>
          <w:p w14:paraId="28C5397F" w14:textId="77777777" w:rsidR="00AE01F2" w:rsidRPr="00BF1B33" w:rsidRDefault="00AE01F2" w:rsidP="00AE01F2">
            <w:pPr>
              <w:rPr>
                <w:b/>
                <w:bCs/>
                <w:sz w:val="20"/>
                <w:szCs w:val="20"/>
              </w:rPr>
            </w:pPr>
          </w:p>
        </w:tc>
        <w:tc>
          <w:tcPr>
            <w:tcW w:w="5745" w:type="dxa"/>
          </w:tcPr>
          <w:p w14:paraId="73DBEE56" w14:textId="77777777" w:rsidR="00AE01F2" w:rsidRPr="00BF1B33" w:rsidRDefault="00AE01F2" w:rsidP="00AE01F2">
            <w:pPr>
              <w:rPr>
                <w:b/>
                <w:spacing w:val="-3"/>
                <w:sz w:val="20"/>
                <w:szCs w:val="20"/>
              </w:rPr>
            </w:pPr>
          </w:p>
        </w:tc>
      </w:tr>
      <w:tr w:rsidR="00AE01F2" w:rsidRPr="00BF1B33" w14:paraId="0BBBF3DA" w14:textId="57533DA5" w:rsidTr="005228A3">
        <w:trPr>
          <w:trHeight w:val="397"/>
        </w:trPr>
        <w:tc>
          <w:tcPr>
            <w:tcW w:w="5744" w:type="dxa"/>
            <w:shd w:val="clear" w:color="auto" w:fill="31849B" w:themeFill="accent5" w:themeFillShade="BF"/>
          </w:tcPr>
          <w:p w14:paraId="51B4F930" w14:textId="77777777" w:rsidR="00AE01F2" w:rsidRPr="00BF1B33" w:rsidRDefault="00AE01F2" w:rsidP="00AE01F2">
            <w:pPr>
              <w:jc w:val="center"/>
              <w:rPr>
                <w:b/>
                <w:bCs/>
                <w:spacing w:val="-2"/>
                <w:sz w:val="20"/>
                <w:szCs w:val="20"/>
              </w:rPr>
            </w:pPr>
          </w:p>
          <w:p w14:paraId="26C88406" w14:textId="77777777" w:rsidR="00AE01F2" w:rsidRPr="00BF1B33" w:rsidRDefault="00AE01F2" w:rsidP="00AE01F2">
            <w:pPr>
              <w:jc w:val="center"/>
              <w:rPr>
                <w:b/>
                <w:bCs/>
                <w:color w:val="FFFFFF" w:themeColor="background1"/>
                <w:spacing w:val="-2"/>
                <w:sz w:val="20"/>
                <w:szCs w:val="20"/>
              </w:rPr>
            </w:pPr>
            <w:r w:rsidRPr="00BF1B33">
              <w:rPr>
                <w:b/>
                <w:bCs/>
                <w:color w:val="FFFFFF" w:themeColor="background1"/>
                <w:spacing w:val="-2"/>
                <w:sz w:val="20"/>
                <w:szCs w:val="20"/>
              </w:rPr>
              <w:t>TITULO 5</w:t>
            </w:r>
          </w:p>
          <w:p w14:paraId="757DAEFF" w14:textId="77777777" w:rsidR="00AE01F2" w:rsidRPr="00BF1B33" w:rsidRDefault="00AE01F2" w:rsidP="00AE01F2">
            <w:pPr>
              <w:jc w:val="center"/>
              <w:rPr>
                <w:b/>
                <w:bCs/>
                <w:spacing w:val="-2"/>
                <w:sz w:val="20"/>
                <w:szCs w:val="20"/>
              </w:rPr>
            </w:pPr>
            <w:r w:rsidRPr="00BF1B33">
              <w:rPr>
                <w:b/>
                <w:bCs/>
                <w:color w:val="FFFFFF" w:themeColor="background1"/>
                <w:spacing w:val="-2"/>
                <w:sz w:val="20"/>
                <w:szCs w:val="20"/>
              </w:rPr>
              <w:t>DE LA CONSTRUCCIÓN</w:t>
            </w:r>
          </w:p>
          <w:p w14:paraId="71AF5E26" w14:textId="77777777" w:rsidR="00AE01F2" w:rsidRPr="00BF1B33" w:rsidRDefault="00AE01F2" w:rsidP="00AE01F2">
            <w:pPr>
              <w:jc w:val="center"/>
              <w:rPr>
                <w:b/>
                <w:bCs/>
                <w:spacing w:val="-2"/>
                <w:sz w:val="20"/>
                <w:szCs w:val="20"/>
              </w:rPr>
            </w:pPr>
          </w:p>
        </w:tc>
        <w:tc>
          <w:tcPr>
            <w:tcW w:w="5745" w:type="dxa"/>
            <w:shd w:val="clear" w:color="auto" w:fill="31849B" w:themeFill="accent5" w:themeFillShade="BF"/>
          </w:tcPr>
          <w:p w14:paraId="6FBBDF33" w14:textId="77777777" w:rsidR="00AE01F2" w:rsidRPr="00BF1B33" w:rsidRDefault="00AE01F2" w:rsidP="00AE01F2">
            <w:pPr>
              <w:jc w:val="center"/>
              <w:rPr>
                <w:b/>
                <w:bCs/>
                <w:spacing w:val="-2"/>
                <w:sz w:val="20"/>
                <w:szCs w:val="20"/>
              </w:rPr>
            </w:pPr>
          </w:p>
          <w:p w14:paraId="156E8A10" w14:textId="77777777" w:rsidR="00AE01F2" w:rsidRPr="00BF1B33" w:rsidRDefault="00AE01F2" w:rsidP="00AE01F2">
            <w:pPr>
              <w:jc w:val="center"/>
              <w:rPr>
                <w:b/>
                <w:bCs/>
                <w:color w:val="FFFFFF" w:themeColor="background1"/>
                <w:spacing w:val="-2"/>
                <w:sz w:val="20"/>
                <w:szCs w:val="20"/>
              </w:rPr>
            </w:pPr>
            <w:r w:rsidRPr="00BF1B33">
              <w:rPr>
                <w:b/>
                <w:bCs/>
                <w:color w:val="FFFFFF" w:themeColor="background1"/>
                <w:spacing w:val="-2"/>
                <w:sz w:val="20"/>
                <w:szCs w:val="20"/>
              </w:rPr>
              <w:t>TITULO 5</w:t>
            </w:r>
          </w:p>
          <w:p w14:paraId="4CB335E5" w14:textId="77777777" w:rsidR="00AE01F2" w:rsidRPr="00BF1B33" w:rsidRDefault="00AE01F2" w:rsidP="00AE01F2">
            <w:pPr>
              <w:jc w:val="center"/>
              <w:rPr>
                <w:b/>
                <w:bCs/>
                <w:color w:val="FFFFFF" w:themeColor="background1"/>
                <w:spacing w:val="-2"/>
                <w:sz w:val="20"/>
                <w:szCs w:val="20"/>
              </w:rPr>
            </w:pPr>
            <w:r w:rsidRPr="00BF1B33">
              <w:rPr>
                <w:b/>
                <w:bCs/>
                <w:color w:val="FFFFFF" w:themeColor="background1"/>
                <w:spacing w:val="-2"/>
                <w:sz w:val="20"/>
                <w:szCs w:val="20"/>
              </w:rPr>
              <w:t>DE LA CONSTRUCCIÓN</w:t>
            </w:r>
          </w:p>
          <w:p w14:paraId="122760DF" w14:textId="77777777" w:rsidR="00AE01F2" w:rsidRPr="00BF1B33" w:rsidRDefault="00AE01F2" w:rsidP="00AE01F2">
            <w:pPr>
              <w:jc w:val="center"/>
              <w:rPr>
                <w:b/>
                <w:bCs/>
                <w:spacing w:val="-2"/>
                <w:sz w:val="20"/>
                <w:szCs w:val="20"/>
              </w:rPr>
            </w:pPr>
          </w:p>
        </w:tc>
        <w:tc>
          <w:tcPr>
            <w:tcW w:w="5745" w:type="dxa"/>
            <w:shd w:val="clear" w:color="auto" w:fill="31849B" w:themeFill="accent5" w:themeFillShade="BF"/>
          </w:tcPr>
          <w:p w14:paraId="2F70CC11" w14:textId="77777777" w:rsidR="00AE01F2" w:rsidRPr="00BF1B33" w:rsidRDefault="00AE01F2" w:rsidP="00AE01F2">
            <w:pPr>
              <w:jc w:val="center"/>
              <w:rPr>
                <w:b/>
                <w:bCs/>
                <w:spacing w:val="-2"/>
                <w:sz w:val="20"/>
                <w:szCs w:val="20"/>
              </w:rPr>
            </w:pPr>
          </w:p>
        </w:tc>
      </w:tr>
      <w:tr w:rsidR="00AE01F2" w:rsidRPr="00BF1B33" w14:paraId="5DA24A3C" w14:textId="15517BF3" w:rsidTr="00B623A5">
        <w:trPr>
          <w:trHeight w:val="397"/>
        </w:trPr>
        <w:tc>
          <w:tcPr>
            <w:tcW w:w="5744" w:type="dxa"/>
            <w:shd w:val="clear" w:color="auto" w:fill="4BACC6" w:themeFill="accent5"/>
          </w:tcPr>
          <w:p w14:paraId="4486A572" w14:textId="77777777" w:rsidR="00AE01F2" w:rsidRPr="00BF1B33" w:rsidRDefault="00AE01F2" w:rsidP="00AE01F2">
            <w:pPr>
              <w:jc w:val="center"/>
              <w:rPr>
                <w:b/>
                <w:bCs/>
                <w:spacing w:val="-2"/>
                <w:sz w:val="20"/>
                <w:szCs w:val="20"/>
              </w:rPr>
            </w:pPr>
          </w:p>
          <w:p w14:paraId="7C85E98A" w14:textId="77777777" w:rsidR="00AE01F2" w:rsidRPr="00BF1B33" w:rsidRDefault="00AE01F2" w:rsidP="00AE01F2">
            <w:pPr>
              <w:jc w:val="center"/>
              <w:rPr>
                <w:b/>
                <w:bCs/>
                <w:color w:val="FFFFFF" w:themeColor="background1"/>
                <w:spacing w:val="-2"/>
                <w:sz w:val="20"/>
                <w:szCs w:val="20"/>
              </w:rPr>
            </w:pPr>
            <w:r w:rsidRPr="00BF1B33">
              <w:rPr>
                <w:b/>
                <w:bCs/>
                <w:color w:val="FFFFFF" w:themeColor="background1"/>
                <w:spacing w:val="-2"/>
                <w:sz w:val="20"/>
                <w:szCs w:val="20"/>
              </w:rPr>
              <w:t>CAPITULO 1</w:t>
            </w:r>
          </w:p>
          <w:p w14:paraId="385D5F40" w14:textId="77777777" w:rsidR="00AE01F2" w:rsidRPr="00BF1B33" w:rsidRDefault="00AE01F2" w:rsidP="00AE01F2">
            <w:pPr>
              <w:jc w:val="center"/>
              <w:rPr>
                <w:b/>
                <w:bCs/>
                <w:color w:val="FFFFFF" w:themeColor="background1"/>
                <w:spacing w:val="-2"/>
                <w:sz w:val="20"/>
                <w:szCs w:val="20"/>
              </w:rPr>
            </w:pPr>
            <w:r w:rsidRPr="00BF1B33">
              <w:rPr>
                <w:b/>
                <w:bCs/>
                <w:color w:val="FFFFFF" w:themeColor="background1"/>
                <w:spacing w:val="-2"/>
                <w:sz w:val="20"/>
                <w:szCs w:val="20"/>
              </w:rPr>
              <w:t>DE LOS PERMISOS DE EDIFICACIÓN Y SUS TRÁMITES</w:t>
            </w:r>
          </w:p>
          <w:p w14:paraId="711BE780" w14:textId="77777777" w:rsidR="00AE01F2" w:rsidRPr="00BF1B33" w:rsidRDefault="00AE01F2" w:rsidP="00AE01F2">
            <w:pPr>
              <w:jc w:val="center"/>
              <w:rPr>
                <w:b/>
                <w:bCs/>
                <w:spacing w:val="-2"/>
                <w:sz w:val="20"/>
                <w:szCs w:val="20"/>
              </w:rPr>
            </w:pPr>
          </w:p>
        </w:tc>
        <w:tc>
          <w:tcPr>
            <w:tcW w:w="5745" w:type="dxa"/>
            <w:shd w:val="clear" w:color="auto" w:fill="4BACC6" w:themeFill="accent5"/>
          </w:tcPr>
          <w:p w14:paraId="568CFDC1" w14:textId="77777777" w:rsidR="00AE01F2" w:rsidRPr="00BF1B33" w:rsidRDefault="00AE01F2" w:rsidP="00AE01F2">
            <w:pPr>
              <w:jc w:val="center"/>
              <w:rPr>
                <w:b/>
                <w:bCs/>
                <w:spacing w:val="-2"/>
                <w:sz w:val="20"/>
                <w:szCs w:val="20"/>
              </w:rPr>
            </w:pPr>
          </w:p>
          <w:p w14:paraId="79EFB073" w14:textId="77777777" w:rsidR="00AE01F2" w:rsidRPr="00BF1B33" w:rsidRDefault="00AE01F2" w:rsidP="00AE01F2">
            <w:pPr>
              <w:jc w:val="center"/>
              <w:rPr>
                <w:b/>
                <w:bCs/>
                <w:color w:val="FFFFFF" w:themeColor="background1"/>
                <w:spacing w:val="-2"/>
                <w:sz w:val="20"/>
                <w:szCs w:val="20"/>
              </w:rPr>
            </w:pPr>
            <w:r w:rsidRPr="00BF1B33">
              <w:rPr>
                <w:b/>
                <w:bCs/>
                <w:color w:val="FFFFFF" w:themeColor="background1"/>
                <w:spacing w:val="-2"/>
                <w:sz w:val="20"/>
                <w:szCs w:val="20"/>
              </w:rPr>
              <w:t>CAPITULO 1</w:t>
            </w:r>
          </w:p>
          <w:p w14:paraId="7B5115B9" w14:textId="77777777" w:rsidR="00AE01F2" w:rsidRPr="00BF1B33" w:rsidRDefault="00AE01F2" w:rsidP="00AE01F2">
            <w:pPr>
              <w:jc w:val="center"/>
              <w:rPr>
                <w:b/>
                <w:bCs/>
                <w:spacing w:val="-2"/>
                <w:sz w:val="20"/>
                <w:szCs w:val="20"/>
              </w:rPr>
            </w:pPr>
            <w:r w:rsidRPr="00BF1B33">
              <w:rPr>
                <w:b/>
                <w:bCs/>
                <w:color w:val="FFFFFF" w:themeColor="background1"/>
                <w:spacing w:val="-2"/>
                <w:sz w:val="20"/>
                <w:szCs w:val="20"/>
              </w:rPr>
              <w:t>DE LOS PERMISOS DE EDIFICACIÓN Y SUS TRÁMITES</w:t>
            </w:r>
          </w:p>
          <w:p w14:paraId="70BB546A" w14:textId="77777777" w:rsidR="00AE01F2" w:rsidRPr="00BF1B33" w:rsidRDefault="00AE01F2" w:rsidP="00AE01F2">
            <w:pPr>
              <w:jc w:val="center"/>
              <w:rPr>
                <w:b/>
                <w:bCs/>
                <w:spacing w:val="-2"/>
                <w:sz w:val="20"/>
                <w:szCs w:val="20"/>
              </w:rPr>
            </w:pPr>
          </w:p>
        </w:tc>
        <w:tc>
          <w:tcPr>
            <w:tcW w:w="5745" w:type="dxa"/>
            <w:shd w:val="clear" w:color="auto" w:fill="4BACC6" w:themeFill="accent5"/>
            <w:vAlign w:val="center"/>
          </w:tcPr>
          <w:p w14:paraId="720CCF99" w14:textId="30DE32AF" w:rsidR="00AE01F2" w:rsidRPr="00BF1B33" w:rsidRDefault="00AE01F2" w:rsidP="00AE01F2">
            <w:pPr>
              <w:jc w:val="center"/>
              <w:rPr>
                <w:b/>
                <w:bCs/>
                <w:spacing w:val="-2"/>
                <w:sz w:val="20"/>
                <w:szCs w:val="20"/>
              </w:rPr>
            </w:pPr>
            <w:r w:rsidRPr="00AE01F2">
              <w:rPr>
                <w:b/>
                <w:color w:val="FFFFFF" w:themeColor="background1"/>
                <w:spacing w:val="-2"/>
                <w:sz w:val="24"/>
                <w:szCs w:val="24"/>
              </w:rPr>
              <w:t>OBSERVACIONES</w:t>
            </w:r>
          </w:p>
        </w:tc>
      </w:tr>
      <w:tr w:rsidR="00AE01F2" w:rsidRPr="00BF1B33" w14:paraId="11690998" w14:textId="708514DE" w:rsidTr="005228A3">
        <w:trPr>
          <w:trHeight w:val="397"/>
        </w:trPr>
        <w:tc>
          <w:tcPr>
            <w:tcW w:w="5744" w:type="dxa"/>
            <w:shd w:val="clear" w:color="auto" w:fill="auto"/>
          </w:tcPr>
          <w:p w14:paraId="3606D702" w14:textId="77777777" w:rsidR="00AE01F2" w:rsidRPr="00BF1B33" w:rsidRDefault="00AE01F2" w:rsidP="00AE01F2">
            <w:pPr>
              <w:rPr>
                <w:b/>
                <w:bCs/>
                <w:spacing w:val="-2"/>
                <w:sz w:val="20"/>
                <w:szCs w:val="20"/>
              </w:rPr>
            </w:pPr>
          </w:p>
          <w:p w14:paraId="3F734131" w14:textId="77777777" w:rsidR="00AE01F2" w:rsidRPr="00BF1B33" w:rsidRDefault="00AE01F2" w:rsidP="00AE01F2">
            <w:pPr>
              <w:rPr>
                <w:spacing w:val="-2"/>
                <w:sz w:val="20"/>
                <w:szCs w:val="20"/>
              </w:rPr>
            </w:pPr>
            <w:r w:rsidRPr="00BF1B33">
              <w:rPr>
                <w:b/>
                <w:bCs/>
                <w:spacing w:val="-2"/>
                <w:sz w:val="20"/>
                <w:szCs w:val="20"/>
              </w:rPr>
              <w:t xml:space="preserve">Artículo 5.1.12. </w:t>
            </w:r>
            <w:r w:rsidRPr="00BF1B33">
              <w:rPr>
                <w:spacing w:val="-2"/>
                <w:sz w:val="20"/>
                <w:szCs w:val="20"/>
              </w:rPr>
              <w:t>Para la aplicación del coeficiente de constructibilidad debe presentarse el cálculo de superficie edificada separado en superficie edificada sobre el terreno natural o el suelo resultante del proyecto si éste fuere más bajo que el terreno natural y superficie edificada en subterráneo, para los efectos de no contabilizar ésta última.</w:t>
            </w:r>
          </w:p>
          <w:p w14:paraId="4398C9FF" w14:textId="77777777" w:rsidR="00AE01F2" w:rsidRPr="00BF1B33" w:rsidRDefault="00AE01F2" w:rsidP="00AE01F2">
            <w:pPr>
              <w:rPr>
                <w:spacing w:val="-2"/>
                <w:sz w:val="20"/>
                <w:szCs w:val="20"/>
              </w:rPr>
            </w:pPr>
          </w:p>
          <w:p w14:paraId="578A0344" w14:textId="77777777" w:rsidR="00AE01F2" w:rsidRPr="00BF1B33" w:rsidRDefault="00AE01F2" w:rsidP="00AE01F2">
            <w:pPr>
              <w:ind w:firstLine="1276"/>
              <w:rPr>
                <w:b/>
                <w:bCs/>
                <w:spacing w:val="-2"/>
                <w:sz w:val="20"/>
                <w:szCs w:val="20"/>
              </w:rPr>
            </w:pPr>
            <w:r w:rsidRPr="00BF1B33">
              <w:rPr>
                <w:spacing w:val="-2"/>
                <w:sz w:val="20"/>
                <w:szCs w:val="20"/>
              </w:rPr>
              <w:t>Con todo, cuando en los subterráneos se contemplen unidades con destino residencial, las superficies útiles de éstas unidades deberán contabilizarse para el coeficiente de constructibilidad.</w:t>
            </w:r>
          </w:p>
        </w:tc>
        <w:tc>
          <w:tcPr>
            <w:tcW w:w="5745" w:type="dxa"/>
            <w:shd w:val="clear" w:color="auto" w:fill="auto"/>
          </w:tcPr>
          <w:p w14:paraId="64AC3A6B" w14:textId="77777777" w:rsidR="00AE01F2" w:rsidRPr="00BF1B33" w:rsidRDefault="00AE01F2" w:rsidP="00AE01F2">
            <w:pPr>
              <w:rPr>
                <w:b/>
                <w:bCs/>
                <w:spacing w:val="-2"/>
                <w:sz w:val="20"/>
                <w:szCs w:val="20"/>
              </w:rPr>
            </w:pPr>
          </w:p>
          <w:p w14:paraId="3E49F83B" w14:textId="4861B8AF" w:rsidR="00AE01F2" w:rsidRDefault="00AE01F2" w:rsidP="00AE01F2">
            <w:pPr>
              <w:tabs>
                <w:tab w:val="left" w:pos="1344"/>
              </w:tabs>
              <w:rPr>
                <w:spacing w:val="-2"/>
                <w:sz w:val="20"/>
                <w:szCs w:val="20"/>
              </w:rPr>
            </w:pPr>
            <w:r w:rsidRPr="00BF1B33">
              <w:rPr>
                <w:b/>
                <w:bCs/>
                <w:spacing w:val="-2"/>
                <w:sz w:val="20"/>
                <w:szCs w:val="20"/>
              </w:rPr>
              <w:t>Artículo 5.1.12.</w:t>
            </w:r>
            <w:r>
              <w:rPr>
                <w:b/>
                <w:bCs/>
                <w:spacing w:val="-2"/>
                <w:sz w:val="20"/>
                <w:szCs w:val="20"/>
              </w:rPr>
              <w:tab/>
            </w:r>
            <w:r w:rsidRPr="00BF1B33">
              <w:rPr>
                <w:spacing w:val="-2"/>
                <w:sz w:val="20"/>
                <w:szCs w:val="20"/>
              </w:rPr>
              <w:t xml:space="preserve">Para la aplicación del coeficiente de constructibilidad </w:t>
            </w:r>
            <w:r w:rsidRPr="00B5215E">
              <w:rPr>
                <w:spacing w:val="-2"/>
                <w:sz w:val="20"/>
                <w:szCs w:val="20"/>
                <w:highlight w:val="yellow"/>
              </w:rPr>
              <w:t xml:space="preserve">se usará la superficie edificada total, descontadas la </w:t>
            </w:r>
            <w:r w:rsidRPr="00B5215E">
              <w:rPr>
                <w:spacing w:val="-2"/>
                <w:sz w:val="20"/>
                <w:highlight w:val="yellow"/>
              </w:rPr>
              <w:t xml:space="preserve">superficie del </w:t>
            </w:r>
            <w:r w:rsidRPr="00B5215E">
              <w:rPr>
                <w:spacing w:val="-2"/>
                <w:sz w:val="20"/>
                <w:szCs w:val="20"/>
                <w:highlight w:val="yellow"/>
              </w:rPr>
              <w:t>piso mecánico, así como las superficies en subterráneos correspondientes a bodegas, instalaciones y equipos</w:t>
            </w:r>
            <w:r w:rsidRPr="00B5215E">
              <w:rPr>
                <w:spacing w:val="-2"/>
                <w:sz w:val="20"/>
                <w:highlight w:val="yellow"/>
              </w:rPr>
              <w:t xml:space="preserve">. Asimismo, deberá descontarse la superficie de los </w:t>
            </w:r>
            <w:r w:rsidRPr="00B5215E">
              <w:rPr>
                <w:spacing w:val="-2"/>
                <w:sz w:val="20"/>
                <w:szCs w:val="20"/>
                <w:highlight w:val="yellow"/>
              </w:rPr>
              <w:t>estacionamientos</w:t>
            </w:r>
            <w:r w:rsidRPr="00B5215E">
              <w:rPr>
                <w:spacing w:val="-2"/>
                <w:sz w:val="20"/>
                <w:highlight w:val="yellow"/>
              </w:rPr>
              <w:t xml:space="preserve"> que </w:t>
            </w:r>
            <w:r w:rsidRPr="00B5215E">
              <w:rPr>
                <w:spacing w:val="-2"/>
                <w:sz w:val="20"/>
                <w:szCs w:val="20"/>
                <w:highlight w:val="yellow"/>
              </w:rPr>
              <w:t>forman parte de la dotación mínima exigida por el instrumento</w:t>
            </w:r>
            <w:r w:rsidRPr="00B5215E">
              <w:rPr>
                <w:spacing w:val="-2"/>
                <w:sz w:val="20"/>
                <w:highlight w:val="yellow"/>
              </w:rPr>
              <w:t xml:space="preserve"> de </w:t>
            </w:r>
            <w:r w:rsidRPr="00B5215E">
              <w:rPr>
                <w:spacing w:val="-2"/>
                <w:sz w:val="20"/>
                <w:szCs w:val="20"/>
                <w:highlight w:val="yellow"/>
              </w:rPr>
              <w:t>planificación territorial, o la de la cantidad de estacionamientos cuando el instrumento haya establecido un límite máximo de estacionamientos según el artículo 2.4.1. de esta Ordenanza.</w:t>
            </w:r>
          </w:p>
          <w:p w14:paraId="36C4D5B6" w14:textId="77777777" w:rsidR="00AE01F2" w:rsidRPr="00BF1B33" w:rsidRDefault="00AE01F2" w:rsidP="00AE01F2">
            <w:pPr>
              <w:rPr>
                <w:spacing w:val="-2"/>
                <w:sz w:val="20"/>
                <w:szCs w:val="20"/>
              </w:rPr>
            </w:pPr>
          </w:p>
          <w:p w14:paraId="2C03721A" w14:textId="77777777" w:rsidR="00AE01F2" w:rsidRPr="00BF1B33" w:rsidRDefault="00AE01F2" w:rsidP="00AE01F2">
            <w:pPr>
              <w:ind w:firstLine="1276"/>
              <w:rPr>
                <w:spacing w:val="-2"/>
                <w:sz w:val="20"/>
                <w:szCs w:val="20"/>
              </w:rPr>
            </w:pPr>
            <w:r w:rsidRPr="0098512E">
              <w:rPr>
                <w:spacing w:val="-2"/>
                <w:sz w:val="20"/>
                <w:szCs w:val="20"/>
                <w:highlight w:val="yellow"/>
              </w:rPr>
              <w:t xml:space="preserve">Asimismo, para </w:t>
            </w:r>
            <w:r w:rsidRPr="00BF1B33">
              <w:rPr>
                <w:spacing w:val="-2"/>
                <w:sz w:val="20"/>
                <w:szCs w:val="20"/>
                <w:highlight w:val="yellow"/>
              </w:rPr>
              <w:t>dicho cálculo se deberá aplicar lo dispuesto en los artículos 6.1.5. y 6.1.7 en los casos que corresponda.</w:t>
            </w:r>
          </w:p>
          <w:p w14:paraId="1B3D155B" w14:textId="77777777" w:rsidR="00AE01F2" w:rsidRPr="00BF1B33" w:rsidRDefault="00AE01F2" w:rsidP="00AE01F2">
            <w:pPr>
              <w:ind w:firstLine="1276"/>
              <w:rPr>
                <w:b/>
                <w:bCs/>
                <w:spacing w:val="-2"/>
                <w:sz w:val="20"/>
                <w:szCs w:val="20"/>
              </w:rPr>
            </w:pPr>
          </w:p>
        </w:tc>
        <w:tc>
          <w:tcPr>
            <w:tcW w:w="5745" w:type="dxa"/>
          </w:tcPr>
          <w:p w14:paraId="3C7E8541" w14:textId="77777777" w:rsidR="00AE01F2" w:rsidRPr="00BF1B33" w:rsidRDefault="00AE01F2" w:rsidP="00AE01F2">
            <w:pPr>
              <w:rPr>
                <w:b/>
                <w:bCs/>
                <w:spacing w:val="-2"/>
                <w:sz w:val="20"/>
                <w:szCs w:val="20"/>
              </w:rPr>
            </w:pPr>
          </w:p>
        </w:tc>
      </w:tr>
      <w:tr w:rsidR="00AE01F2" w:rsidRPr="00BF1B33" w14:paraId="0DE70926" w14:textId="5CCAEB26" w:rsidTr="005228A3">
        <w:trPr>
          <w:trHeight w:val="397"/>
        </w:trPr>
        <w:tc>
          <w:tcPr>
            <w:tcW w:w="5744" w:type="dxa"/>
            <w:shd w:val="clear" w:color="auto" w:fill="31849B" w:themeFill="accent5" w:themeFillShade="BF"/>
          </w:tcPr>
          <w:p w14:paraId="05A1D547" w14:textId="77777777" w:rsidR="00AE01F2" w:rsidRPr="00BF1B33" w:rsidRDefault="00AE01F2" w:rsidP="00AE01F2">
            <w:pPr>
              <w:jc w:val="center"/>
              <w:rPr>
                <w:b/>
                <w:bCs/>
                <w:spacing w:val="-2"/>
                <w:sz w:val="20"/>
                <w:szCs w:val="20"/>
              </w:rPr>
            </w:pPr>
          </w:p>
          <w:p w14:paraId="2C7FBC17" w14:textId="77777777" w:rsidR="00AE01F2" w:rsidRPr="00BF1B33" w:rsidRDefault="00AE01F2" w:rsidP="00AE01F2">
            <w:pPr>
              <w:jc w:val="center"/>
              <w:rPr>
                <w:b/>
                <w:bCs/>
                <w:color w:val="FFFFFF" w:themeColor="background1"/>
                <w:spacing w:val="-2"/>
                <w:sz w:val="20"/>
                <w:szCs w:val="20"/>
              </w:rPr>
            </w:pPr>
            <w:r w:rsidRPr="00BF1B33">
              <w:rPr>
                <w:b/>
                <w:bCs/>
                <w:color w:val="FFFFFF" w:themeColor="background1"/>
                <w:spacing w:val="-2"/>
                <w:sz w:val="20"/>
                <w:szCs w:val="20"/>
              </w:rPr>
              <w:t>TITULO 6</w:t>
            </w:r>
          </w:p>
          <w:p w14:paraId="3B5F9A25" w14:textId="77777777" w:rsidR="00AE01F2" w:rsidRPr="00BF1B33" w:rsidRDefault="00AE01F2" w:rsidP="00AE01F2">
            <w:pPr>
              <w:jc w:val="center"/>
              <w:rPr>
                <w:b/>
                <w:bCs/>
                <w:spacing w:val="-2"/>
                <w:sz w:val="20"/>
                <w:szCs w:val="20"/>
              </w:rPr>
            </w:pPr>
            <w:r w:rsidRPr="00BF1B33">
              <w:rPr>
                <w:b/>
                <w:bCs/>
                <w:color w:val="FFFFFF" w:themeColor="background1"/>
                <w:spacing w:val="-2"/>
                <w:sz w:val="20"/>
                <w:szCs w:val="20"/>
              </w:rPr>
              <w:t>REGLAMENTO ESPECIAL DE VIVIENDAS ECONÓMICAS</w:t>
            </w:r>
          </w:p>
          <w:p w14:paraId="5DA94479" w14:textId="77777777" w:rsidR="00AE01F2" w:rsidRPr="00BF1B33" w:rsidRDefault="00AE01F2" w:rsidP="00AE01F2">
            <w:pPr>
              <w:jc w:val="center"/>
              <w:rPr>
                <w:b/>
                <w:bCs/>
                <w:spacing w:val="-2"/>
                <w:sz w:val="20"/>
                <w:szCs w:val="20"/>
              </w:rPr>
            </w:pPr>
          </w:p>
        </w:tc>
        <w:tc>
          <w:tcPr>
            <w:tcW w:w="5745" w:type="dxa"/>
            <w:shd w:val="clear" w:color="auto" w:fill="31849B" w:themeFill="accent5" w:themeFillShade="BF"/>
          </w:tcPr>
          <w:p w14:paraId="41B4B74A" w14:textId="77777777" w:rsidR="00AE01F2" w:rsidRPr="00BF1B33" w:rsidRDefault="00AE01F2" w:rsidP="00AE01F2">
            <w:pPr>
              <w:jc w:val="center"/>
              <w:rPr>
                <w:b/>
                <w:bCs/>
                <w:spacing w:val="-2"/>
                <w:sz w:val="20"/>
                <w:szCs w:val="20"/>
              </w:rPr>
            </w:pPr>
          </w:p>
          <w:p w14:paraId="4CE869D9" w14:textId="77777777" w:rsidR="00AE01F2" w:rsidRPr="00BF1B33" w:rsidRDefault="00AE01F2" w:rsidP="00AE01F2">
            <w:pPr>
              <w:jc w:val="center"/>
              <w:rPr>
                <w:b/>
                <w:bCs/>
                <w:color w:val="FFFFFF" w:themeColor="background1"/>
                <w:spacing w:val="-2"/>
                <w:sz w:val="20"/>
                <w:szCs w:val="20"/>
              </w:rPr>
            </w:pPr>
            <w:r w:rsidRPr="00BF1B33">
              <w:rPr>
                <w:b/>
                <w:bCs/>
                <w:color w:val="FFFFFF" w:themeColor="background1"/>
                <w:spacing w:val="-2"/>
                <w:sz w:val="20"/>
                <w:szCs w:val="20"/>
              </w:rPr>
              <w:t>TITULO 6</w:t>
            </w:r>
          </w:p>
          <w:p w14:paraId="0B318D1E" w14:textId="77777777" w:rsidR="00AE01F2" w:rsidRPr="00BF1B33" w:rsidRDefault="00AE01F2" w:rsidP="00AE01F2">
            <w:pPr>
              <w:jc w:val="center"/>
              <w:rPr>
                <w:b/>
                <w:bCs/>
                <w:color w:val="FFFFFF" w:themeColor="background1"/>
                <w:spacing w:val="-2"/>
                <w:sz w:val="20"/>
                <w:szCs w:val="20"/>
              </w:rPr>
            </w:pPr>
            <w:r w:rsidRPr="00BF1B33">
              <w:rPr>
                <w:b/>
                <w:bCs/>
                <w:color w:val="FFFFFF" w:themeColor="background1"/>
                <w:spacing w:val="-2"/>
                <w:sz w:val="20"/>
                <w:szCs w:val="20"/>
              </w:rPr>
              <w:t>REGLAMENTO ESPECIAL DE VIVIENDAS ECONÓMICAS</w:t>
            </w:r>
          </w:p>
          <w:p w14:paraId="06FF5EDD" w14:textId="77777777" w:rsidR="00AE01F2" w:rsidRPr="00BF1B33" w:rsidRDefault="00AE01F2" w:rsidP="00AE01F2">
            <w:pPr>
              <w:jc w:val="center"/>
              <w:rPr>
                <w:b/>
                <w:bCs/>
                <w:spacing w:val="-2"/>
                <w:sz w:val="20"/>
                <w:szCs w:val="20"/>
              </w:rPr>
            </w:pPr>
          </w:p>
        </w:tc>
        <w:tc>
          <w:tcPr>
            <w:tcW w:w="5745" w:type="dxa"/>
            <w:shd w:val="clear" w:color="auto" w:fill="31849B" w:themeFill="accent5" w:themeFillShade="BF"/>
          </w:tcPr>
          <w:p w14:paraId="6FABF727" w14:textId="77777777" w:rsidR="00AE01F2" w:rsidRPr="00BF1B33" w:rsidRDefault="00AE01F2" w:rsidP="00AE01F2">
            <w:pPr>
              <w:jc w:val="center"/>
              <w:rPr>
                <w:b/>
                <w:bCs/>
                <w:spacing w:val="-2"/>
                <w:sz w:val="20"/>
                <w:szCs w:val="20"/>
              </w:rPr>
            </w:pPr>
          </w:p>
        </w:tc>
      </w:tr>
      <w:tr w:rsidR="00AE01F2" w:rsidRPr="00BF1B33" w14:paraId="77E82556" w14:textId="33359804" w:rsidTr="003B5FB8">
        <w:trPr>
          <w:trHeight w:val="397"/>
        </w:trPr>
        <w:tc>
          <w:tcPr>
            <w:tcW w:w="5744" w:type="dxa"/>
            <w:shd w:val="clear" w:color="auto" w:fill="4BACC6" w:themeFill="accent5"/>
          </w:tcPr>
          <w:p w14:paraId="7356A781" w14:textId="77777777" w:rsidR="00AE01F2" w:rsidRPr="00BF1B33" w:rsidRDefault="00AE01F2" w:rsidP="00AE01F2">
            <w:pPr>
              <w:jc w:val="center"/>
              <w:rPr>
                <w:b/>
                <w:bCs/>
                <w:spacing w:val="-2"/>
                <w:sz w:val="20"/>
                <w:szCs w:val="20"/>
              </w:rPr>
            </w:pPr>
          </w:p>
          <w:p w14:paraId="5E65029D" w14:textId="77777777" w:rsidR="00AE01F2" w:rsidRPr="00BF1B33" w:rsidRDefault="00AE01F2" w:rsidP="00AE01F2">
            <w:pPr>
              <w:jc w:val="center"/>
              <w:rPr>
                <w:b/>
                <w:bCs/>
                <w:color w:val="FFFFFF" w:themeColor="background1"/>
                <w:spacing w:val="-2"/>
                <w:sz w:val="20"/>
                <w:szCs w:val="20"/>
              </w:rPr>
            </w:pPr>
            <w:r w:rsidRPr="00BF1B33">
              <w:rPr>
                <w:b/>
                <w:bCs/>
                <w:color w:val="FFFFFF" w:themeColor="background1"/>
                <w:spacing w:val="-2"/>
                <w:sz w:val="20"/>
                <w:szCs w:val="20"/>
              </w:rPr>
              <w:t>CAPITULO 1</w:t>
            </w:r>
          </w:p>
          <w:p w14:paraId="64221986" w14:textId="77777777" w:rsidR="00AE01F2" w:rsidRPr="00BF1B33" w:rsidRDefault="00AE01F2" w:rsidP="00AE01F2">
            <w:pPr>
              <w:jc w:val="center"/>
              <w:rPr>
                <w:b/>
                <w:bCs/>
                <w:color w:val="FFFFFF" w:themeColor="background1"/>
                <w:spacing w:val="-2"/>
                <w:sz w:val="20"/>
                <w:szCs w:val="20"/>
              </w:rPr>
            </w:pPr>
            <w:r w:rsidRPr="00BF1B33">
              <w:rPr>
                <w:b/>
                <w:bCs/>
                <w:color w:val="FFFFFF" w:themeColor="background1"/>
                <w:spacing w:val="-2"/>
                <w:sz w:val="20"/>
                <w:szCs w:val="20"/>
              </w:rPr>
              <w:t>DISPOSICIONES GENERALES Y DEFINICIONES</w:t>
            </w:r>
          </w:p>
          <w:p w14:paraId="0B3A1761" w14:textId="77777777" w:rsidR="00AE01F2" w:rsidRPr="00BF1B33" w:rsidRDefault="00AE01F2" w:rsidP="00AE01F2">
            <w:pPr>
              <w:jc w:val="center"/>
              <w:rPr>
                <w:b/>
                <w:bCs/>
                <w:spacing w:val="-2"/>
                <w:sz w:val="20"/>
                <w:szCs w:val="20"/>
              </w:rPr>
            </w:pPr>
          </w:p>
        </w:tc>
        <w:tc>
          <w:tcPr>
            <w:tcW w:w="5745" w:type="dxa"/>
            <w:shd w:val="clear" w:color="auto" w:fill="4BACC6" w:themeFill="accent5"/>
          </w:tcPr>
          <w:p w14:paraId="4E9F94B7" w14:textId="77777777" w:rsidR="00AE01F2" w:rsidRPr="00BF1B33" w:rsidRDefault="00AE01F2" w:rsidP="00AE01F2">
            <w:pPr>
              <w:jc w:val="center"/>
              <w:rPr>
                <w:b/>
                <w:bCs/>
                <w:spacing w:val="-2"/>
                <w:sz w:val="20"/>
                <w:szCs w:val="20"/>
              </w:rPr>
            </w:pPr>
          </w:p>
          <w:p w14:paraId="5B191E53" w14:textId="77777777" w:rsidR="00AE01F2" w:rsidRPr="00BF1B33" w:rsidRDefault="00AE01F2" w:rsidP="00AE01F2">
            <w:pPr>
              <w:jc w:val="center"/>
              <w:rPr>
                <w:b/>
                <w:bCs/>
                <w:color w:val="FFFFFF" w:themeColor="background1"/>
                <w:spacing w:val="-2"/>
                <w:sz w:val="20"/>
                <w:szCs w:val="20"/>
              </w:rPr>
            </w:pPr>
            <w:r w:rsidRPr="00BF1B33">
              <w:rPr>
                <w:b/>
                <w:bCs/>
                <w:color w:val="FFFFFF" w:themeColor="background1"/>
                <w:spacing w:val="-2"/>
                <w:sz w:val="20"/>
                <w:szCs w:val="20"/>
              </w:rPr>
              <w:t>CAPITULO 1</w:t>
            </w:r>
          </w:p>
          <w:p w14:paraId="6DAD3AEE" w14:textId="77777777" w:rsidR="00AE01F2" w:rsidRPr="00BF1B33" w:rsidRDefault="00AE01F2" w:rsidP="00AE01F2">
            <w:pPr>
              <w:jc w:val="center"/>
              <w:rPr>
                <w:b/>
                <w:bCs/>
                <w:spacing w:val="-2"/>
                <w:sz w:val="20"/>
                <w:szCs w:val="20"/>
              </w:rPr>
            </w:pPr>
            <w:r w:rsidRPr="00BF1B33">
              <w:rPr>
                <w:b/>
                <w:bCs/>
                <w:color w:val="FFFFFF" w:themeColor="background1"/>
                <w:spacing w:val="-2"/>
                <w:sz w:val="20"/>
                <w:szCs w:val="20"/>
              </w:rPr>
              <w:t>DISPOSICIONES GENERALES Y DEFINICIONES</w:t>
            </w:r>
          </w:p>
          <w:p w14:paraId="29BAA211" w14:textId="77777777" w:rsidR="00AE01F2" w:rsidRPr="00BF1B33" w:rsidRDefault="00AE01F2" w:rsidP="00AE01F2">
            <w:pPr>
              <w:jc w:val="center"/>
              <w:rPr>
                <w:b/>
                <w:bCs/>
                <w:spacing w:val="-2"/>
                <w:sz w:val="20"/>
                <w:szCs w:val="20"/>
              </w:rPr>
            </w:pPr>
          </w:p>
        </w:tc>
        <w:tc>
          <w:tcPr>
            <w:tcW w:w="5745" w:type="dxa"/>
            <w:shd w:val="clear" w:color="auto" w:fill="4BACC6" w:themeFill="accent5"/>
            <w:vAlign w:val="center"/>
          </w:tcPr>
          <w:p w14:paraId="2A15AD3E" w14:textId="6B584164" w:rsidR="00AE01F2" w:rsidRPr="00BF1B33" w:rsidRDefault="00AE01F2" w:rsidP="00AE01F2">
            <w:pPr>
              <w:jc w:val="center"/>
              <w:rPr>
                <w:b/>
                <w:bCs/>
                <w:spacing w:val="-2"/>
                <w:sz w:val="20"/>
                <w:szCs w:val="20"/>
              </w:rPr>
            </w:pPr>
            <w:r w:rsidRPr="00AE01F2">
              <w:rPr>
                <w:b/>
                <w:color w:val="FFFFFF" w:themeColor="background1"/>
                <w:spacing w:val="-2"/>
                <w:sz w:val="24"/>
                <w:szCs w:val="24"/>
              </w:rPr>
              <w:t>OBSERVACIONES</w:t>
            </w:r>
          </w:p>
        </w:tc>
      </w:tr>
      <w:tr w:rsidR="00AE01F2" w:rsidRPr="00BF1B33" w14:paraId="1AE4A49E" w14:textId="1CA3EA8F" w:rsidTr="005228A3">
        <w:trPr>
          <w:trHeight w:val="397"/>
        </w:trPr>
        <w:tc>
          <w:tcPr>
            <w:tcW w:w="5744" w:type="dxa"/>
          </w:tcPr>
          <w:p w14:paraId="1FED592B" w14:textId="77777777" w:rsidR="00AE01F2" w:rsidRPr="00BF1B33" w:rsidRDefault="00AE01F2" w:rsidP="00AE01F2">
            <w:pPr>
              <w:rPr>
                <w:b/>
                <w:bCs/>
                <w:spacing w:val="-2"/>
                <w:sz w:val="20"/>
                <w:szCs w:val="20"/>
              </w:rPr>
            </w:pPr>
          </w:p>
          <w:p w14:paraId="6F828316" w14:textId="77777777" w:rsidR="00AE01F2" w:rsidRPr="00BF1B33" w:rsidRDefault="00AE01F2" w:rsidP="00AE01F2">
            <w:pPr>
              <w:rPr>
                <w:spacing w:val="-2"/>
                <w:sz w:val="20"/>
                <w:szCs w:val="20"/>
              </w:rPr>
            </w:pPr>
            <w:r w:rsidRPr="00BF1B33">
              <w:rPr>
                <w:b/>
                <w:bCs/>
                <w:spacing w:val="-2"/>
                <w:sz w:val="20"/>
                <w:szCs w:val="20"/>
              </w:rPr>
              <w:t xml:space="preserve">Artículo 6.1.7. </w:t>
            </w:r>
            <w:r w:rsidRPr="00BF1B33">
              <w:rPr>
                <w:spacing w:val="-2"/>
                <w:sz w:val="20"/>
                <w:szCs w:val="20"/>
              </w:rPr>
              <w:t>En el cálculo de los porcentajes indicados en los artículos 6.1.5. y 6.1.6. precedentes, no se contabilizarán las superficies edificadas en pisos subterráneos, siempre que estén destinados a estacionamientos, bodegas, o recintos de instalaciones del edificio, incluyendo sus circulaciones.</w:t>
            </w:r>
          </w:p>
          <w:p w14:paraId="7CEBD33B" w14:textId="77777777" w:rsidR="00AE01F2" w:rsidRPr="00BF1B33" w:rsidRDefault="00AE01F2" w:rsidP="00AE01F2">
            <w:pPr>
              <w:rPr>
                <w:spacing w:val="-2"/>
                <w:sz w:val="20"/>
                <w:szCs w:val="20"/>
              </w:rPr>
            </w:pPr>
          </w:p>
        </w:tc>
        <w:tc>
          <w:tcPr>
            <w:tcW w:w="5745" w:type="dxa"/>
          </w:tcPr>
          <w:p w14:paraId="7E138287" w14:textId="77777777" w:rsidR="00AE01F2" w:rsidRPr="00BF1B33" w:rsidRDefault="00AE01F2" w:rsidP="00AE01F2">
            <w:pPr>
              <w:rPr>
                <w:b/>
                <w:bCs/>
                <w:spacing w:val="-2"/>
                <w:sz w:val="20"/>
                <w:szCs w:val="20"/>
              </w:rPr>
            </w:pPr>
          </w:p>
          <w:p w14:paraId="4D837E3C" w14:textId="402DB189" w:rsidR="00AE01F2" w:rsidRPr="00BF1B33" w:rsidRDefault="00AE01F2" w:rsidP="00AE01F2">
            <w:pPr>
              <w:rPr>
                <w:bCs/>
                <w:spacing w:val="-2"/>
                <w:sz w:val="20"/>
                <w:szCs w:val="20"/>
              </w:rPr>
            </w:pPr>
            <w:r w:rsidRPr="00BF1B33">
              <w:rPr>
                <w:b/>
                <w:bCs/>
                <w:spacing w:val="-2"/>
                <w:sz w:val="20"/>
                <w:szCs w:val="20"/>
              </w:rPr>
              <w:t xml:space="preserve">Artículo 6.1.7. </w:t>
            </w:r>
            <w:r w:rsidRPr="00BF1B33">
              <w:rPr>
                <w:bCs/>
                <w:spacing w:val="-2"/>
                <w:sz w:val="20"/>
                <w:szCs w:val="20"/>
              </w:rPr>
              <w:t xml:space="preserve">En el cálculo de los porcentajes indicados en los artículos 6.1.5. y 6.1.6. precedentes, no se contabilizarán las superficies edificadas en pisos subterráneos, </w:t>
            </w:r>
            <w:r w:rsidRPr="0098512E">
              <w:rPr>
                <w:bCs/>
                <w:spacing w:val="-2"/>
                <w:sz w:val="20"/>
                <w:szCs w:val="20"/>
                <w:highlight w:val="yellow"/>
              </w:rPr>
              <w:t xml:space="preserve">la superficie del piso mecánico y de las instalaciones y equipos del edificio, así como las superficies en subterráneos correspondientes a bodegas, y la superficie destinada a estacionamientos </w:t>
            </w:r>
            <w:r w:rsidRPr="0098512E">
              <w:rPr>
                <w:spacing w:val="-2"/>
                <w:sz w:val="20"/>
                <w:highlight w:val="yellow"/>
              </w:rPr>
              <w:t xml:space="preserve">que </w:t>
            </w:r>
            <w:r w:rsidRPr="0098512E">
              <w:rPr>
                <w:spacing w:val="-2"/>
                <w:sz w:val="20"/>
                <w:szCs w:val="20"/>
                <w:highlight w:val="yellow"/>
              </w:rPr>
              <w:t xml:space="preserve">forman parte de la dotación </w:t>
            </w:r>
            <w:r>
              <w:rPr>
                <w:spacing w:val="-2"/>
                <w:sz w:val="20"/>
                <w:szCs w:val="20"/>
                <w:highlight w:val="yellow"/>
              </w:rPr>
              <w:t xml:space="preserve">mínima </w:t>
            </w:r>
            <w:r w:rsidRPr="00B5215E">
              <w:rPr>
                <w:spacing w:val="-2"/>
                <w:sz w:val="20"/>
                <w:szCs w:val="20"/>
                <w:highlight w:val="yellow"/>
                <w:shd w:val="clear" w:color="auto" w:fill="FFFF00"/>
              </w:rPr>
              <w:t>exigida por el instrumento</w:t>
            </w:r>
            <w:r w:rsidRPr="00B5215E">
              <w:rPr>
                <w:spacing w:val="-2"/>
                <w:sz w:val="20"/>
                <w:highlight w:val="yellow"/>
                <w:shd w:val="clear" w:color="auto" w:fill="FFFF00"/>
              </w:rPr>
              <w:t xml:space="preserve"> de </w:t>
            </w:r>
            <w:r w:rsidRPr="00B5215E">
              <w:rPr>
                <w:spacing w:val="-2"/>
                <w:sz w:val="20"/>
                <w:szCs w:val="20"/>
                <w:highlight w:val="yellow"/>
                <w:shd w:val="clear" w:color="auto" w:fill="FFFF00"/>
              </w:rPr>
              <w:t>planificación territorial</w:t>
            </w:r>
            <w:r w:rsidRPr="00B5215E">
              <w:rPr>
                <w:spacing w:val="-2"/>
                <w:sz w:val="20"/>
                <w:szCs w:val="20"/>
                <w:shd w:val="clear" w:color="auto" w:fill="FFFF00"/>
              </w:rPr>
              <w:t>, o la de la cantidad de estacionamientos cuando el instrumento haya establecido un límite máximo de estacionamientos según el artículo 2.4.1. de esta Ordenanza.</w:t>
            </w:r>
          </w:p>
          <w:p w14:paraId="488EB41D" w14:textId="3A2592B3" w:rsidR="00AE01F2" w:rsidRDefault="00AE01F2" w:rsidP="00AE01F2">
            <w:pPr>
              <w:rPr>
                <w:bCs/>
                <w:spacing w:val="-2"/>
                <w:sz w:val="20"/>
                <w:szCs w:val="20"/>
              </w:rPr>
            </w:pPr>
          </w:p>
          <w:p w14:paraId="1E50C00E" w14:textId="77777777" w:rsidR="00AE01F2" w:rsidRPr="00BF1B33" w:rsidRDefault="00AE01F2" w:rsidP="00AE01F2">
            <w:pPr>
              <w:rPr>
                <w:spacing w:val="-2"/>
                <w:sz w:val="20"/>
                <w:szCs w:val="20"/>
              </w:rPr>
            </w:pPr>
          </w:p>
        </w:tc>
        <w:tc>
          <w:tcPr>
            <w:tcW w:w="5745" w:type="dxa"/>
          </w:tcPr>
          <w:p w14:paraId="576A2AEB" w14:textId="77777777" w:rsidR="00AE01F2" w:rsidRPr="00BF1B33" w:rsidRDefault="00AE01F2" w:rsidP="00AE01F2">
            <w:pPr>
              <w:rPr>
                <w:b/>
                <w:bCs/>
                <w:spacing w:val="-2"/>
                <w:sz w:val="20"/>
                <w:szCs w:val="20"/>
              </w:rPr>
            </w:pPr>
          </w:p>
        </w:tc>
      </w:tr>
      <w:tr w:rsidR="00AE01F2" w:rsidRPr="00BF1B33" w14:paraId="27D50B81" w14:textId="1EFD5157" w:rsidTr="00000A60">
        <w:trPr>
          <w:trHeight w:val="596"/>
        </w:trPr>
        <w:tc>
          <w:tcPr>
            <w:tcW w:w="5744" w:type="dxa"/>
            <w:shd w:val="clear" w:color="auto" w:fill="95B3D7" w:themeFill="accent1" w:themeFillTint="99"/>
          </w:tcPr>
          <w:p w14:paraId="508BF878" w14:textId="77777777" w:rsidR="00AE01F2" w:rsidRPr="00E246F7" w:rsidRDefault="00AE01F2" w:rsidP="00AE01F2">
            <w:pPr>
              <w:jc w:val="center"/>
              <w:rPr>
                <w:b/>
                <w:bCs/>
                <w:color w:val="FFFFFF" w:themeColor="background1"/>
                <w:spacing w:val="-2"/>
                <w:sz w:val="28"/>
                <w:szCs w:val="28"/>
              </w:rPr>
            </w:pPr>
          </w:p>
        </w:tc>
        <w:tc>
          <w:tcPr>
            <w:tcW w:w="5745" w:type="dxa"/>
            <w:shd w:val="clear" w:color="auto" w:fill="95B3D7" w:themeFill="accent1" w:themeFillTint="99"/>
            <w:vAlign w:val="center"/>
          </w:tcPr>
          <w:p w14:paraId="24C800D7" w14:textId="77777777" w:rsidR="00AE01F2" w:rsidRPr="00E246F7" w:rsidRDefault="00AE01F2" w:rsidP="00AE01F2">
            <w:pPr>
              <w:jc w:val="center"/>
              <w:rPr>
                <w:b/>
                <w:bCs/>
                <w:color w:val="FFFFFF" w:themeColor="background1"/>
                <w:spacing w:val="-2"/>
                <w:sz w:val="28"/>
                <w:szCs w:val="28"/>
              </w:rPr>
            </w:pPr>
            <w:r w:rsidRPr="00E246F7">
              <w:rPr>
                <w:b/>
                <w:bCs/>
                <w:color w:val="FFFFFF" w:themeColor="background1"/>
                <w:spacing w:val="-2"/>
                <w:sz w:val="28"/>
                <w:szCs w:val="28"/>
              </w:rPr>
              <w:t>DISPOSICIONES TRANSITORIAS</w:t>
            </w:r>
          </w:p>
        </w:tc>
        <w:tc>
          <w:tcPr>
            <w:tcW w:w="5745" w:type="dxa"/>
            <w:shd w:val="clear" w:color="auto" w:fill="95B3D7" w:themeFill="accent1" w:themeFillTint="99"/>
            <w:vAlign w:val="center"/>
          </w:tcPr>
          <w:p w14:paraId="77263385" w14:textId="313DB0E8" w:rsidR="00AE01F2" w:rsidRPr="00E246F7" w:rsidRDefault="00AE01F2" w:rsidP="00AE01F2">
            <w:pPr>
              <w:jc w:val="center"/>
              <w:rPr>
                <w:b/>
                <w:bCs/>
                <w:color w:val="FFFFFF" w:themeColor="background1"/>
                <w:spacing w:val="-2"/>
                <w:sz w:val="28"/>
                <w:szCs w:val="28"/>
              </w:rPr>
            </w:pPr>
            <w:r w:rsidRPr="00AE01F2">
              <w:rPr>
                <w:b/>
                <w:color w:val="FFFFFF" w:themeColor="background1"/>
                <w:spacing w:val="-2"/>
                <w:sz w:val="24"/>
                <w:szCs w:val="24"/>
              </w:rPr>
              <w:t>OBSERVACIONES</w:t>
            </w:r>
          </w:p>
        </w:tc>
      </w:tr>
      <w:tr w:rsidR="00AE01F2" w:rsidRPr="00BF1B33" w14:paraId="0A70C9E4" w14:textId="0F936902" w:rsidTr="005228A3">
        <w:trPr>
          <w:trHeight w:val="397"/>
        </w:trPr>
        <w:tc>
          <w:tcPr>
            <w:tcW w:w="5744" w:type="dxa"/>
          </w:tcPr>
          <w:p w14:paraId="33270DB6" w14:textId="77777777" w:rsidR="00AE01F2" w:rsidRPr="00BF1B33" w:rsidRDefault="00AE01F2" w:rsidP="00AE01F2">
            <w:pPr>
              <w:rPr>
                <w:b/>
                <w:bCs/>
                <w:spacing w:val="-2"/>
                <w:sz w:val="20"/>
                <w:szCs w:val="20"/>
              </w:rPr>
            </w:pPr>
          </w:p>
        </w:tc>
        <w:tc>
          <w:tcPr>
            <w:tcW w:w="5745" w:type="dxa"/>
          </w:tcPr>
          <w:p w14:paraId="7C45BB48" w14:textId="77777777" w:rsidR="00AE01F2" w:rsidRDefault="00AE01F2" w:rsidP="00AE01F2">
            <w:pPr>
              <w:rPr>
                <w:b/>
                <w:bCs/>
                <w:spacing w:val="-2"/>
                <w:sz w:val="20"/>
                <w:szCs w:val="20"/>
                <w:lang w:val="es-MX"/>
              </w:rPr>
            </w:pPr>
          </w:p>
          <w:p w14:paraId="1A2EB3E4" w14:textId="77777777" w:rsidR="00AE01F2" w:rsidRPr="0098512E" w:rsidRDefault="00AE01F2" w:rsidP="00AE01F2">
            <w:pPr>
              <w:rPr>
                <w:b/>
                <w:bCs/>
                <w:spacing w:val="-2"/>
                <w:sz w:val="20"/>
                <w:szCs w:val="20"/>
                <w:highlight w:val="yellow"/>
                <w:lang w:val="es-MX"/>
              </w:rPr>
            </w:pPr>
            <w:r w:rsidRPr="0098512E">
              <w:rPr>
                <w:b/>
                <w:bCs/>
                <w:spacing w:val="-2"/>
                <w:sz w:val="20"/>
                <w:szCs w:val="20"/>
                <w:highlight w:val="yellow"/>
                <w:lang w:val="es-MX"/>
              </w:rPr>
              <w:t xml:space="preserve">Artículo Primero: </w:t>
            </w:r>
          </w:p>
          <w:p w14:paraId="0CB7F9B0" w14:textId="51F5EE09" w:rsidR="00AE01F2" w:rsidRPr="00B5215E" w:rsidRDefault="00AE01F2" w:rsidP="00AE01F2">
            <w:pPr>
              <w:rPr>
                <w:bCs/>
                <w:spacing w:val="-2"/>
                <w:sz w:val="20"/>
                <w:szCs w:val="20"/>
                <w:highlight w:val="yellow"/>
              </w:rPr>
            </w:pPr>
            <w:r w:rsidRPr="00B5215E">
              <w:rPr>
                <w:bCs/>
                <w:spacing w:val="-2"/>
                <w:sz w:val="20"/>
                <w:szCs w:val="20"/>
                <w:highlight w:val="yellow"/>
              </w:rPr>
              <w:t>Las modificaciones introducidas por el presente decreto a la Ordenanza General de Urbanismo y Construcciones comenzarán a regir una vez transcu</w:t>
            </w:r>
            <w:r>
              <w:rPr>
                <w:bCs/>
                <w:spacing w:val="-2"/>
                <w:sz w:val="20"/>
                <w:szCs w:val="20"/>
                <w:highlight w:val="yellow"/>
              </w:rPr>
              <w:t>rridos 18</w:t>
            </w:r>
            <w:r w:rsidRPr="00B5215E">
              <w:rPr>
                <w:bCs/>
                <w:spacing w:val="-2"/>
                <w:sz w:val="20"/>
                <w:szCs w:val="20"/>
                <w:highlight w:val="yellow"/>
              </w:rPr>
              <w:t>0 días desde la fecha de publicación de este decreto en el Diario Oficial.</w:t>
            </w:r>
          </w:p>
          <w:p w14:paraId="08F28FD6" w14:textId="77777777" w:rsidR="00AE01F2" w:rsidRPr="0098512E" w:rsidRDefault="00AE01F2" w:rsidP="00AE01F2">
            <w:pPr>
              <w:rPr>
                <w:b/>
                <w:bCs/>
                <w:spacing w:val="-2"/>
                <w:sz w:val="20"/>
                <w:szCs w:val="20"/>
                <w:highlight w:val="yellow"/>
                <w:lang w:val="es-MX"/>
              </w:rPr>
            </w:pPr>
          </w:p>
          <w:p w14:paraId="5C84AF60" w14:textId="77777777" w:rsidR="00AE01F2" w:rsidRPr="0098512E" w:rsidRDefault="00AE01F2" w:rsidP="00AE01F2">
            <w:pPr>
              <w:rPr>
                <w:b/>
                <w:bCs/>
                <w:spacing w:val="-2"/>
                <w:sz w:val="20"/>
                <w:szCs w:val="20"/>
                <w:highlight w:val="yellow"/>
                <w:lang w:val="es-MX"/>
              </w:rPr>
            </w:pPr>
            <w:r w:rsidRPr="0098512E">
              <w:rPr>
                <w:b/>
                <w:bCs/>
                <w:spacing w:val="-2"/>
                <w:sz w:val="20"/>
                <w:szCs w:val="20"/>
                <w:highlight w:val="yellow"/>
                <w:lang w:val="es-MX"/>
              </w:rPr>
              <w:t>Artículo Segundo:</w:t>
            </w:r>
          </w:p>
          <w:p w14:paraId="6948DD46" w14:textId="77777777" w:rsidR="00AE01F2" w:rsidRDefault="00AE01F2" w:rsidP="00AE01F2">
            <w:pPr>
              <w:rPr>
                <w:bCs/>
                <w:spacing w:val="-2"/>
                <w:sz w:val="20"/>
                <w:szCs w:val="20"/>
              </w:rPr>
            </w:pPr>
            <w:r w:rsidRPr="0098512E">
              <w:rPr>
                <w:bCs/>
                <w:spacing w:val="-2"/>
                <w:sz w:val="20"/>
                <w:szCs w:val="20"/>
                <w:highlight w:val="yellow"/>
                <w:lang w:val="es-MX"/>
              </w:rPr>
              <w:t xml:space="preserve">En las áreas urbanas conformadas sólo por una poligonal que define un límite urbano, regirán </w:t>
            </w:r>
            <w:r w:rsidRPr="0098512E">
              <w:rPr>
                <w:bCs/>
                <w:spacing w:val="-2"/>
                <w:sz w:val="20"/>
                <w:szCs w:val="20"/>
                <w:highlight w:val="yellow"/>
              </w:rPr>
              <w:t>las normas de la Ley General de Urbanismo y Construcciones y de su Ordenanza General, en</w:t>
            </w:r>
            <w:r w:rsidRPr="0098512E">
              <w:rPr>
                <w:bCs/>
                <w:spacing w:val="-2"/>
                <w:sz w:val="20"/>
                <w:szCs w:val="20"/>
                <w:highlight w:val="yellow"/>
                <w:lang w:val="es-MX"/>
              </w:rPr>
              <w:t xml:space="preserve"> tanto no se establezcan normas de escala comunal para dichas áreas</w:t>
            </w:r>
            <w:r w:rsidRPr="0098512E">
              <w:rPr>
                <w:bCs/>
                <w:spacing w:val="-2"/>
                <w:sz w:val="20"/>
                <w:szCs w:val="20"/>
                <w:highlight w:val="yellow"/>
              </w:rPr>
              <w:t>.</w:t>
            </w:r>
          </w:p>
          <w:p w14:paraId="2B5DB9BF" w14:textId="77777777" w:rsidR="00AE01F2" w:rsidRDefault="00AE01F2" w:rsidP="00AE01F2">
            <w:pPr>
              <w:rPr>
                <w:bCs/>
                <w:spacing w:val="-2"/>
                <w:sz w:val="20"/>
                <w:szCs w:val="20"/>
              </w:rPr>
            </w:pPr>
          </w:p>
          <w:p w14:paraId="63A9F6E0" w14:textId="6B7798EF" w:rsidR="00AE01F2" w:rsidRPr="001317DE" w:rsidRDefault="00AE01F2" w:rsidP="00AE01F2">
            <w:pPr>
              <w:rPr>
                <w:bCs/>
                <w:spacing w:val="-2"/>
                <w:sz w:val="20"/>
                <w:szCs w:val="20"/>
              </w:rPr>
            </w:pPr>
          </w:p>
        </w:tc>
        <w:tc>
          <w:tcPr>
            <w:tcW w:w="5745" w:type="dxa"/>
          </w:tcPr>
          <w:p w14:paraId="25303696" w14:textId="77777777" w:rsidR="00AE01F2" w:rsidRDefault="00AE01F2" w:rsidP="00AE01F2">
            <w:pPr>
              <w:rPr>
                <w:b/>
                <w:bCs/>
                <w:spacing w:val="-2"/>
                <w:sz w:val="20"/>
                <w:szCs w:val="20"/>
                <w:lang w:val="es-MX"/>
              </w:rPr>
            </w:pPr>
            <w:bookmarkStart w:id="0" w:name="_GoBack"/>
            <w:bookmarkEnd w:id="0"/>
          </w:p>
        </w:tc>
      </w:tr>
    </w:tbl>
    <w:p w14:paraId="23FDF37E" w14:textId="3400A338" w:rsidR="00B3795D" w:rsidRPr="00BF1B33" w:rsidRDefault="00B3795D" w:rsidP="00B3795D">
      <w:pPr>
        <w:rPr>
          <w:sz w:val="20"/>
          <w:szCs w:val="20"/>
          <w:lang w:val="es-CL"/>
        </w:rPr>
      </w:pPr>
    </w:p>
    <w:sectPr w:rsidR="00B3795D" w:rsidRPr="00BF1B33" w:rsidSect="00D90B69">
      <w:headerReference w:type="default" r:id="rId9"/>
      <w:footerReference w:type="default" r:id="rId10"/>
      <w:type w:val="continuous"/>
      <w:pgSz w:w="18720" w:h="12240" w:orient="landscape" w:code="14"/>
      <w:pgMar w:top="379" w:right="851" w:bottom="851"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A12003" w15:done="0"/>
  <w15:commentEx w15:paraId="1155BC3B" w15:done="0"/>
  <w15:commentEx w15:paraId="2122CC32" w15:done="0"/>
  <w15:commentEx w15:paraId="6A2BA927" w15:done="0"/>
  <w15:commentEx w15:paraId="28053428" w15:done="0"/>
  <w15:commentEx w15:paraId="6AAEA717" w15:done="0"/>
  <w15:commentEx w15:paraId="29DC1D84" w15:done="0"/>
  <w15:commentEx w15:paraId="7C6527DE" w15:done="0"/>
  <w15:commentEx w15:paraId="4FB76476" w15:done="0"/>
  <w15:commentEx w15:paraId="15C985EE" w15:done="0"/>
  <w15:commentEx w15:paraId="6F23C5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F3F6A" w14:textId="77777777" w:rsidR="00722147" w:rsidRDefault="00722147" w:rsidP="00E40714">
      <w:r>
        <w:separator/>
      </w:r>
    </w:p>
  </w:endnote>
  <w:endnote w:type="continuationSeparator" w:id="0">
    <w:p w14:paraId="6BC00E2E" w14:textId="77777777" w:rsidR="00722147" w:rsidRDefault="00722147" w:rsidP="00E40714">
      <w:r>
        <w:continuationSeparator/>
      </w:r>
    </w:p>
  </w:endnote>
  <w:endnote w:type="continuationNotice" w:id="1">
    <w:p w14:paraId="36D3A943" w14:textId="77777777" w:rsidR="00722147" w:rsidRDefault="00722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irmala UI">
    <w:altName w:val="Iskoola Pota"/>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927367"/>
      <w:docPartObj>
        <w:docPartGallery w:val="Page Numbers (Bottom of Page)"/>
        <w:docPartUnique/>
      </w:docPartObj>
    </w:sdtPr>
    <w:sdtContent>
      <w:p w14:paraId="7C3CDE91" w14:textId="40E8ACA5" w:rsidR="00AE01F2" w:rsidRDefault="00AE01F2" w:rsidP="00AE01F2">
        <w:pPr>
          <w:pStyle w:val="Piedepgina"/>
          <w:jc w:val="right"/>
        </w:pPr>
        <w:r>
          <w:fldChar w:fldCharType="begin"/>
        </w:r>
        <w:r>
          <w:instrText>PAGE   \* MERGEFORMAT</w:instrText>
        </w:r>
        <w:r>
          <w:fldChar w:fldCharType="separate"/>
        </w:r>
        <w:r w:rsidR="0072214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E5954" w14:textId="77777777" w:rsidR="00722147" w:rsidRDefault="00722147" w:rsidP="00E40714">
      <w:r>
        <w:separator/>
      </w:r>
    </w:p>
  </w:footnote>
  <w:footnote w:type="continuationSeparator" w:id="0">
    <w:p w14:paraId="454AE9BB" w14:textId="77777777" w:rsidR="00722147" w:rsidRDefault="00722147" w:rsidP="00E40714">
      <w:r>
        <w:continuationSeparator/>
      </w:r>
    </w:p>
  </w:footnote>
  <w:footnote w:type="continuationNotice" w:id="1">
    <w:p w14:paraId="16B9F431" w14:textId="77777777" w:rsidR="00722147" w:rsidRDefault="007221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AA200" w14:textId="77777777" w:rsidR="007E603D" w:rsidRPr="00E679D1" w:rsidRDefault="007E603D" w:rsidP="00937B23">
    <w:pPr>
      <w:pStyle w:val="Encabezado"/>
      <w:ind w:right="366"/>
      <w:jc w:val="right"/>
      <w:rPr>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A2EEA4"/>
    <w:lvl w:ilvl="0">
      <w:numFmt w:val="decimal"/>
      <w:lvlText w:val="*"/>
      <w:lvlJc w:val="left"/>
    </w:lvl>
  </w:abstractNum>
  <w:abstractNum w:abstractNumId="1">
    <w:nsid w:val="01026220"/>
    <w:multiLevelType w:val="hybridMultilevel"/>
    <w:tmpl w:val="F260EB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3060AA"/>
    <w:multiLevelType w:val="hybridMultilevel"/>
    <w:tmpl w:val="C92C57EE"/>
    <w:lvl w:ilvl="0" w:tplc="C9042E66">
      <w:start w:val="1"/>
      <w:numFmt w:val="decimal"/>
      <w:lvlText w:val="%1."/>
      <w:lvlJc w:val="left"/>
      <w:pPr>
        <w:ind w:left="720" w:hanging="360"/>
      </w:pPr>
      <w:rPr>
        <w:rFonts w:ascii="Calibri" w:eastAsia="Calibri" w:hAnsi="Calibri" w:cs="Arial" w:hint="default"/>
        <w:b/>
        <w:color w:val="000000"/>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5BC1A1A"/>
    <w:multiLevelType w:val="hybridMultilevel"/>
    <w:tmpl w:val="D436D09A"/>
    <w:lvl w:ilvl="0" w:tplc="C4C2D4AE">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A935DC9"/>
    <w:multiLevelType w:val="hybridMultilevel"/>
    <w:tmpl w:val="C8A645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47090C"/>
    <w:multiLevelType w:val="hybridMultilevel"/>
    <w:tmpl w:val="D39C9A0C"/>
    <w:lvl w:ilvl="0" w:tplc="19846468">
      <w:start w:val="1"/>
      <w:numFmt w:val="lowerLetter"/>
      <w:lvlText w:val="%1)"/>
      <w:lvlJc w:val="left"/>
      <w:pPr>
        <w:ind w:left="1440" w:hanging="360"/>
      </w:pPr>
      <w:rPr>
        <w:rFonts w:asciiTheme="minorHAnsi" w:hAnsiTheme="minorHAnsi" w:cs="Arial"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EDF26A0"/>
    <w:multiLevelType w:val="hybridMultilevel"/>
    <w:tmpl w:val="C8A645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EEE6BD2"/>
    <w:multiLevelType w:val="hybridMultilevel"/>
    <w:tmpl w:val="CA98ACF8"/>
    <w:lvl w:ilvl="0" w:tplc="274290C8">
      <w:start w:val="1"/>
      <w:numFmt w:val="decimal"/>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8">
    <w:nsid w:val="0F752602"/>
    <w:multiLevelType w:val="hybridMultilevel"/>
    <w:tmpl w:val="BDB2FABC"/>
    <w:lvl w:ilvl="0" w:tplc="61F201D6">
      <w:start w:val="1"/>
      <w:numFmt w:val="lowerLetter"/>
      <w:lvlText w:val="%1)"/>
      <w:lvlJc w:val="left"/>
      <w:pPr>
        <w:ind w:left="1806" w:hanging="360"/>
      </w:pPr>
      <w:rPr>
        <w:rFonts w:hint="default"/>
      </w:rPr>
    </w:lvl>
    <w:lvl w:ilvl="1" w:tplc="340A0019" w:tentative="1">
      <w:start w:val="1"/>
      <w:numFmt w:val="lowerLetter"/>
      <w:lvlText w:val="%2."/>
      <w:lvlJc w:val="left"/>
      <w:pPr>
        <w:ind w:left="2526" w:hanging="360"/>
      </w:pPr>
    </w:lvl>
    <w:lvl w:ilvl="2" w:tplc="340A001B" w:tentative="1">
      <w:start w:val="1"/>
      <w:numFmt w:val="lowerRoman"/>
      <w:lvlText w:val="%3."/>
      <w:lvlJc w:val="right"/>
      <w:pPr>
        <w:ind w:left="3246" w:hanging="180"/>
      </w:pPr>
    </w:lvl>
    <w:lvl w:ilvl="3" w:tplc="340A000F" w:tentative="1">
      <w:start w:val="1"/>
      <w:numFmt w:val="decimal"/>
      <w:lvlText w:val="%4."/>
      <w:lvlJc w:val="left"/>
      <w:pPr>
        <w:ind w:left="3966" w:hanging="360"/>
      </w:pPr>
    </w:lvl>
    <w:lvl w:ilvl="4" w:tplc="340A0019" w:tentative="1">
      <w:start w:val="1"/>
      <w:numFmt w:val="lowerLetter"/>
      <w:lvlText w:val="%5."/>
      <w:lvlJc w:val="left"/>
      <w:pPr>
        <w:ind w:left="4686" w:hanging="360"/>
      </w:pPr>
    </w:lvl>
    <w:lvl w:ilvl="5" w:tplc="340A001B" w:tentative="1">
      <w:start w:val="1"/>
      <w:numFmt w:val="lowerRoman"/>
      <w:lvlText w:val="%6."/>
      <w:lvlJc w:val="right"/>
      <w:pPr>
        <w:ind w:left="5406" w:hanging="180"/>
      </w:pPr>
    </w:lvl>
    <w:lvl w:ilvl="6" w:tplc="340A000F" w:tentative="1">
      <w:start w:val="1"/>
      <w:numFmt w:val="decimal"/>
      <w:lvlText w:val="%7."/>
      <w:lvlJc w:val="left"/>
      <w:pPr>
        <w:ind w:left="6126" w:hanging="360"/>
      </w:pPr>
    </w:lvl>
    <w:lvl w:ilvl="7" w:tplc="340A0019" w:tentative="1">
      <w:start w:val="1"/>
      <w:numFmt w:val="lowerLetter"/>
      <w:lvlText w:val="%8."/>
      <w:lvlJc w:val="left"/>
      <w:pPr>
        <w:ind w:left="6846" w:hanging="360"/>
      </w:pPr>
    </w:lvl>
    <w:lvl w:ilvl="8" w:tplc="340A001B" w:tentative="1">
      <w:start w:val="1"/>
      <w:numFmt w:val="lowerRoman"/>
      <w:lvlText w:val="%9."/>
      <w:lvlJc w:val="right"/>
      <w:pPr>
        <w:ind w:left="7566" w:hanging="180"/>
      </w:pPr>
    </w:lvl>
  </w:abstractNum>
  <w:abstractNum w:abstractNumId="9">
    <w:nsid w:val="116744EC"/>
    <w:multiLevelType w:val="singleLevel"/>
    <w:tmpl w:val="A8A2EEA4"/>
    <w:lvl w:ilvl="0">
      <w:numFmt w:val="decimal"/>
      <w:lvlText w:val="*"/>
      <w:lvlJc w:val="left"/>
    </w:lvl>
  </w:abstractNum>
  <w:abstractNum w:abstractNumId="10">
    <w:nsid w:val="1513227C"/>
    <w:multiLevelType w:val="hybridMultilevel"/>
    <w:tmpl w:val="43C694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561550A"/>
    <w:multiLevelType w:val="hybridMultilevel"/>
    <w:tmpl w:val="4A72828E"/>
    <w:lvl w:ilvl="0" w:tplc="7F685382">
      <w:start w:val="2"/>
      <w:numFmt w:val="lowerLetter"/>
      <w:lvlText w:val="%1)"/>
      <w:lvlJc w:val="left"/>
      <w:pPr>
        <w:ind w:left="720" w:hanging="360"/>
      </w:pPr>
      <w:rPr>
        <w:rFonts w:asciiTheme="minorHAnsi" w:hAnsiTheme="minorHAnsi"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B826D9E"/>
    <w:multiLevelType w:val="singleLevel"/>
    <w:tmpl w:val="48D23462"/>
    <w:lvl w:ilvl="0">
      <w:start w:val="6"/>
      <w:numFmt w:val="lowerLetter"/>
      <w:lvlText w:val="%1)"/>
      <w:legacy w:legacy="1" w:legacySpace="120" w:legacyIndent="360"/>
      <w:lvlJc w:val="left"/>
      <w:pPr>
        <w:ind w:left="1069" w:hanging="360"/>
      </w:pPr>
    </w:lvl>
  </w:abstractNum>
  <w:abstractNum w:abstractNumId="13">
    <w:nsid w:val="1BF65240"/>
    <w:multiLevelType w:val="multilevel"/>
    <w:tmpl w:val="2CF65C2E"/>
    <w:lvl w:ilvl="0">
      <w:start w:val="1"/>
      <w:numFmt w:val="decimal"/>
      <w:lvlText w:val="%1."/>
      <w:legacy w:legacy="1" w:legacySpace="120" w:legacyIndent="360"/>
      <w:lvlJc w:val="left"/>
      <w:pPr>
        <w:ind w:left="910" w:hanging="360"/>
      </w:pPr>
    </w:lvl>
    <w:lvl w:ilvl="1">
      <w:start w:val="1"/>
      <w:numFmt w:val="lowerLetter"/>
      <w:lvlText w:val="%2."/>
      <w:legacy w:legacy="1" w:legacySpace="120" w:legacyIndent="360"/>
      <w:lvlJc w:val="left"/>
      <w:pPr>
        <w:ind w:left="1270" w:hanging="360"/>
      </w:pPr>
    </w:lvl>
    <w:lvl w:ilvl="2">
      <w:start w:val="1"/>
      <w:numFmt w:val="lowerRoman"/>
      <w:lvlText w:val="%3."/>
      <w:legacy w:legacy="1" w:legacySpace="120" w:legacyIndent="180"/>
      <w:lvlJc w:val="left"/>
      <w:pPr>
        <w:ind w:left="1450" w:hanging="180"/>
      </w:pPr>
    </w:lvl>
    <w:lvl w:ilvl="3">
      <w:start w:val="1"/>
      <w:numFmt w:val="decimal"/>
      <w:lvlText w:val="%4."/>
      <w:legacy w:legacy="1" w:legacySpace="120" w:legacyIndent="360"/>
      <w:lvlJc w:val="left"/>
      <w:pPr>
        <w:ind w:left="1810" w:hanging="360"/>
      </w:pPr>
    </w:lvl>
    <w:lvl w:ilvl="4">
      <w:start w:val="1"/>
      <w:numFmt w:val="lowerLetter"/>
      <w:lvlText w:val="%5."/>
      <w:legacy w:legacy="1" w:legacySpace="120" w:legacyIndent="360"/>
      <w:lvlJc w:val="left"/>
      <w:pPr>
        <w:ind w:left="2170" w:hanging="360"/>
      </w:pPr>
    </w:lvl>
    <w:lvl w:ilvl="5">
      <w:start w:val="1"/>
      <w:numFmt w:val="lowerRoman"/>
      <w:lvlText w:val="%6."/>
      <w:legacy w:legacy="1" w:legacySpace="120" w:legacyIndent="180"/>
      <w:lvlJc w:val="left"/>
      <w:pPr>
        <w:ind w:left="2350" w:hanging="180"/>
      </w:pPr>
    </w:lvl>
    <w:lvl w:ilvl="6">
      <w:start w:val="1"/>
      <w:numFmt w:val="decimal"/>
      <w:lvlText w:val="%7."/>
      <w:legacy w:legacy="1" w:legacySpace="120" w:legacyIndent="360"/>
      <w:lvlJc w:val="left"/>
      <w:pPr>
        <w:ind w:left="2710" w:hanging="360"/>
      </w:pPr>
    </w:lvl>
    <w:lvl w:ilvl="7">
      <w:start w:val="1"/>
      <w:numFmt w:val="lowerLetter"/>
      <w:lvlText w:val="%8."/>
      <w:legacy w:legacy="1" w:legacySpace="120" w:legacyIndent="360"/>
      <w:lvlJc w:val="left"/>
      <w:pPr>
        <w:ind w:left="3070" w:hanging="360"/>
      </w:pPr>
    </w:lvl>
    <w:lvl w:ilvl="8">
      <w:start w:val="1"/>
      <w:numFmt w:val="lowerRoman"/>
      <w:lvlText w:val="%9."/>
      <w:legacy w:legacy="1" w:legacySpace="120" w:legacyIndent="180"/>
      <w:lvlJc w:val="left"/>
      <w:pPr>
        <w:ind w:left="3250" w:hanging="180"/>
      </w:pPr>
    </w:lvl>
  </w:abstractNum>
  <w:abstractNum w:abstractNumId="14">
    <w:nsid w:val="1C5F2345"/>
    <w:multiLevelType w:val="hybridMultilevel"/>
    <w:tmpl w:val="72C67400"/>
    <w:lvl w:ilvl="0" w:tplc="C8DC13B8">
      <w:start w:val="3"/>
      <w:numFmt w:val="decimal"/>
      <w:lvlText w:val="%1."/>
      <w:lvlJc w:val="left"/>
      <w:pPr>
        <w:tabs>
          <w:tab w:val="num" w:pos="1980"/>
        </w:tabs>
        <w:ind w:left="1980" w:hanging="360"/>
      </w:pPr>
      <w:rPr>
        <w:rFonts w:hint="default"/>
        <w:b w:val="0"/>
      </w:rPr>
    </w:lvl>
    <w:lvl w:ilvl="1" w:tplc="78000642">
      <w:start w:val="1"/>
      <w:numFmt w:val="lowerLetter"/>
      <w:lvlText w:val="%2)"/>
      <w:lvlJc w:val="left"/>
      <w:pPr>
        <w:tabs>
          <w:tab w:val="num" w:pos="1800"/>
        </w:tabs>
        <w:ind w:left="1800" w:hanging="360"/>
      </w:pPr>
      <w:rPr>
        <w:rFonts w:ascii="Arial" w:hAnsi="Arial" w:cs="Arial" w:hint="default"/>
        <w:b w:val="0"/>
        <w:sz w:val="20"/>
        <w:szCs w:val="20"/>
      </w:rPr>
    </w:lvl>
    <w:lvl w:ilvl="2" w:tplc="0C0A001B">
      <w:start w:val="1"/>
      <w:numFmt w:val="lowerRoman"/>
      <w:lvlText w:val="%3."/>
      <w:lvlJc w:val="right"/>
      <w:pPr>
        <w:tabs>
          <w:tab w:val="num" w:pos="5841"/>
        </w:tabs>
        <w:ind w:left="5841" w:hanging="180"/>
      </w:pPr>
    </w:lvl>
    <w:lvl w:ilvl="3" w:tplc="0C0A000F">
      <w:start w:val="1"/>
      <w:numFmt w:val="decimal"/>
      <w:lvlText w:val="%4."/>
      <w:lvlJc w:val="left"/>
      <w:pPr>
        <w:tabs>
          <w:tab w:val="num" w:pos="6561"/>
        </w:tabs>
        <w:ind w:left="6561" w:hanging="360"/>
      </w:pPr>
    </w:lvl>
    <w:lvl w:ilvl="4" w:tplc="0C0A0019">
      <w:start w:val="1"/>
      <w:numFmt w:val="lowerLetter"/>
      <w:lvlText w:val="%5."/>
      <w:lvlJc w:val="left"/>
      <w:pPr>
        <w:tabs>
          <w:tab w:val="num" w:pos="7281"/>
        </w:tabs>
        <w:ind w:left="7281" w:hanging="360"/>
      </w:pPr>
    </w:lvl>
    <w:lvl w:ilvl="5" w:tplc="0C0A001B">
      <w:start w:val="1"/>
      <w:numFmt w:val="lowerRoman"/>
      <w:lvlText w:val="%6."/>
      <w:lvlJc w:val="right"/>
      <w:pPr>
        <w:tabs>
          <w:tab w:val="num" w:pos="8001"/>
        </w:tabs>
        <w:ind w:left="8001" w:hanging="180"/>
      </w:pPr>
    </w:lvl>
    <w:lvl w:ilvl="6" w:tplc="0C0A000F">
      <w:start w:val="1"/>
      <w:numFmt w:val="decimal"/>
      <w:lvlText w:val="%7."/>
      <w:lvlJc w:val="left"/>
      <w:pPr>
        <w:tabs>
          <w:tab w:val="num" w:pos="8721"/>
        </w:tabs>
        <w:ind w:left="8721" w:hanging="360"/>
      </w:pPr>
    </w:lvl>
    <w:lvl w:ilvl="7" w:tplc="0C0A0019">
      <w:start w:val="1"/>
      <w:numFmt w:val="lowerLetter"/>
      <w:lvlText w:val="%8."/>
      <w:lvlJc w:val="left"/>
      <w:pPr>
        <w:tabs>
          <w:tab w:val="num" w:pos="9441"/>
        </w:tabs>
        <w:ind w:left="9441" w:hanging="360"/>
      </w:pPr>
    </w:lvl>
    <w:lvl w:ilvl="8" w:tplc="0C0A001B">
      <w:start w:val="1"/>
      <w:numFmt w:val="lowerRoman"/>
      <w:lvlText w:val="%9."/>
      <w:lvlJc w:val="right"/>
      <w:pPr>
        <w:tabs>
          <w:tab w:val="num" w:pos="10161"/>
        </w:tabs>
        <w:ind w:left="10161" w:hanging="180"/>
      </w:pPr>
    </w:lvl>
  </w:abstractNum>
  <w:abstractNum w:abstractNumId="15">
    <w:nsid w:val="1EB82DC8"/>
    <w:multiLevelType w:val="hybridMultilevel"/>
    <w:tmpl w:val="7BD89F26"/>
    <w:lvl w:ilvl="0" w:tplc="51F0EB78">
      <w:numFmt w:val="bullet"/>
      <w:lvlText w:val="-"/>
      <w:lvlJc w:val="left"/>
      <w:pPr>
        <w:ind w:left="1242" w:hanging="360"/>
      </w:pPr>
      <w:rPr>
        <w:rFonts w:ascii="Calibri" w:eastAsiaTheme="minorHAnsi" w:hAnsi="Calibri" w:cstheme="minorBidi" w:hint="default"/>
      </w:rPr>
    </w:lvl>
    <w:lvl w:ilvl="1" w:tplc="340A0003" w:tentative="1">
      <w:start w:val="1"/>
      <w:numFmt w:val="bullet"/>
      <w:lvlText w:val="o"/>
      <w:lvlJc w:val="left"/>
      <w:pPr>
        <w:ind w:left="1962" w:hanging="360"/>
      </w:pPr>
      <w:rPr>
        <w:rFonts w:ascii="Courier New" w:hAnsi="Courier New" w:cs="Courier New" w:hint="default"/>
      </w:rPr>
    </w:lvl>
    <w:lvl w:ilvl="2" w:tplc="340A0005" w:tentative="1">
      <w:start w:val="1"/>
      <w:numFmt w:val="bullet"/>
      <w:lvlText w:val=""/>
      <w:lvlJc w:val="left"/>
      <w:pPr>
        <w:ind w:left="2682" w:hanging="360"/>
      </w:pPr>
      <w:rPr>
        <w:rFonts w:ascii="Wingdings" w:hAnsi="Wingdings" w:hint="default"/>
      </w:rPr>
    </w:lvl>
    <w:lvl w:ilvl="3" w:tplc="340A0001" w:tentative="1">
      <w:start w:val="1"/>
      <w:numFmt w:val="bullet"/>
      <w:lvlText w:val=""/>
      <w:lvlJc w:val="left"/>
      <w:pPr>
        <w:ind w:left="3402" w:hanging="360"/>
      </w:pPr>
      <w:rPr>
        <w:rFonts w:ascii="Symbol" w:hAnsi="Symbol" w:hint="default"/>
      </w:rPr>
    </w:lvl>
    <w:lvl w:ilvl="4" w:tplc="340A0003" w:tentative="1">
      <w:start w:val="1"/>
      <w:numFmt w:val="bullet"/>
      <w:lvlText w:val="o"/>
      <w:lvlJc w:val="left"/>
      <w:pPr>
        <w:ind w:left="4122" w:hanging="360"/>
      </w:pPr>
      <w:rPr>
        <w:rFonts w:ascii="Courier New" w:hAnsi="Courier New" w:cs="Courier New" w:hint="default"/>
      </w:rPr>
    </w:lvl>
    <w:lvl w:ilvl="5" w:tplc="340A0005" w:tentative="1">
      <w:start w:val="1"/>
      <w:numFmt w:val="bullet"/>
      <w:lvlText w:val=""/>
      <w:lvlJc w:val="left"/>
      <w:pPr>
        <w:ind w:left="4842" w:hanging="360"/>
      </w:pPr>
      <w:rPr>
        <w:rFonts w:ascii="Wingdings" w:hAnsi="Wingdings" w:hint="default"/>
      </w:rPr>
    </w:lvl>
    <w:lvl w:ilvl="6" w:tplc="340A0001" w:tentative="1">
      <w:start w:val="1"/>
      <w:numFmt w:val="bullet"/>
      <w:lvlText w:val=""/>
      <w:lvlJc w:val="left"/>
      <w:pPr>
        <w:ind w:left="5562" w:hanging="360"/>
      </w:pPr>
      <w:rPr>
        <w:rFonts w:ascii="Symbol" w:hAnsi="Symbol" w:hint="default"/>
      </w:rPr>
    </w:lvl>
    <w:lvl w:ilvl="7" w:tplc="340A0003" w:tentative="1">
      <w:start w:val="1"/>
      <w:numFmt w:val="bullet"/>
      <w:lvlText w:val="o"/>
      <w:lvlJc w:val="left"/>
      <w:pPr>
        <w:ind w:left="6282" w:hanging="360"/>
      </w:pPr>
      <w:rPr>
        <w:rFonts w:ascii="Courier New" w:hAnsi="Courier New" w:cs="Courier New" w:hint="default"/>
      </w:rPr>
    </w:lvl>
    <w:lvl w:ilvl="8" w:tplc="340A0005" w:tentative="1">
      <w:start w:val="1"/>
      <w:numFmt w:val="bullet"/>
      <w:lvlText w:val=""/>
      <w:lvlJc w:val="left"/>
      <w:pPr>
        <w:ind w:left="7002" w:hanging="360"/>
      </w:pPr>
      <w:rPr>
        <w:rFonts w:ascii="Wingdings" w:hAnsi="Wingdings" w:hint="default"/>
      </w:rPr>
    </w:lvl>
  </w:abstractNum>
  <w:abstractNum w:abstractNumId="16">
    <w:nsid w:val="1F0411D1"/>
    <w:multiLevelType w:val="multilevel"/>
    <w:tmpl w:val="2CF65C2E"/>
    <w:lvl w:ilvl="0">
      <w:start w:val="1"/>
      <w:numFmt w:val="decimal"/>
      <w:lvlText w:val="%1."/>
      <w:legacy w:legacy="1" w:legacySpace="120" w:legacyIndent="360"/>
      <w:lvlJc w:val="left"/>
      <w:pPr>
        <w:ind w:left="910" w:hanging="360"/>
      </w:pPr>
    </w:lvl>
    <w:lvl w:ilvl="1">
      <w:start w:val="1"/>
      <w:numFmt w:val="lowerLetter"/>
      <w:lvlText w:val="%2."/>
      <w:legacy w:legacy="1" w:legacySpace="120" w:legacyIndent="360"/>
      <w:lvlJc w:val="left"/>
      <w:pPr>
        <w:ind w:left="1270" w:hanging="360"/>
      </w:pPr>
    </w:lvl>
    <w:lvl w:ilvl="2">
      <w:start w:val="1"/>
      <w:numFmt w:val="lowerRoman"/>
      <w:lvlText w:val="%3."/>
      <w:legacy w:legacy="1" w:legacySpace="120" w:legacyIndent="180"/>
      <w:lvlJc w:val="left"/>
      <w:pPr>
        <w:ind w:left="1450" w:hanging="180"/>
      </w:pPr>
    </w:lvl>
    <w:lvl w:ilvl="3">
      <w:start w:val="1"/>
      <w:numFmt w:val="decimal"/>
      <w:lvlText w:val="%4."/>
      <w:legacy w:legacy="1" w:legacySpace="120" w:legacyIndent="360"/>
      <w:lvlJc w:val="left"/>
      <w:pPr>
        <w:ind w:left="1810" w:hanging="360"/>
      </w:pPr>
    </w:lvl>
    <w:lvl w:ilvl="4">
      <w:start w:val="1"/>
      <w:numFmt w:val="lowerLetter"/>
      <w:lvlText w:val="%5."/>
      <w:legacy w:legacy="1" w:legacySpace="120" w:legacyIndent="360"/>
      <w:lvlJc w:val="left"/>
      <w:pPr>
        <w:ind w:left="2170" w:hanging="360"/>
      </w:pPr>
    </w:lvl>
    <w:lvl w:ilvl="5">
      <w:start w:val="1"/>
      <w:numFmt w:val="lowerRoman"/>
      <w:lvlText w:val="%6."/>
      <w:legacy w:legacy="1" w:legacySpace="120" w:legacyIndent="180"/>
      <w:lvlJc w:val="left"/>
      <w:pPr>
        <w:ind w:left="2350" w:hanging="180"/>
      </w:pPr>
    </w:lvl>
    <w:lvl w:ilvl="6">
      <w:start w:val="1"/>
      <w:numFmt w:val="decimal"/>
      <w:lvlText w:val="%7."/>
      <w:legacy w:legacy="1" w:legacySpace="120" w:legacyIndent="360"/>
      <w:lvlJc w:val="left"/>
      <w:pPr>
        <w:ind w:left="2710" w:hanging="360"/>
      </w:pPr>
    </w:lvl>
    <w:lvl w:ilvl="7">
      <w:start w:val="1"/>
      <w:numFmt w:val="lowerLetter"/>
      <w:lvlText w:val="%8."/>
      <w:legacy w:legacy="1" w:legacySpace="120" w:legacyIndent="360"/>
      <w:lvlJc w:val="left"/>
      <w:pPr>
        <w:ind w:left="3070" w:hanging="360"/>
      </w:pPr>
    </w:lvl>
    <w:lvl w:ilvl="8">
      <w:start w:val="1"/>
      <w:numFmt w:val="lowerRoman"/>
      <w:lvlText w:val="%9."/>
      <w:legacy w:legacy="1" w:legacySpace="120" w:legacyIndent="180"/>
      <w:lvlJc w:val="left"/>
      <w:pPr>
        <w:ind w:left="3250" w:hanging="180"/>
      </w:pPr>
    </w:lvl>
  </w:abstractNum>
  <w:abstractNum w:abstractNumId="17">
    <w:nsid w:val="218F15C9"/>
    <w:multiLevelType w:val="hybridMultilevel"/>
    <w:tmpl w:val="D39C9A0C"/>
    <w:lvl w:ilvl="0" w:tplc="19846468">
      <w:start w:val="1"/>
      <w:numFmt w:val="lowerLetter"/>
      <w:lvlText w:val="%1)"/>
      <w:lvlJc w:val="left"/>
      <w:pPr>
        <w:ind w:left="1440" w:hanging="360"/>
      </w:pPr>
      <w:rPr>
        <w:rFonts w:asciiTheme="minorHAnsi" w:hAnsiTheme="minorHAnsi" w:cs="Arial"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5CF3699"/>
    <w:multiLevelType w:val="hybridMultilevel"/>
    <w:tmpl w:val="7918E8E0"/>
    <w:lvl w:ilvl="0" w:tplc="89E24978">
      <w:start w:val="1"/>
      <w:numFmt w:val="decimal"/>
      <w:lvlText w:val="%1."/>
      <w:lvlJc w:val="left"/>
      <w:pPr>
        <w:tabs>
          <w:tab w:val="num" w:pos="1980"/>
        </w:tabs>
        <w:ind w:left="1980" w:hanging="360"/>
      </w:pPr>
      <w:rPr>
        <w:rFonts w:hint="default"/>
        <w:b/>
      </w:rPr>
    </w:lvl>
    <w:lvl w:ilvl="1" w:tplc="78000642">
      <w:start w:val="1"/>
      <w:numFmt w:val="lowerLetter"/>
      <w:lvlText w:val="%2)"/>
      <w:lvlJc w:val="left"/>
      <w:pPr>
        <w:tabs>
          <w:tab w:val="num" w:pos="1800"/>
        </w:tabs>
        <w:ind w:left="1800" w:hanging="360"/>
      </w:pPr>
      <w:rPr>
        <w:rFonts w:ascii="Arial" w:hAnsi="Arial" w:cs="Arial" w:hint="default"/>
        <w:b w:val="0"/>
        <w:sz w:val="20"/>
        <w:szCs w:val="20"/>
      </w:rPr>
    </w:lvl>
    <w:lvl w:ilvl="2" w:tplc="0C0A001B">
      <w:start w:val="1"/>
      <w:numFmt w:val="lowerRoman"/>
      <w:lvlText w:val="%3."/>
      <w:lvlJc w:val="right"/>
      <w:pPr>
        <w:tabs>
          <w:tab w:val="num" w:pos="5841"/>
        </w:tabs>
        <w:ind w:left="5841" w:hanging="180"/>
      </w:pPr>
    </w:lvl>
    <w:lvl w:ilvl="3" w:tplc="0C0A000F" w:tentative="1">
      <w:start w:val="1"/>
      <w:numFmt w:val="decimal"/>
      <w:lvlText w:val="%4."/>
      <w:lvlJc w:val="left"/>
      <w:pPr>
        <w:tabs>
          <w:tab w:val="num" w:pos="6561"/>
        </w:tabs>
        <w:ind w:left="6561" w:hanging="360"/>
      </w:pPr>
    </w:lvl>
    <w:lvl w:ilvl="4" w:tplc="0C0A0019" w:tentative="1">
      <w:start w:val="1"/>
      <w:numFmt w:val="lowerLetter"/>
      <w:lvlText w:val="%5."/>
      <w:lvlJc w:val="left"/>
      <w:pPr>
        <w:tabs>
          <w:tab w:val="num" w:pos="7281"/>
        </w:tabs>
        <w:ind w:left="7281" w:hanging="360"/>
      </w:pPr>
    </w:lvl>
    <w:lvl w:ilvl="5" w:tplc="0C0A001B" w:tentative="1">
      <w:start w:val="1"/>
      <w:numFmt w:val="lowerRoman"/>
      <w:lvlText w:val="%6."/>
      <w:lvlJc w:val="right"/>
      <w:pPr>
        <w:tabs>
          <w:tab w:val="num" w:pos="8001"/>
        </w:tabs>
        <w:ind w:left="8001" w:hanging="180"/>
      </w:pPr>
    </w:lvl>
    <w:lvl w:ilvl="6" w:tplc="0C0A000F" w:tentative="1">
      <w:start w:val="1"/>
      <w:numFmt w:val="decimal"/>
      <w:lvlText w:val="%7."/>
      <w:lvlJc w:val="left"/>
      <w:pPr>
        <w:tabs>
          <w:tab w:val="num" w:pos="8721"/>
        </w:tabs>
        <w:ind w:left="8721" w:hanging="360"/>
      </w:pPr>
    </w:lvl>
    <w:lvl w:ilvl="7" w:tplc="0C0A0019" w:tentative="1">
      <w:start w:val="1"/>
      <w:numFmt w:val="lowerLetter"/>
      <w:lvlText w:val="%8."/>
      <w:lvlJc w:val="left"/>
      <w:pPr>
        <w:tabs>
          <w:tab w:val="num" w:pos="9441"/>
        </w:tabs>
        <w:ind w:left="9441" w:hanging="360"/>
      </w:pPr>
    </w:lvl>
    <w:lvl w:ilvl="8" w:tplc="0C0A001B" w:tentative="1">
      <w:start w:val="1"/>
      <w:numFmt w:val="lowerRoman"/>
      <w:lvlText w:val="%9."/>
      <w:lvlJc w:val="right"/>
      <w:pPr>
        <w:tabs>
          <w:tab w:val="num" w:pos="10161"/>
        </w:tabs>
        <w:ind w:left="10161" w:hanging="180"/>
      </w:pPr>
    </w:lvl>
  </w:abstractNum>
  <w:abstractNum w:abstractNumId="19">
    <w:nsid w:val="29850D17"/>
    <w:multiLevelType w:val="hybridMultilevel"/>
    <w:tmpl w:val="903A9B66"/>
    <w:lvl w:ilvl="0" w:tplc="8A4CEEF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nsid w:val="2B7E3538"/>
    <w:multiLevelType w:val="multilevel"/>
    <w:tmpl w:val="CD3E4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2F4C448B"/>
    <w:multiLevelType w:val="hybridMultilevel"/>
    <w:tmpl w:val="A426BB30"/>
    <w:lvl w:ilvl="0" w:tplc="7AB29AE4">
      <w:start w:val="1"/>
      <w:numFmt w:val="lowerLetter"/>
      <w:lvlText w:val="%1)"/>
      <w:lvlJc w:val="left"/>
      <w:pPr>
        <w:ind w:left="1074" w:hanging="360"/>
      </w:pPr>
      <w:rPr>
        <w:rFonts w:hint="default"/>
      </w:rPr>
    </w:lvl>
    <w:lvl w:ilvl="1" w:tplc="340A0019" w:tentative="1">
      <w:start w:val="1"/>
      <w:numFmt w:val="lowerLetter"/>
      <w:lvlText w:val="%2."/>
      <w:lvlJc w:val="left"/>
      <w:pPr>
        <w:ind w:left="1794" w:hanging="360"/>
      </w:pPr>
    </w:lvl>
    <w:lvl w:ilvl="2" w:tplc="340A001B" w:tentative="1">
      <w:start w:val="1"/>
      <w:numFmt w:val="lowerRoman"/>
      <w:lvlText w:val="%3."/>
      <w:lvlJc w:val="right"/>
      <w:pPr>
        <w:ind w:left="2514" w:hanging="180"/>
      </w:pPr>
    </w:lvl>
    <w:lvl w:ilvl="3" w:tplc="340A000F" w:tentative="1">
      <w:start w:val="1"/>
      <w:numFmt w:val="decimal"/>
      <w:lvlText w:val="%4."/>
      <w:lvlJc w:val="left"/>
      <w:pPr>
        <w:ind w:left="3234" w:hanging="360"/>
      </w:pPr>
    </w:lvl>
    <w:lvl w:ilvl="4" w:tplc="340A0019" w:tentative="1">
      <w:start w:val="1"/>
      <w:numFmt w:val="lowerLetter"/>
      <w:lvlText w:val="%5."/>
      <w:lvlJc w:val="left"/>
      <w:pPr>
        <w:ind w:left="3954" w:hanging="360"/>
      </w:pPr>
    </w:lvl>
    <w:lvl w:ilvl="5" w:tplc="340A001B" w:tentative="1">
      <w:start w:val="1"/>
      <w:numFmt w:val="lowerRoman"/>
      <w:lvlText w:val="%6."/>
      <w:lvlJc w:val="right"/>
      <w:pPr>
        <w:ind w:left="4674" w:hanging="180"/>
      </w:pPr>
    </w:lvl>
    <w:lvl w:ilvl="6" w:tplc="340A000F" w:tentative="1">
      <w:start w:val="1"/>
      <w:numFmt w:val="decimal"/>
      <w:lvlText w:val="%7."/>
      <w:lvlJc w:val="left"/>
      <w:pPr>
        <w:ind w:left="5394" w:hanging="360"/>
      </w:pPr>
    </w:lvl>
    <w:lvl w:ilvl="7" w:tplc="340A0019" w:tentative="1">
      <w:start w:val="1"/>
      <w:numFmt w:val="lowerLetter"/>
      <w:lvlText w:val="%8."/>
      <w:lvlJc w:val="left"/>
      <w:pPr>
        <w:ind w:left="6114" w:hanging="360"/>
      </w:pPr>
    </w:lvl>
    <w:lvl w:ilvl="8" w:tplc="340A001B" w:tentative="1">
      <w:start w:val="1"/>
      <w:numFmt w:val="lowerRoman"/>
      <w:lvlText w:val="%9."/>
      <w:lvlJc w:val="right"/>
      <w:pPr>
        <w:ind w:left="6834" w:hanging="180"/>
      </w:pPr>
    </w:lvl>
  </w:abstractNum>
  <w:abstractNum w:abstractNumId="22">
    <w:nsid w:val="301F508E"/>
    <w:multiLevelType w:val="hybridMultilevel"/>
    <w:tmpl w:val="93DCDF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BEA36C0"/>
    <w:multiLevelType w:val="hybridMultilevel"/>
    <w:tmpl w:val="EFE847A2"/>
    <w:lvl w:ilvl="0" w:tplc="13003C94">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4">
    <w:nsid w:val="3E034CCC"/>
    <w:multiLevelType w:val="hybridMultilevel"/>
    <w:tmpl w:val="543CDD9C"/>
    <w:lvl w:ilvl="0" w:tplc="605E7FB2">
      <w:start w:val="1"/>
      <w:numFmt w:val="lowerLetter"/>
      <w:lvlText w:val="%1)"/>
      <w:lvlJc w:val="left"/>
      <w:pPr>
        <w:ind w:left="1080" w:hanging="360"/>
      </w:pPr>
      <w:rPr>
        <w:rFonts w:hint="default"/>
        <w:sz w:val="22"/>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nsid w:val="41AE6328"/>
    <w:multiLevelType w:val="hybridMultilevel"/>
    <w:tmpl w:val="D39C9A0C"/>
    <w:lvl w:ilvl="0" w:tplc="19846468">
      <w:start w:val="1"/>
      <w:numFmt w:val="lowerLetter"/>
      <w:lvlText w:val="%1)"/>
      <w:lvlJc w:val="left"/>
      <w:pPr>
        <w:ind w:left="1440" w:hanging="360"/>
      </w:pPr>
      <w:rPr>
        <w:rFonts w:asciiTheme="minorHAnsi" w:hAnsiTheme="minorHAnsi" w:cs="Arial"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21D258F"/>
    <w:multiLevelType w:val="hybridMultilevel"/>
    <w:tmpl w:val="753E6A5E"/>
    <w:lvl w:ilvl="0" w:tplc="13003C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DFB6510"/>
    <w:multiLevelType w:val="hybridMultilevel"/>
    <w:tmpl w:val="365CC2A2"/>
    <w:lvl w:ilvl="0" w:tplc="4D12172C">
      <w:start w:val="1"/>
      <w:numFmt w:val="lowerLetter"/>
      <w:lvlText w:val="%1)"/>
      <w:lvlJc w:val="left"/>
      <w:pPr>
        <w:ind w:left="754" w:hanging="360"/>
      </w:pPr>
      <w:rPr>
        <w:rFonts w:hint="default"/>
        <w:b w:val="0"/>
      </w:r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28">
    <w:nsid w:val="53801A18"/>
    <w:multiLevelType w:val="singleLevel"/>
    <w:tmpl w:val="CC86AF54"/>
    <w:lvl w:ilvl="0">
      <w:start w:val="12"/>
      <w:numFmt w:val="lowerLetter"/>
      <w:lvlText w:val="%1)"/>
      <w:legacy w:legacy="1" w:legacySpace="120" w:legacyIndent="360"/>
      <w:lvlJc w:val="left"/>
      <w:pPr>
        <w:ind w:left="1075" w:hanging="360"/>
      </w:pPr>
    </w:lvl>
  </w:abstractNum>
  <w:abstractNum w:abstractNumId="29">
    <w:nsid w:val="557F1E7F"/>
    <w:multiLevelType w:val="hybridMultilevel"/>
    <w:tmpl w:val="CE0AF7D8"/>
    <w:lvl w:ilvl="0" w:tplc="A3E63A80">
      <w:start w:val="1"/>
      <w:numFmt w:val="lowerRoman"/>
      <w:lvlText w:val="%1)"/>
      <w:lvlJc w:val="left"/>
      <w:pPr>
        <w:ind w:left="1242" w:hanging="720"/>
      </w:pPr>
      <w:rPr>
        <w:rFonts w:hint="default"/>
      </w:rPr>
    </w:lvl>
    <w:lvl w:ilvl="1" w:tplc="340A0019" w:tentative="1">
      <w:start w:val="1"/>
      <w:numFmt w:val="lowerLetter"/>
      <w:lvlText w:val="%2."/>
      <w:lvlJc w:val="left"/>
      <w:pPr>
        <w:ind w:left="1602" w:hanging="360"/>
      </w:pPr>
    </w:lvl>
    <w:lvl w:ilvl="2" w:tplc="340A001B" w:tentative="1">
      <w:start w:val="1"/>
      <w:numFmt w:val="lowerRoman"/>
      <w:lvlText w:val="%3."/>
      <w:lvlJc w:val="right"/>
      <w:pPr>
        <w:ind w:left="2322" w:hanging="180"/>
      </w:pPr>
    </w:lvl>
    <w:lvl w:ilvl="3" w:tplc="340A000F" w:tentative="1">
      <w:start w:val="1"/>
      <w:numFmt w:val="decimal"/>
      <w:lvlText w:val="%4."/>
      <w:lvlJc w:val="left"/>
      <w:pPr>
        <w:ind w:left="3042" w:hanging="360"/>
      </w:pPr>
    </w:lvl>
    <w:lvl w:ilvl="4" w:tplc="340A0019" w:tentative="1">
      <w:start w:val="1"/>
      <w:numFmt w:val="lowerLetter"/>
      <w:lvlText w:val="%5."/>
      <w:lvlJc w:val="left"/>
      <w:pPr>
        <w:ind w:left="3762" w:hanging="360"/>
      </w:pPr>
    </w:lvl>
    <w:lvl w:ilvl="5" w:tplc="340A001B" w:tentative="1">
      <w:start w:val="1"/>
      <w:numFmt w:val="lowerRoman"/>
      <w:lvlText w:val="%6."/>
      <w:lvlJc w:val="right"/>
      <w:pPr>
        <w:ind w:left="4482" w:hanging="180"/>
      </w:pPr>
    </w:lvl>
    <w:lvl w:ilvl="6" w:tplc="340A000F" w:tentative="1">
      <w:start w:val="1"/>
      <w:numFmt w:val="decimal"/>
      <w:lvlText w:val="%7."/>
      <w:lvlJc w:val="left"/>
      <w:pPr>
        <w:ind w:left="5202" w:hanging="360"/>
      </w:pPr>
    </w:lvl>
    <w:lvl w:ilvl="7" w:tplc="340A0019" w:tentative="1">
      <w:start w:val="1"/>
      <w:numFmt w:val="lowerLetter"/>
      <w:lvlText w:val="%8."/>
      <w:lvlJc w:val="left"/>
      <w:pPr>
        <w:ind w:left="5922" w:hanging="360"/>
      </w:pPr>
    </w:lvl>
    <w:lvl w:ilvl="8" w:tplc="340A001B" w:tentative="1">
      <w:start w:val="1"/>
      <w:numFmt w:val="lowerRoman"/>
      <w:lvlText w:val="%9."/>
      <w:lvlJc w:val="right"/>
      <w:pPr>
        <w:ind w:left="6642" w:hanging="180"/>
      </w:pPr>
    </w:lvl>
  </w:abstractNum>
  <w:abstractNum w:abstractNumId="30">
    <w:nsid w:val="58EC21B0"/>
    <w:multiLevelType w:val="hybridMultilevel"/>
    <w:tmpl w:val="80F6C6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BAD35C9"/>
    <w:multiLevelType w:val="hybridMultilevel"/>
    <w:tmpl w:val="5B3ED486"/>
    <w:lvl w:ilvl="0" w:tplc="D8AA7162">
      <w:start w:val="1"/>
      <w:numFmt w:val="lowerLetter"/>
      <w:lvlText w:val="%1)"/>
      <w:lvlJc w:val="left"/>
      <w:pPr>
        <w:ind w:left="720" w:hanging="360"/>
      </w:pPr>
      <w:rPr>
        <w:rFonts w:asciiTheme="minorHAnsi" w:hAnsiTheme="minorHAnsi" w:cs="Arial" w:hint="default"/>
        <w:b w:val="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20D6625"/>
    <w:multiLevelType w:val="hybridMultilevel"/>
    <w:tmpl w:val="E4540AD4"/>
    <w:lvl w:ilvl="0" w:tplc="D68C684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65808B2"/>
    <w:multiLevelType w:val="hybridMultilevel"/>
    <w:tmpl w:val="5B3C742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4">
    <w:nsid w:val="66CD12F0"/>
    <w:multiLevelType w:val="hybridMultilevel"/>
    <w:tmpl w:val="EFE847A2"/>
    <w:lvl w:ilvl="0" w:tplc="13003C94">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5">
    <w:nsid w:val="676D0C07"/>
    <w:multiLevelType w:val="singleLevel"/>
    <w:tmpl w:val="48D23462"/>
    <w:lvl w:ilvl="0">
      <w:start w:val="6"/>
      <w:numFmt w:val="lowerLetter"/>
      <w:lvlText w:val="%1)"/>
      <w:legacy w:legacy="1" w:legacySpace="120" w:legacyIndent="360"/>
      <w:lvlJc w:val="left"/>
      <w:pPr>
        <w:ind w:left="1069" w:hanging="360"/>
      </w:pPr>
    </w:lvl>
  </w:abstractNum>
  <w:abstractNum w:abstractNumId="36">
    <w:nsid w:val="68D21FB3"/>
    <w:multiLevelType w:val="singleLevel"/>
    <w:tmpl w:val="A8A2EEA4"/>
    <w:lvl w:ilvl="0">
      <w:numFmt w:val="decimal"/>
      <w:lvlText w:val="*"/>
      <w:lvlJc w:val="left"/>
    </w:lvl>
  </w:abstractNum>
  <w:abstractNum w:abstractNumId="37">
    <w:nsid w:val="696D42E6"/>
    <w:multiLevelType w:val="hybridMultilevel"/>
    <w:tmpl w:val="EFE847A2"/>
    <w:lvl w:ilvl="0" w:tplc="13003C94">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8">
    <w:nsid w:val="6CB53CAE"/>
    <w:multiLevelType w:val="hybridMultilevel"/>
    <w:tmpl w:val="D39C9A0C"/>
    <w:lvl w:ilvl="0" w:tplc="19846468">
      <w:start w:val="1"/>
      <w:numFmt w:val="lowerLetter"/>
      <w:lvlText w:val="%1)"/>
      <w:lvlJc w:val="left"/>
      <w:pPr>
        <w:ind w:left="1440" w:hanging="360"/>
      </w:pPr>
      <w:rPr>
        <w:rFonts w:asciiTheme="minorHAnsi" w:hAnsiTheme="minorHAnsi" w:cs="Arial"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D6037E4"/>
    <w:multiLevelType w:val="hybridMultilevel"/>
    <w:tmpl w:val="0FC667CA"/>
    <w:lvl w:ilvl="0" w:tplc="9D52D564">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6DF1781E"/>
    <w:multiLevelType w:val="singleLevel"/>
    <w:tmpl w:val="CC86AF54"/>
    <w:lvl w:ilvl="0">
      <w:start w:val="12"/>
      <w:numFmt w:val="lowerLetter"/>
      <w:lvlText w:val="%1)"/>
      <w:legacy w:legacy="1" w:legacySpace="120" w:legacyIndent="360"/>
      <w:lvlJc w:val="left"/>
      <w:pPr>
        <w:ind w:left="1075" w:hanging="360"/>
      </w:pPr>
    </w:lvl>
  </w:abstractNum>
  <w:abstractNum w:abstractNumId="41">
    <w:nsid w:val="6E2D706B"/>
    <w:multiLevelType w:val="hybridMultilevel"/>
    <w:tmpl w:val="08F268F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3445298"/>
    <w:multiLevelType w:val="multilevel"/>
    <w:tmpl w:val="34529AE0"/>
    <w:lvl w:ilvl="0">
      <w:start w:val="2"/>
      <w:numFmt w:val="decimal"/>
      <w:lvlText w:val="%1."/>
      <w:lvlJc w:val="left"/>
      <w:pPr>
        <w:ind w:left="720" w:hanging="360"/>
      </w:pPr>
      <w:rPr>
        <w:rFonts w:hint="default"/>
        <w:b/>
      </w:rPr>
    </w:lvl>
    <w:lvl w:ilvl="1">
      <w:start w:val="6"/>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795A3728"/>
    <w:multiLevelType w:val="hybridMultilevel"/>
    <w:tmpl w:val="CD7494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40"/>
  </w:num>
  <w:num w:numId="3">
    <w:abstractNumId w:val="13"/>
  </w:num>
  <w:num w:numId="4">
    <w:abstractNumId w:val="30"/>
  </w:num>
  <w:num w:numId="5">
    <w:abstractNumId w:val="35"/>
  </w:num>
  <w:num w:numId="6">
    <w:abstractNumId w:val="28"/>
  </w:num>
  <w:num w:numId="7">
    <w:abstractNumId w:val="43"/>
  </w:num>
  <w:num w:numId="8">
    <w:abstractNumId w:val="1"/>
  </w:num>
  <w:num w:numId="9">
    <w:abstractNumId w:val="18"/>
  </w:num>
  <w:num w:numId="10">
    <w:abstractNumId w:val="27"/>
  </w:num>
  <w:num w:numId="11">
    <w:abstractNumId w:val="42"/>
  </w:num>
  <w:num w:numId="12">
    <w:abstractNumId w:val="34"/>
  </w:num>
  <w:num w:numId="13">
    <w:abstractNumId w:val="23"/>
  </w:num>
  <w:num w:numId="14">
    <w:abstractNumId w:val="14"/>
  </w:num>
  <w:num w:numId="15">
    <w:abstractNumId w:val="26"/>
  </w:num>
  <w:num w:numId="16">
    <w:abstractNumId w:val="33"/>
  </w:num>
  <w:num w:numId="17">
    <w:abstractNumId w:val="4"/>
  </w:num>
  <w:num w:numId="18">
    <w:abstractNumId w:val="17"/>
  </w:num>
  <w:num w:numId="19">
    <w:abstractNumId w:val="11"/>
  </w:num>
  <w:num w:numId="20">
    <w:abstractNumId w:val="22"/>
  </w:num>
  <w:num w:numId="21">
    <w:abstractNumId w:val="31"/>
  </w:num>
  <w:num w:numId="22">
    <w:abstractNumId w:val="16"/>
  </w:num>
  <w:num w:numId="23">
    <w:abstractNumId w:val="38"/>
  </w:num>
  <w:num w:numId="24">
    <w:abstractNumId w:val="5"/>
  </w:num>
  <w:num w:numId="25">
    <w:abstractNumId w:val="25"/>
  </w:num>
  <w:num w:numId="26">
    <w:abstractNumId w:val="2"/>
  </w:num>
  <w:num w:numId="27">
    <w:abstractNumId w:val="3"/>
  </w:num>
  <w:num w:numId="28">
    <w:abstractNumId w:val="21"/>
  </w:num>
  <w:num w:numId="29">
    <w:abstractNumId w:val="24"/>
  </w:num>
  <w:num w:numId="30">
    <w:abstractNumId w:val="32"/>
  </w:num>
  <w:num w:numId="31">
    <w:abstractNumId w:val="19"/>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6"/>
  </w:num>
  <w:num w:numId="39">
    <w:abstractNumId w:val="37"/>
  </w:num>
  <w:num w:numId="40">
    <w:abstractNumId w:val="39"/>
  </w:num>
  <w:num w:numId="41">
    <w:abstractNumId w:val="0"/>
    <w:lvlOverride w:ilvl="0">
      <w:lvl w:ilvl="0">
        <w:numFmt w:val="bullet"/>
        <w:lvlText w:val="-"/>
        <w:legacy w:legacy="1" w:legacySpace="120" w:legacyIndent="360"/>
        <w:lvlJc w:val="left"/>
        <w:pPr>
          <w:ind w:left="1069" w:hanging="360"/>
        </w:pPr>
      </w:lvl>
    </w:lvlOverride>
  </w:num>
  <w:num w:numId="42">
    <w:abstractNumId w:val="36"/>
  </w:num>
  <w:num w:numId="43">
    <w:abstractNumId w:val="8"/>
  </w:num>
  <w:num w:numId="44">
    <w:abstractNumId w:val="9"/>
  </w:num>
  <w:num w:numId="45">
    <w:abstractNumId w:val="41"/>
  </w:num>
  <w:num w:numId="46">
    <w:abstractNumId w:val="15"/>
  </w:num>
  <w:num w:numId="47">
    <w:abstractNumId w:val="29"/>
  </w:num>
  <w:num w:numId="48">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rge Alcaino Vargas">
    <w15:presenceInfo w15:providerId="AD" w15:userId="S-1-5-21-2098021264-696980182-1749447093-4409"/>
  </w15:person>
  <w15:person w15:author="División de Desarrollo Urbano">
    <w15:presenceInfo w15:providerId="None" w15:userId="División de Desarrollo Urb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00"/>
    <w:rsid w:val="0000075E"/>
    <w:rsid w:val="00000F51"/>
    <w:rsid w:val="000010FD"/>
    <w:rsid w:val="000011A7"/>
    <w:rsid w:val="00002A0A"/>
    <w:rsid w:val="00002A5A"/>
    <w:rsid w:val="0000423E"/>
    <w:rsid w:val="00007C1C"/>
    <w:rsid w:val="0001055B"/>
    <w:rsid w:val="00010E0D"/>
    <w:rsid w:val="000125CA"/>
    <w:rsid w:val="00013F58"/>
    <w:rsid w:val="00014AB5"/>
    <w:rsid w:val="00020279"/>
    <w:rsid w:val="0002111B"/>
    <w:rsid w:val="00023119"/>
    <w:rsid w:val="00023755"/>
    <w:rsid w:val="00023D5F"/>
    <w:rsid w:val="00027012"/>
    <w:rsid w:val="00031A49"/>
    <w:rsid w:val="00032402"/>
    <w:rsid w:val="00034097"/>
    <w:rsid w:val="00037095"/>
    <w:rsid w:val="00037B44"/>
    <w:rsid w:val="00041D99"/>
    <w:rsid w:val="000428D3"/>
    <w:rsid w:val="000441AF"/>
    <w:rsid w:val="00044224"/>
    <w:rsid w:val="00044B2C"/>
    <w:rsid w:val="00045264"/>
    <w:rsid w:val="0004562A"/>
    <w:rsid w:val="00046F74"/>
    <w:rsid w:val="00047CDD"/>
    <w:rsid w:val="00050E7B"/>
    <w:rsid w:val="000512B8"/>
    <w:rsid w:val="0005136F"/>
    <w:rsid w:val="00051DEC"/>
    <w:rsid w:val="000523A0"/>
    <w:rsid w:val="0005347C"/>
    <w:rsid w:val="000547A5"/>
    <w:rsid w:val="00055228"/>
    <w:rsid w:val="00056702"/>
    <w:rsid w:val="00056D4E"/>
    <w:rsid w:val="000604C5"/>
    <w:rsid w:val="0006150F"/>
    <w:rsid w:val="00061EE7"/>
    <w:rsid w:val="000623C8"/>
    <w:rsid w:val="0006367A"/>
    <w:rsid w:val="00063E31"/>
    <w:rsid w:val="00063F98"/>
    <w:rsid w:val="00070C34"/>
    <w:rsid w:val="00071C1F"/>
    <w:rsid w:val="0007293F"/>
    <w:rsid w:val="00072FCF"/>
    <w:rsid w:val="0007533E"/>
    <w:rsid w:val="000756C2"/>
    <w:rsid w:val="000773C4"/>
    <w:rsid w:val="00077704"/>
    <w:rsid w:val="00080EAD"/>
    <w:rsid w:val="00082839"/>
    <w:rsid w:val="000838CE"/>
    <w:rsid w:val="00083D4D"/>
    <w:rsid w:val="00084AF2"/>
    <w:rsid w:val="00084D52"/>
    <w:rsid w:val="00087F69"/>
    <w:rsid w:val="00090E4C"/>
    <w:rsid w:val="00091700"/>
    <w:rsid w:val="00091F60"/>
    <w:rsid w:val="000925EE"/>
    <w:rsid w:val="00093668"/>
    <w:rsid w:val="0009462A"/>
    <w:rsid w:val="00095DE6"/>
    <w:rsid w:val="00096158"/>
    <w:rsid w:val="0009615D"/>
    <w:rsid w:val="000A07BD"/>
    <w:rsid w:val="000A384C"/>
    <w:rsid w:val="000A5002"/>
    <w:rsid w:val="000A512C"/>
    <w:rsid w:val="000A5B36"/>
    <w:rsid w:val="000B0592"/>
    <w:rsid w:val="000B0A4D"/>
    <w:rsid w:val="000B248F"/>
    <w:rsid w:val="000B469A"/>
    <w:rsid w:val="000B76B1"/>
    <w:rsid w:val="000B7912"/>
    <w:rsid w:val="000B7C58"/>
    <w:rsid w:val="000C05BC"/>
    <w:rsid w:val="000C2CF9"/>
    <w:rsid w:val="000C31E8"/>
    <w:rsid w:val="000C3904"/>
    <w:rsid w:val="000C3911"/>
    <w:rsid w:val="000C3EB9"/>
    <w:rsid w:val="000C435D"/>
    <w:rsid w:val="000C47DF"/>
    <w:rsid w:val="000C7298"/>
    <w:rsid w:val="000C7523"/>
    <w:rsid w:val="000C7E04"/>
    <w:rsid w:val="000D0C4B"/>
    <w:rsid w:val="000D1450"/>
    <w:rsid w:val="000D38EE"/>
    <w:rsid w:val="000D78A8"/>
    <w:rsid w:val="000D7A9A"/>
    <w:rsid w:val="000E05CE"/>
    <w:rsid w:val="000E0D88"/>
    <w:rsid w:val="000E6498"/>
    <w:rsid w:val="000E7BD2"/>
    <w:rsid w:val="000E7E2A"/>
    <w:rsid w:val="000F1359"/>
    <w:rsid w:val="000F3077"/>
    <w:rsid w:val="000F3D4B"/>
    <w:rsid w:val="000F4FCD"/>
    <w:rsid w:val="00102035"/>
    <w:rsid w:val="001022CF"/>
    <w:rsid w:val="001037A4"/>
    <w:rsid w:val="00106293"/>
    <w:rsid w:val="00107B59"/>
    <w:rsid w:val="00112638"/>
    <w:rsid w:val="001126F8"/>
    <w:rsid w:val="00112C13"/>
    <w:rsid w:val="00113040"/>
    <w:rsid w:val="00114361"/>
    <w:rsid w:val="001166DF"/>
    <w:rsid w:val="0011698F"/>
    <w:rsid w:val="0011752D"/>
    <w:rsid w:val="00117D7A"/>
    <w:rsid w:val="001204B2"/>
    <w:rsid w:val="001210FF"/>
    <w:rsid w:val="0012174A"/>
    <w:rsid w:val="00124126"/>
    <w:rsid w:val="0012556C"/>
    <w:rsid w:val="0012558B"/>
    <w:rsid w:val="0012641A"/>
    <w:rsid w:val="001267C8"/>
    <w:rsid w:val="0012763A"/>
    <w:rsid w:val="001317DE"/>
    <w:rsid w:val="00132B95"/>
    <w:rsid w:val="0013347B"/>
    <w:rsid w:val="00133C03"/>
    <w:rsid w:val="00134E48"/>
    <w:rsid w:val="00135361"/>
    <w:rsid w:val="00135B31"/>
    <w:rsid w:val="001360BD"/>
    <w:rsid w:val="001363A8"/>
    <w:rsid w:val="00136B4F"/>
    <w:rsid w:val="00147CA5"/>
    <w:rsid w:val="00147D8C"/>
    <w:rsid w:val="00152CFA"/>
    <w:rsid w:val="00153A94"/>
    <w:rsid w:val="0015570B"/>
    <w:rsid w:val="00160450"/>
    <w:rsid w:val="00161601"/>
    <w:rsid w:val="00161E3C"/>
    <w:rsid w:val="00162D86"/>
    <w:rsid w:val="00162FD8"/>
    <w:rsid w:val="001642EF"/>
    <w:rsid w:val="0016661A"/>
    <w:rsid w:val="00167936"/>
    <w:rsid w:val="00167CDD"/>
    <w:rsid w:val="00171739"/>
    <w:rsid w:val="00174520"/>
    <w:rsid w:val="00176D44"/>
    <w:rsid w:val="0017773E"/>
    <w:rsid w:val="0017785B"/>
    <w:rsid w:val="001808C3"/>
    <w:rsid w:val="001821ED"/>
    <w:rsid w:val="00182533"/>
    <w:rsid w:val="00184CA6"/>
    <w:rsid w:val="00185007"/>
    <w:rsid w:val="00185D0B"/>
    <w:rsid w:val="0018636B"/>
    <w:rsid w:val="00186471"/>
    <w:rsid w:val="00186577"/>
    <w:rsid w:val="0019347F"/>
    <w:rsid w:val="00193725"/>
    <w:rsid w:val="0019419B"/>
    <w:rsid w:val="00195313"/>
    <w:rsid w:val="00195AFF"/>
    <w:rsid w:val="00195C49"/>
    <w:rsid w:val="00196239"/>
    <w:rsid w:val="001969CE"/>
    <w:rsid w:val="001A020E"/>
    <w:rsid w:val="001A042D"/>
    <w:rsid w:val="001A6B57"/>
    <w:rsid w:val="001A7228"/>
    <w:rsid w:val="001A7482"/>
    <w:rsid w:val="001A7DFE"/>
    <w:rsid w:val="001B1C64"/>
    <w:rsid w:val="001B2CA3"/>
    <w:rsid w:val="001C4B1C"/>
    <w:rsid w:val="001C5152"/>
    <w:rsid w:val="001C52CF"/>
    <w:rsid w:val="001D016C"/>
    <w:rsid w:val="001D0AC5"/>
    <w:rsid w:val="001D1E88"/>
    <w:rsid w:val="001D3235"/>
    <w:rsid w:val="001D4BB7"/>
    <w:rsid w:val="001D5314"/>
    <w:rsid w:val="001D5DDB"/>
    <w:rsid w:val="001E1D75"/>
    <w:rsid w:val="001E20A9"/>
    <w:rsid w:val="001E2597"/>
    <w:rsid w:val="001E25BC"/>
    <w:rsid w:val="001E3AC4"/>
    <w:rsid w:val="001E4383"/>
    <w:rsid w:val="001E4AA2"/>
    <w:rsid w:val="001E794F"/>
    <w:rsid w:val="001F4DD7"/>
    <w:rsid w:val="001F4E54"/>
    <w:rsid w:val="001F59D7"/>
    <w:rsid w:val="001F682A"/>
    <w:rsid w:val="001F72DA"/>
    <w:rsid w:val="00202285"/>
    <w:rsid w:val="0020332C"/>
    <w:rsid w:val="00203A45"/>
    <w:rsid w:val="00203E76"/>
    <w:rsid w:val="00210772"/>
    <w:rsid w:val="00210A73"/>
    <w:rsid w:val="00210B10"/>
    <w:rsid w:val="002116CD"/>
    <w:rsid w:val="00211923"/>
    <w:rsid w:val="002119F5"/>
    <w:rsid w:val="002120F5"/>
    <w:rsid w:val="00212E4C"/>
    <w:rsid w:val="00214B21"/>
    <w:rsid w:val="00214D74"/>
    <w:rsid w:val="002164CA"/>
    <w:rsid w:val="002166AA"/>
    <w:rsid w:val="0021723C"/>
    <w:rsid w:val="00220092"/>
    <w:rsid w:val="00220F17"/>
    <w:rsid w:val="00221FCE"/>
    <w:rsid w:val="0022225D"/>
    <w:rsid w:val="00222C7F"/>
    <w:rsid w:val="00223842"/>
    <w:rsid w:val="00224187"/>
    <w:rsid w:val="002246D5"/>
    <w:rsid w:val="00225F63"/>
    <w:rsid w:val="00226E4F"/>
    <w:rsid w:val="00230D28"/>
    <w:rsid w:val="00231BD7"/>
    <w:rsid w:val="00231F4B"/>
    <w:rsid w:val="0023359F"/>
    <w:rsid w:val="002342FD"/>
    <w:rsid w:val="0023497A"/>
    <w:rsid w:val="002364F1"/>
    <w:rsid w:val="00237105"/>
    <w:rsid w:val="0024130F"/>
    <w:rsid w:val="002456BC"/>
    <w:rsid w:val="00245D74"/>
    <w:rsid w:val="002512ED"/>
    <w:rsid w:val="002541E5"/>
    <w:rsid w:val="00256100"/>
    <w:rsid w:val="0025630F"/>
    <w:rsid w:val="002576BD"/>
    <w:rsid w:val="00260116"/>
    <w:rsid w:val="0026056B"/>
    <w:rsid w:val="00261805"/>
    <w:rsid w:val="00262677"/>
    <w:rsid w:val="00263297"/>
    <w:rsid w:val="002645A2"/>
    <w:rsid w:val="00264E21"/>
    <w:rsid w:val="0026507C"/>
    <w:rsid w:val="00265AA6"/>
    <w:rsid w:val="002666EA"/>
    <w:rsid w:val="002676C1"/>
    <w:rsid w:val="002705E6"/>
    <w:rsid w:val="00271F71"/>
    <w:rsid w:val="002750F3"/>
    <w:rsid w:val="00277A6B"/>
    <w:rsid w:val="00277ABD"/>
    <w:rsid w:val="00280185"/>
    <w:rsid w:val="00280426"/>
    <w:rsid w:val="00282C5E"/>
    <w:rsid w:val="0028514A"/>
    <w:rsid w:val="00285B9E"/>
    <w:rsid w:val="00286053"/>
    <w:rsid w:val="00286F84"/>
    <w:rsid w:val="0029083E"/>
    <w:rsid w:val="0029100D"/>
    <w:rsid w:val="00293A5C"/>
    <w:rsid w:val="002966D5"/>
    <w:rsid w:val="002A1A52"/>
    <w:rsid w:val="002A1CCE"/>
    <w:rsid w:val="002A253B"/>
    <w:rsid w:val="002A283F"/>
    <w:rsid w:val="002A3D49"/>
    <w:rsid w:val="002A420F"/>
    <w:rsid w:val="002A427B"/>
    <w:rsid w:val="002A55D6"/>
    <w:rsid w:val="002A67F7"/>
    <w:rsid w:val="002A796E"/>
    <w:rsid w:val="002B0187"/>
    <w:rsid w:val="002B087B"/>
    <w:rsid w:val="002B0ECE"/>
    <w:rsid w:val="002B1466"/>
    <w:rsid w:val="002B2308"/>
    <w:rsid w:val="002B2353"/>
    <w:rsid w:val="002B770E"/>
    <w:rsid w:val="002B7983"/>
    <w:rsid w:val="002C020D"/>
    <w:rsid w:val="002C253D"/>
    <w:rsid w:val="002C2BFD"/>
    <w:rsid w:val="002C36DB"/>
    <w:rsid w:val="002C41F5"/>
    <w:rsid w:val="002C4E0F"/>
    <w:rsid w:val="002C7EA0"/>
    <w:rsid w:val="002D0888"/>
    <w:rsid w:val="002D174B"/>
    <w:rsid w:val="002D1CC5"/>
    <w:rsid w:val="002D207D"/>
    <w:rsid w:val="002D31BC"/>
    <w:rsid w:val="002D3697"/>
    <w:rsid w:val="002D36F2"/>
    <w:rsid w:val="002D3723"/>
    <w:rsid w:val="002D52EF"/>
    <w:rsid w:val="002D62FF"/>
    <w:rsid w:val="002D6F0A"/>
    <w:rsid w:val="002D6F4A"/>
    <w:rsid w:val="002D7183"/>
    <w:rsid w:val="002D76E4"/>
    <w:rsid w:val="002D7D3C"/>
    <w:rsid w:val="002E02A8"/>
    <w:rsid w:val="002E1361"/>
    <w:rsid w:val="002E17DE"/>
    <w:rsid w:val="002E1954"/>
    <w:rsid w:val="002E1A20"/>
    <w:rsid w:val="002E20C4"/>
    <w:rsid w:val="002E3C01"/>
    <w:rsid w:val="002E4913"/>
    <w:rsid w:val="002E54BD"/>
    <w:rsid w:val="002F4061"/>
    <w:rsid w:val="002F60A5"/>
    <w:rsid w:val="002F73DA"/>
    <w:rsid w:val="002F7A1A"/>
    <w:rsid w:val="002F7D23"/>
    <w:rsid w:val="00300A14"/>
    <w:rsid w:val="00301600"/>
    <w:rsid w:val="00301AB3"/>
    <w:rsid w:val="003043C1"/>
    <w:rsid w:val="003048D9"/>
    <w:rsid w:val="00305B56"/>
    <w:rsid w:val="00306C7E"/>
    <w:rsid w:val="003078CA"/>
    <w:rsid w:val="00310E4D"/>
    <w:rsid w:val="00311E0C"/>
    <w:rsid w:val="00312350"/>
    <w:rsid w:val="00313561"/>
    <w:rsid w:val="00316EE2"/>
    <w:rsid w:val="00321C53"/>
    <w:rsid w:val="00322FEE"/>
    <w:rsid w:val="003232BF"/>
    <w:rsid w:val="003234AA"/>
    <w:rsid w:val="003236AD"/>
    <w:rsid w:val="00324099"/>
    <w:rsid w:val="003251B7"/>
    <w:rsid w:val="00325B0B"/>
    <w:rsid w:val="00325C93"/>
    <w:rsid w:val="0032609D"/>
    <w:rsid w:val="00331FFE"/>
    <w:rsid w:val="00332498"/>
    <w:rsid w:val="0033249F"/>
    <w:rsid w:val="003354AB"/>
    <w:rsid w:val="00336816"/>
    <w:rsid w:val="00343364"/>
    <w:rsid w:val="00343669"/>
    <w:rsid w:val="00344BB1"/>
    <w:rsid w:val="003453EE"/>
    <w:rsid w:val="003465F7"/>
    <w:rsid w:val="003502D1"/>
    <w:rsid w:val="0035260E"/>
    <w:rsid w:val="0035407D"/>
    <w:rsid w:val="003556BC"/>
    <w:rsid w:val="00355B60"/>
    <w:rsid w:val="00356E85"/>
    <w:rsid w:val="00357FCA"/>
    <w:rsid w:val="00360F43"/>
    <w:rsid w:val="0036224F"/>
    <w:rsid w:val="00363674"/>
    <w:rsid w:val="00363DC5"/>
    <w:rsid w:val="003654B2"/>
    <w:rsid w:val="003666D0"/>
    <w:rsid w:val="003675DC"/>
    <w:rsid w:val="00370951"/>
    <w:rsid w:val="003716A4"/>
    <w:rsid w:val="0037316F"/>
    <w:rsid w:val="0037342E"/>
    <w:rsid w:val="00373D57"/>
    <w:rsid w:val="00373E0D"/>
    <w:rsid w:val="0037559A"/>
    <w:rsid w:val="00380A72"/>
    <w:rsid w:val="00382B87"/>
    <w:rsid w:val="00385EDA"/>
    <w:rsid w:val="0038605B"/>
    <w:rsid w:val="003909D9"/>
    <w:rsid w:val="00395F46"/>
    <w:rsid w:val="00397CEC"/>
    <w:rsid w:val="003A0006"/>
    <w:rsid w:val="003A07B1"/>
    <w:rsid w:val="003A0A29"/>
    <w:rsid w:val="003A15A7"/>
    <w:rsid w:val="003A1D27"/>
    <w:rsid w:val="003A1F2F"/>
    <w:rsid w:val="003A1F4F"/>
    <w:rsid w:val="003A2015"/>
    <w:rsid w:val="003A5CB7"/>
    <w:rsid w:val="003B0531"/>
    <w:rsid w:val="003B2270"/>
    <w:rsid w:val="003B2335"/>
    <w:rsid w:val="003B2C64"/>
    <w:rsid w:val="003B3C85"/>
    <w:rsid w:val="003B57BA"/>
    <w:rsid w:val="003B5E47"/>
    <w:rsid w:val="003B73EF"/>
    <w:rsid w:val="003C06E9"/>
    <w:rsid w:val="003C0AD2"/>
    <w:rsid w:val="003C2539"/>
    <w:rsid w:val="003C25B7"/>
    <w:rsid w:val="003C28D5"/>
    <w:rsid w:val="003C29FD"/>
    <w:rsid w:val="003C3B3F"/>
    <w:rsid w:val="003C6321"/>
    <w:rsid w:val="003C64D2"/>
    <w:rsid w:val="003C6B2D"/>
    <w:rsid w:val="003C6D30"/>
    <w:rsid w:val="003C7176"/>
    <w:rsid w:val="003C73D1"/>
    <w:rsid w:val="003D26FB"/>
    <w:rsid w:val="003D39A4"/>
    <w:rsid w:val="003D76F5"/>
    <w:rsid w:val="003E10CF"/>
    <w:rsid w:val="003E358B"/>
    <w:rsid w:val="003E4ECB"/>
    <w:rsid w:val="003E5131"/>
    <w:rsid w:val="003E6B6C"/>
    <w:rsid w:val="003E7352"/>
    <w:rsid w:val="003E7618"/>
    <w:rsid w:val="003E7BEE"/>
    <w:rsid w:val="003F289E"/>
    <w:rsid w:val="003F2FAE"/>
    <w:rsid w:val="003F4ACD"/>
    <w:rsid w:val="003F4AD7"/>
    <w:rsid w:val="003F6C03"/>
    <w:rsid w:val="004013BA"/>
    <w:rsid w:val="00402FFB"/>
    <w:rsid w:val="004043F4"/>
    <w:rsid w:val="004060EF"/>
    <w:rsid w:val="00406257"/>
    <w:rsid w:val="00406EDD"/>
    <w:rsid w:val="00407204"/>
    <w:rsid w:val="00410050"/>
    <w:rsid w:val="004111DB"/>
    <w:rsid w:val="00414190"/>
    <w:rsid w:val="00414B26"/>
    <w:rsid w:val="00417124"/>
    <w:rsid w:val="004205F0"/>
    <w:rsid w:val="004218E1"/>
    <w:rsid w:val="00421AC1"/>
    <w:rsid w:val="00422079"/>
    <w:rsid w:val="004225F2"/>
    <w:rsid w:val="00422C13"/>
    <w:rsid w:val="004233D9"/>
    <w:rsid w:val="00423942"/>
    <w:rsid w:val="00426A8A"/>
    <w:rsid w:val="0043064B"/>
    <w:rsid w:val="00431BDC"/>
    <w:rsid w:val="00432EF2"/>
    <w:rsid w:val="00433986"/>
    <w:rsid w:val="00433D68"/>
    <w:rsid w:val="00436D51"/>
    <w:rsid w:val="00440197"/>
    <w:rsid w:val="00443A8D"/>
    <w:rsid w:val="00444049"/>
    <w:rsid w:val="004448FD"/>
    <w:rsid w:val="00444999"/>
    <w:rsid w:val="004461B9"/>
    <w:rsid w:val="00450229"/>
    <w:rsid w:val="00451C49"/>
    <w:rsid w:val="00451EF2"/>
    <w:rsid w:val="004528A4"/>
    <w:rsid w:val="00453C55"/>
    <w:rsid w:val="00454A01"/>
    <w:rsid w:val="004557F8"/>
    <w:rsid w:val="004603E8"/>
    <w:rsid w:val="00462673"/>
    <w:rsid w:val="00462691"/>
    <w:rsid w:val="00462E10"/>
    <w:rsid w:val="0046494A"/>
    <w:rsid w:val="004661F5"/>
    <w:rsid w:val="00467992"/>
    <w:rsid w:val="004709A5"/>
    <w:rsid w:val="00472775"/>
    <w:rsid w:val="004731AF"/>
    <w:rsid w:val="00473707"/>
    <w:rsid w:val="0047436D"/>
    <w:rsid w:val="00475A73"/>
    <w:rsid w:val="004767FC"/>
    <w:rsid w:val="00477A87"/>
    <w:rsid w:val="00477E3D"/>
    <w:rsid w:val="00481453"/>
    <w:rsid w:val="004825F8"/>
    <w:rsid w:val="00483F7F"/>
    <w:rsid w:val="00484712"/>
    <w:rsid w:val="00486087"/>
    <w:rsid w:val="00486B83"/>
    <w:rsid w:val="00487B9B"/>
    <w:rsid w:val="00490772"/>
    <w:rsid w:val="00491954"/>
    <w:rsid w:val="00492FC8"/>
    <w:rsid w:val="00493523"/>
    <w:rsid w:val="004935B6"/>
    <w:rsid w:val="004952F7"/>
    <w:rsid w:val="0049545B"/>
    <w:rsid w:val="00495E7F"/>
    <w:rsid w:val="00495F8E"/>
    <w:rsid w:val="00496467"/>
    <w:rsid w:val="00496CD7"/>
    <w:rsid w:val="00497B99"/>
    <w:rsid w:val="004A0F5C"/>
    <w:rsid w:val="004A2E90"/>
    <w:rsid w:val="004A4FD3"/>
    <w:rsid w:val="004A712B"/>
    <w:rsid w:val="004A74B9"/>
    <w:rsid w:val="004B0EF4"/>
    <w:rsid w:val="004B21AD"/>
    <w:rsid w:val="004B31DE"/>
    <w:rsid w:val="004B6F14"/>
    <w:rsid w:val="004B7B0D"/>
    <w:rsid w:val="004C0624"/>
    <w:rsid w:val="004C4403"/>
    <w:rsid w:val="004C5C96"/>
    <w:rsid w:val="004C5E2D"/>
    <w:rsid w:val="004C63E0"/>
    <w:rsid w:val="004D3C7C"/>
    <w:rsid w:val="004D5814"/>
    <w:rsid w:val="004D6369"/>
    <w:rsid w:val="004D6C41"/>
    <w:rsid w:val="004E11E3"/>
    <w:rsid w:val="004E1DBA"/>
    <w:rsid w:val="004E4123"/>
    <w:rsid w:val="004E7F19"/>
    <w:rsid w:val="004F070E"/>
    <w:rsid w:val="004F0883"/>
    <w:rsid w:val="004F147C"/>
    <w:rsid w:val="004F2C96"/>
    <w:rsid w:val="004F37D2"/>
    <w:rsid w:val="004F5174"/>
    <w:rsid w:val="004F7573"/>
    <w:rsid w:val="004F7C76"/>
    <w:rsid w:val="004F7F26"/>
    <w:rsid w:val="0050057C"/>
    <w:rsid w:val="005015B4"/>
    <w:rsid w:val="00503109"/>
    <w:rsid w:val="00504CEB"/>
    <w:rsid w:val="00506C75"/>
    <w:rsid w:val="00512CAE"/>
    <w:rsid w:val="0051429B"/>
    <w:rsid w:val="00514A2C"/>
    <w:rsid w:val="005166F6"/>
    <w:rsid w:val="00516E74"/>
    <w:rsid w:val="005204E2"/>
    <w:rsid w:val="005228A3"/>
    <w:rsid w:val="00522D9A"/>
    <w:rsid w:val="00524211"/>
    <w:rsid w:val="005246A4"/>
    <w:rsid w:val="005257CC"/>
    <w:rsid w:val="005271E5"/>
    <w:rsid w:val="00527659"/>
    <w:rsid w:val="00527A8C"/>
    <w:rsid w:val="005315F8"/>
    <w:rsid w:val="005320B4"/>
    <w:rsid w:val="00533CA1"/>
    <w:rsid w:val="00533D31"/>
    <w:rsid w:val="005355D1"/>
    <w:rsid w:val="00535699"/>
    <w:rsid w:val="005360E9"/>
    <w:rsid w:val="005379DA"/>
    <w:rsid w:val="005403CD"/>
    <w:rsid w:val="00542578"/>
    <w:rsid w:val="00543683"/>
    <w:rsid w:val="00544AA3"/>
    <w:rsid w:val="00545117"/>
    <w:rsid w:val="00545BFC"/>
    <w:rsid w:val="005463D4"/>
    <w:rsid w:val="00546F0E"/>
    <w:rsid w:val="00550750"/>
    <w:rsid w:val="00550BEF"/>
    <w:rsid w:val="00551330"/>
    <w:rsid w:val="005523F9"/>
    <w:rsid w:val="0055474E"/>
    <w:rsid w:val="005549FC"/>
    <w:rsid w:val="00555F71"/>
    <w:rsid w:val="00556597"/>
    <w:rsid w:val="00556A3C"/>
    <w:rsid w:val="00556A4C"/>
    <w:rsid w:val="00560141"/>
    <w:rsid w:val="005602CF"/>
    <w:rsid w:val="00562D2E"/>
    <w:rsid w:val="00563D1A"/>
    <w:rsid w:val="005648D5"/>
    <w:rsid w:val="0056496A"/>
    <w:rsid w:val="00571A5F"/>
    <w:rsid w:val="0057252D"/>
    <w:rsid w:val="005759B8"/>
    <w:rsid w:val="00576273"/>
    <w:rsid w:val="00581B9D"/>
    <w:rsid w:val="00581FD4"/>
    <w:rsid w:val="00582B08"/>
    <w:rsid w:val="00583BB4"/>
    <w:rsid w:val="00585433"/>
    <w:rsid w:val="005908CF"/>
    <w:rsid w:val="00593115"/>
    <w:rsid w:val="0059465F"/>
    <w:rsid w:val="00594BAD"/>
    <w:rsid w:val="00594E2F"/>
    <w:rsid w:val="00596EAA"/>
    <w:rsid w:val="00597631"/>
    <w:rsid w:val="005A1606"/>
    <w:rsid w:val="005A4F38"/>
    <w:rsid w:val="005A6FC0"/>
    <w:rsid w:val="005A788C"/>
    <w:rsid w:val="005B0BB7"/>
    <w:rsid w:val="005B0EBE"/>
    <w:rsid w:val="005B19F1"/>
    <w:rsid w:val="005B328C"/>
    <w:rsid w:val="005B4E56"/>
    <w:rsid w:val="005B5E8D"/>
    <w:rsid w:val="005B6321"/>
    <w:rsid w:val="005B6700"/>
    <w:rsid w:val="005B6E10"/>
    <w:rsid w:val="005B74F7"/>
    <w:rsid w:val="005C3505"/>
    <w:rsid w:val="005C365B"/>
    <w:rsid w:val="005C3FF8"/>
    <w:rsid w:val="005C4084"/>
    <w:rsid w:val="005C5ED0"/>
    <w:rsid w:val="005C6ACC"/>
    <w:rsid w:val="005D1B34"/>
    <w:rsid w:val="005D3A33"/>
    <w:rsid w:val="005D5BCF"/>
    <w:rsid w:val="005D5EAA"/>
    <w:rsid w:val="005D6108"/>
    <w:rsid w:val="005E00C9"/>
    <w:rsid w:val="005E085D"/>
    <w:rsid w:val="005E1835"/>
    <w:rsid w:val="005E1E50"/>
    <w:rsid w:val="005E27E7"/>
    <w:rsid w:val="005E3061"/>
    <w:rsid w:val="005E387C"/>
    <w:rsid w:val="005E40B6"/>
    <w:rsid w:val="005E53D8"/>
    <w:rsid w:val="005E60E5"/>
    <w:rsid w:val="005E6CA6"/>
    <w:rsid w:val="005F027E"/>
    <w:rsid w:val="005F086F"/>
    <w:rsid w:val="005F08C0"/>
    <w:rsid w:val="005F0D64"/>
    <w:rsid w:val="005F11E7"/>
    <w:rsid w:val="005F1B2A"/>
    <w:rsid w:val="005F242F"/>
    <w:rsid w:val="005F2F6E"/>
    <w:rsid w:val="005F3788"/>
    <w:rsid w:val="005F3AFB"/>
    <w:rsid w:val="005F3EE9"/>
    <w:rsid w:val="005F557C"/>
    <w:rsid w:val="005F5708"/>
    <w:rsid w:val="005F588F"/>
    <w:rsid w:val="005F69AE"/>
    <w:rsid w:val="006016FC"/>
    <w:rsid w:val="006018AC"/>
    <w:rsid w:val="006035B4"/>
    <w:rsid w:val="00603906"/>
    <w:rsid w:val="00610A7B"/>
    <w:rsid w:val="00610C84"/>
    <w:rsid w:val="00611258"/>
    <w:rsid w:val="0061339B"/>
    <w:rsid w:val="006170CC"/>
    <w:rsid w:val="00617702"/>
    <w:rsid w:val="006203C1"/>
    <w:rsid w:val="00620E46"/>
    <w:rsid w:val="00620EF8"/>
    <w:rsid w:val="006228B3"/>
    <w:rsid w:val="00622EC2"/>
    <w:rsid w:val="00623712"/>
    <w:rsid w:val="00623AC0"/>
    <w:rsid w:val="00626D75"/>
    <w:rsid w:val="00626E28"/>
    <w:rsid w:val="0062716F"/>
    <w:rsid w:val="00632851"/>
    <w:rsid w:val="00632B6E"/>
    <w:rsid w:val="00633420"/>
    <w:rsid w:val="006356E7"/>
    <w:rsid w:val="00635973"/>
    <w:rsid w:val="00635B68"/>
    <w:rsid w:val="0063697A"/>
    <w:rsid w:val="006369BB"/>
    <w:rsid w:val="006376D8"/>
    <w:rsid w:val="006408DA"/>
    <w:rsid w:val="0064285F"/>
    <w:rsid w:val="0065007E"/>
    <w:rsid w:val="00651598"/>
    <w:rsid w:val="00651AD9"/>
    <w:rsid w:val="00652297"/>
    <w:rsid w:val="00652BB6"/>
    <w:rsid w:val="00656028"/>
    <w:rsid w:val="00662576"/>
    <w:rsid w:val="00662618"/>
    <w:rsid w:val="0066326C"/>
    <w:rsid w:val="0066333D"/>
    <w:rsid w:val="00664EE3"/>
    <w:rsid w:val="006651FD"/>
    <w:rsid w:val="00665429"/>
    <w:rsid w:val="00665639"/>
    <w:rsid w:val="00665C1A"/>
    <w:rsid w:val="00667093"/>
    <w:rsid w:val="006679EB"/>
    <w:rsid w:val="006719AE"/>
    <w:rsid w:val="00671F14"/>
    <w:rsid w:val="00672CDC"/>
    <w:rsid w:val="006737A1"/>
    <w:rsid w:val="0067401F"/>
    <w:rsid w:val="00674F9C"/>
    <w:rsid w:val="0067518F"/>
    <w:rsid w:val="006755F5"/>
    <w:rsid w:val="00676360"/>
    <w:rsid w:val="006800EA"/>
    <w:rsid w:val="00680796"/>
    <w:rsid w:val="00683A61"/>
    <w:rsid w:val="00684181"/>
    <w:rsid w:val="00684E1B"/>
    <w:rsid w:val="006854D6"/>
    <w:rsid w:val="00685ADD"/>
    <w:rsid w:val="00685F62"/>
    <w:rsid w:val="006861AC"/>
    <w:rsid w:val="00686B1C"/>
    <w:rsid w:val="00686FFA"/>
    <w:rsid w:val="006878BC"/>
    <w:rsid w:val="006879B4"/>
    <w:rsid w:val="006911C4"/>
    <w:rsid w:val="00692866"/>
    <w:rsid w:val="00693A84"/>
    <w:rsid w:val="0069402A"/>
    <w:rsid w:val="00694172"/>
    <w:rsid w:val="0069546E"/>
    <w:rsid w:val="00695A19"/>
    <w:rsid w:val="00696097"/>
    <w:rsid w:val="00697467"/>
    <w:rsid w:val="006A1813"/>
    <w:rsid w:val="006A20D7"/>
    <w:rsid w:val="006A3CB3"/>
    <w:rsid w:val="006A69F8"/>
    <w:rsid w:val="006A7458"/>
    <w:rsid w:val="006A7A39"/>
    <w:rsid w:val="006B01F3"/>
    <w:rsid w:val="006B0696"/>
    <w:rsid w:val="006B3908"/>
    <w:rsid w:val="006B5F32"/>
    <w:rsid w:val="006B718B"/>
    <w:rsid w:val="006C3379"/>
    <w:rsid w:val="006C522B"/>
    <w:rsid w:val="006C52A1"/>
    <w:rsid w:val="006D0497"/>
    <w:rsid w:val="006D23CA"/>
    <w:rsid w:val="006D3155"/>
    <w:rsid w:val="006D3190"/>
    <w:rsid w:val="006D321B"/>
    <w:rsid w:val="006D4FC6"/>
    <w:rsid w:val="006D4FDA"/>
    <w:rsid w:val="006D532A"/>
    <w:rsid w:val="006E0697"/>
    <w:rsid w:val="006E0CF6"/>
    <w:rsid w:val="006E1711"/>
    <w:rsid w:val="006E1BD0"/>
    <w:rsid w:val="006E2738"/>
    <w:rsid w:val="006E2DD3"/>
    <w:rsid w:val="006E3F33"/>
    <w:rsid w:val="006E5886"/>
    <w:rsid w:val="006E6399"/>
    <w:rsid w:val="006E6A44"/>
    <w:rsid w:val="006F0571"/>
    <w:rsid w:val="006F11D2"/>
    <w:rsid w:val="006F2D70"/>
    <w:rsid w:val="006F33C2"/>
    <w:rsid w:val="006F4E0C"/>
    <w:rsid w:val="006F50FA"/>
    <w:rsid w:val="006F56E8"/>
    <w:rsid w:val="006F5878"/>
    <w:rsid w:val="006F59B7"/>
    <w:rsid w:val="006F68C1"/>
    <w:rsid w:val="006F7018"/>
    <w:rsid w:val="006F7B3B"/>
    <w:rsid w:val="00700636"/>
    <w:rsid w:val="00700E7D"/>
    <w:rsid w:val="0070147A"/>
    <w:rsid w:val="00701728"/>
    <w:rsid w:val="0070282C"/>
    <w:rsid w:val="00703691"/>
    <w:rsid w:val="007038A0"/>
    <w:rsid w:val="00704577"/>
    <w:rsid w:val="00704AF2"/>
    <w:rsid w:val="00704BEB"/>
    <w:rsid w:val="00704FC2"/>
    <w:rsid w:val="0070520B"/>
    <w:rsid w:val="00705447"/>
    <w:rsid w:val="007062FB"/>
    <w:rsid w:val="007067FF"/>
    <w:rsid w:val="00706995"/>
    <w:rsid w:val="007070B2"/>
    <w:rsid w:val="0070779B"/>
    <w:rsid w:val="00707C39"/>
    <w:rsid w:val="00711A94"/>
    <w:rsid w:val="00711D05"/>
    <w:rsid w:val="00711D79"/>
    <w:rsid w:val="00712F35"/>
    <w:rsid w:val="00714DA2"/>
    <w:rsid w:val="00715537"/>
    <w:rsid w:val="00716EA9"/>
    <w:rsid w:val="007179D1"/>
    <w:rsid w:val="0072055D"/>
    <w:rsid w:val="00720953"/>
    <w:rsid w:val="0072113E"/>
    <w:rsid w:val="00721977"/>
    <w:rsid w:val="00722147"/>
    <w:rsid w:val="00725372"/>
    <w:rsid w:val="00732691"/>
    <w:rsid w:val="00732F3D"/>
    <w:rsid w:val="007343F0"/>
    <w:rsid w:val="00734E9F"/>
    <w:rsid w:val="00741862"/>
    <w:rsid w:val="00741A11"/>
    <w:rsid w:val="007425FE"/>
    <w:rsid w:val="00742CC0"/>
    <w:rsid w:val="0074393B"/>
    <w:rsid w:val="00744646"/>
    <w:rsid w:val="00744660"/>
    <w:rsid w:val="00744C75"/>
    <w:rsid w:val="0074504C"/>
    <w:rsid w:val="00745488"/>
    <w:rsid w:val="0074743B"/>
    <w:rsid w:val="0075057A"/>
    <w:rsid w:val="00750BD9"/>
    <w:rsid w:val="007513BD"/>
    <w:rsid w:val="007528A2"/>
    <w:rsid w:val="00752D5F"/>
    <w:rsid w:val="00754270"/>
    <w:rsid w:val="00754616"/>
    <w:rsid w:val="00754C3C"/>
    <w:rsid w:val="007563FD"/>
    <w:rsid w:val="0075669F"/>
    <w:rsid w:val="00757851"/>
    <w:rsid w:val="00761E3B"/>
    <w:rsid w:val="0076341E"/>
    <w:rsid w:val="00765755"/>
    <w:rsid w:val="00765BA6"/>
    <w:rsid w:val="00765D79"/>
    <w:rsid w:val="00766CBA"/>
    <w:rsid w:val="00767F71"/>
    <w:rsid w:val="00770CE8"/>
    <w:rsid w:val="00771101"/>
    <w:rsid w:val="00772282"/>
    <w:rsid w:val="007724D6"/>
    <w:rsid w:val="00773F53"/>
    <w:rsid w:val="00774955"/>
    <w:rsid w:val="00775B8C"/>
    <w:rsid w:val="0077675A"/>
    <w:rsid w:val="0077737A"/>
    <w:rsid w:val="0078003B"/>
    <w:rsid w:val="0078040E"/>
    <w:rsid w:val="0078235D"/>
    <w:rsid w:val="00782DA2"/>
    <w:rsid w:val="007834FA"/>
    <w:rsid w:val="00784035"/>
    <w:rsid w:val="007852D7"/>
    <w:rsid w:val="0078631A"/>
    <w:rsid w:val="00787343"/>
    <w:rsid w:val="00790947"/>
    <w:rsid w:val="00790C79"/>
    <w:rsid w:val="00791783"/>
    <w:rsid w:val="00791C92"/>
    <w:rsid w:val="0079302A"/>
    <w:rsid w:val="0079494B"/>
    <w:rsid w:val="007956CA"/>
    <w:rsid w:val="007A14EA"/>
    <w:rsid w:val="007A1962"/>
    <w:rsid w:val="007A19AD"/>
    <w:rsid w:val="007A22CC"/>
    <w:rsid w:val="007A22E8"/>
    <w:rsid w:val="007A3819"/>
    <w:rsid w:val="007A4051"/>
    <w:rsid w:val="007A7588"/>
    <w:rsid w:val="007B07D8"/>
    <w:rsid w:val="007B19A7"/>
    <w:rsid w:val="007B1E46"/>
    <w:rsid w:val="007B2341"/>
    <w:rsid w:val="007B3597"/>
    <w:rsid w:val="007B3C96"/>
    <w:rsid w:val="007C014A"/>
    <w:rsid w:val="007C0780"/>
    <w:rsid w:val="007C12CE"/>
    <w:rsid w:val="007C3865"/>
    <w:rsid w:val="007C3A90"/>
    <w:rsid w:val="007C3EBB"/>
    <w:rsid w:val="007C5E15"/>
    <w:rsid w:val="007C7EFE"/>
    <w:rsid w:val="007D041E"/>
    <w:rsid w:val="007D12B9"/>
    <w:rsid w:val="007D7724"/>
    <w:rsid w:val="007E0CB8"/>
    <w:rsid w:val="007E1341"/>
    <w:rsid w:val="007E1428"/>
    <w:rsid w:val="007E2B43"/>
    <w:rsid w:val="007E55D4"/>
    <w:rsid w:val="007E603D"/>
    <w:rsid w:val="007E726D"/>
    <w:rsid w:val="007F0339"/>
    <w:rsid w:val="007F0EEE"/>
    <w:rsid w:val="007F1CC9"/>
    <w:rsid w:val="007F209A"/>
    <w:rsid w:val="007F3745"/>
    <w:rsid w:val="007F3D05"/>
    <w:rsid w:val="007F4FA2"/>
    <w:rsid w:val="007F5247"/>
    <w:rsid w:val="007F5DA7"/>
    <w:rsid w:val="008031DF"/>
    <w:rsid w:val="00806234"/>
    <w:rsid w:val="00806995"/>
    <w:rsid w:val="008111C5"/>
    <w:rsid w:val="00811CC3"/>
    <w:rsid w:val="00811EB9"/>
    <w:rsid w:val="0081390F"/>
    <w:rsid w:val="00813C2E"/>
    <w:rsid w:val="00814E52"/>
    <w:rsid w:val="00814FA0"/>
    <w:rsid w:val="008164D2"/>
    <w:rsid w:val="00817213"/>
    <w:rsid w:val="0082079B"/>
    <w:rsid w:val="00822622"/>
    <w:rsid w:val="0082485D"/>
    <w:rsid w:val="00824FC5"/>
    <w:rsid w:val="008254A1"/>
    <w:rsid w:val="00826988"/>
    <w:rsid w:val="008304BE"/>
    <w:rsid w:val="008331B0"/>
    <w:rsid w:val="0083498C"/>
    <w:rsid w:val="008349C9"/>
    <w:rsid w:val="00841D8C"/>
    <w:rsid w:val="00843988"/>
    <w:rsid w:val="00844289"/>
    <w:rsid w:val="0084629B"/>
    <w:rsid w:val="0085019B"/>
    <w:rsid w:val="0085106B"/>
    <w:rsid w:val="00852D07"/>
    <w:rsid w:val="00853B98"/>
    <w:rsid w:val="008540DD"/>
    <w:rsid w:val="00856063"/>
    <w:rsid w:val="00856CF9"/>
    <w:rsid w:val="00860959"/>
    <w:rsid w:val="00861281"/>
    <w:rsid w:val="00861BD5"/>
    <w:rsid w:val="00862294"/>
    <w:rsid w:val="00862B4F"/>
    <w:rsid w:val="008649FD"/>
    <w:rsid w:val="00870AA5"/>
    <w:rsid w:val="00872045"/>
    <w:rsid w:val="0087205A"/>
    <w:rsid w:val="00872559"/>
    <w:rsid w:val="00873A34"/>
    <w:rsid w:val="00873B25"/>
    <w:rsid w:val="008743E5"/>
    <w:rsid w:val="00874B09"/>
    <w:rsid w:val="00875663"/>
    <w:rsid w:val="00875B5F"/>
    <w:rsid w:val="00876C8D"/>
    <w:rsid w:val="00880AD4"/>
    <w:rsid w:val="00880E8D"/>
    <w:rsid w:val="00881AE1"/>
    <w:rsid w:val="00884C77"/>
    <w:rsid w:val="00885F64"/>
    <w:rsid w:val="008862CE"/>
    <w:rsid w:val="0088646D"/>
    <w:rsid w:val="00887F68"/>
    <w:rsid w:val="0089009C"/>
    <w:rsid w:val="008954B5"/>
    <w:rsid w:val="00896C46"/>
    <w:rsid w:val="00897C39"/>
    <w:rsid w:val="008A1274"/>
    <w:rsid w:val="008A2C8B"/>
    <w:rsid w:val="008A3171"/>
    <w:rsid w:val="008A3D0D"/>
    <w:rsid w:val="008A7950"/>
    <w:rsid w:val="008B2D4A"/>
    <w:rsid w:val="008B34C5"/>
    <w:rsid w:val="008B3CE9"/>
    <w:rsid w:val="008B400A"/>
    <w:rsid w:val="008B4057"/>
    <w:rsid w:val="008B46E6"/>
    <w:rsid w:val="008B6EEA"/>
    <w:rsid w:val="008B6F75"/>
    <w:rsid w:val="008B7C18"/>
    <w:rsid w:val="008B7CF8"/>
    <w:rsid w:val="008B7D03"/>
    <w:rsid w:val="008C26D2"/>
    <w:rsid w:val="008C5402"/>
    <w:rsid w:val="008D0D5C"/>
    <w:rsid w:val="008D0DEF"/>
    <w:rsid w:val="008D1D4E"/>
    <w:rsid w:val="008D2A74"/>
    <w:rsid w:val="008D3C3B"/>
    <w:rsid w:val="008D73A6"/>
    <w:rsid w:val="008E1408"/>
    <w:rsid w:val="008E1D4B"/>
    <w:rsid w:val="008E2258"/>
    <w:rsid w:val="008E2DE1"/>
    <w:rsid w:val="008E35FA"/>
    <w:rsid w:val="008E3A31"/>
    <w:rsid w:val="008E5284"/>
    <w:rsid w:val="008E5A81"/>
    <w:rsid w:val="008E6202"/>
    <w:rsid w:val="008E7E56"/>
    <w:rsid w:val="008F0099"/>
    <w:rsid w:val="008F083C"/>
    <w:rsid w:val="008F0D05"/>
    <w:rsid w:val="008F1C4B"/>
    <w:rsid w:val="008F347A"/>
    <w:rsid w:val="008F38F8"/>
    <w:rsid w:val="008F7064"/>
    <w:rsid w:val="009009EA"/>
    <w:rsid w:val="00900D5A"/>
    <w:rsid w:val="00901493"/>
    <w:rsid w:val="009034F5"/>
    <w:rsid w:val="00903C7A"/>
    <w:rsid w:val="00904404"/>
    <w:rsid w:val="009060D2"/>
    <w:rsid w:val="0091054D"/>
    <w:rsid w:val="00910665"/>
    <w:rsid w:val="00910856"/>
    <w:rsid w:val="00910F96"/>
    <w:rsid w:val="0091241B"/>
    <w:rsid w:val="0091252F"/>
    <w:rsid w:val="009133A3"/>
    <w:rsid w:val="009136D8"/>
    <w:rsid w:val="00913908"/>
    <w:rsid w:val="009143B2"/>
    <w:rsid w:val="00915924"/>
    <w:rsid w:val="00920C08"/>
    <w:rsid w:val="00921A46"/>
    <w:rsid w:val="00921DC0"/>
    <w:rsid w:val="00922A69"/>
    <w:rsid w:val="00924520"/>
    <w:rsid w:val="00925232"/>
    <w:rsid w:val="00925C50"/>
    <w:rsid w:val="00926DE2"/>
    <w:rsid w:val="00927EF3"/>
    <w:rsid w:val="00927F0B"/>
    <w:rsid w:val="009313B0"/>
    <w:rsid w:val="00932889"/>
    <w:rsid w:val="0093441E"/>
    <w:rsid w:val="00937B23"/>
    <w:rsid w:val="009407CF"/>
    <w:rsid w:val="00940C43"/>
    <w:rsid w:val="009417A2"/>
    <w:rsid w:val="00941C75"/>
    <w:rsid w:val="00942B85"/>
    <w:rsid w:val="0094388F"/>
    <w:rsid w:val="00943BA8"/>
    <w:rsid w:val="00947FD5"/>
    <w:rsid w:val="00950C16"/>
    <w:rsid w:val="00950CC6"/>
    <w:rsid w:val="00952083"/>
    <w:rsid w:val="00952590"/>
    <w:rsid w:val="009527E1"/>
    <w:rsid w:val="00952AF8"/>
    <w:rsid w:val="00952BB1"/>
    <w:rsid w:val="00952C69"/>
    <w:rsid w:val="00955F1B"/>
    <w:rsid w:val="00955F1C"/>
    <w:rsid w:val="00955F50"/>
    <w:rsid w:val="00956DB3"/>
    <w:rsid w:val="00957C17"/>
    <w:rsid w:val="00960F07"/>
    <w:rsid w:val="0096108F"/>
    <w:rsid w:val="00963278"/>
    <w:rsid w:val="00963B62"/>
    <w:rsid w:val="0096610E"/>
    <w:rsid w:val="0096670F"/>
    <w:rsid w:val="00966B41"/>
    <w:rsid w:val="0097211D"/>
    <w:rsid w:val="009733B8"/>
    <w:rsid w:val="00973CEB"/>
    <w:rsid w:val="009757A4"/>
    <w:rsid w:val="0097699A"/>
    <w:rsid w:val="0098019E"/>
    <w:rsid w:val="00981334"/>
    <w:rsid w:val="009816CE"/>
    <w:rsid w:val="009819DF"/>
    <w:rsid w:val="00981A54"/>
    <w:rsid w:val="00983341"/>
    <w:rsid w:val="0098373D"/>
    <w:rsid w:val="0098512E"/>
    <w:rsid w:val="00985AEA"/>
    <w:rsid w:val="0098616B"/>
    <w:rsid w:val="00987424"/>
    <w:rsid w:val="00987943"/>
    <w:rsid w:val="00992C6D"/>
    <w:rsid w:val="00993B98"/>
    <w:rsid w:val="009949C7"/>
    <w:rsid w:val="0099513B"/>
    <w:rsid w:val="00995264"/>
    <w:rsid w:val="009961E3"/>
    <w:rsid w:val="0099688B"/>
    <w:rsid w:val="00996AC8"/>
    <w:rsid w:val="00996B48"/>
    <w:rsid w:val="00996EBE"/>
    <w:rsid w:val="009A2E2E"/>
    <w:rsid w:val="009A5F54"/>
    <w:rsid w:val="009A61AE"/>
    <w:rsid w:val="009A752E"/>
    <w:rsid w:val="009B16D9"/>
    <w:rsid w:val="009B1CFF"/>
    <w:rsid w:val="009B302A"/>
    <w:rsid w:val="009B3D2C"/>
    <w:rsid w:val="009B426F"/>
    <w:rsid w:val="009B4370"/>
    <w:rsid w:val="009B5AC9"/>
    <w:rsid w:val="009B6BAB"/>
    <w:rsid w:val="009B73A2"/>
    <w:rsid w:val="009B765C"/>
    <w:rsid w:val="009C2074"/>
    <w:rsid w:val="009C2738"/>
    <w:rsid w:val="009C2CBC"/>
    <w:rsid w:val="009C3355"/>
    <w:rsid w:val="009C3671"/>
    <w:rsid w:val="009C4386"/>
    <w:rsid w:val="009C4C03"/>
    <w:rsid w:val="009C5566"/>
    <w:rsid w:val="009C646D"/>
    <w:rsid w:val="009D010A"/>
    <w:rsid w:val="009D25C5"/>
    <w:rsid w:val="009D3DAB"/>
    <w:rsid w:val="009D4D70"/>
    <w:rsid w:val="009D5E09"/>
    <w:rsid w:val="009D63B2"/>
    <w:rsid w:val="009E0309"/>
    <w:rsid w:val="009E0318"/>
    <w:rsid w:val="009E0B39"/>
    <w:rsid w:val="009E1C92"/>
    <w:rsid w:val="009E345B"/>
    <w:rsid w:val="009E3944"/>
    <w:rsid w:val="009E510F"/>
    <w:rsid w:val="009E5618"/>
    <w:rsid w:val="009E5D0E"/>
    <w:rsid w:val="009E5E13"/>
    <w:rsid w:val="009F0C9F"/>
    <w:rsid w:val="009F0F82"/>
    <w:rsid w:val="009F64FE"/>
    <w:rsid w:val="009F6616"/>
    <w:rsid w:val="009F6CCC"/>
    <w:rsid w:val="009F7424"/>
    <w:rsid w:val="009F77AF"/>
    <w:rsid w:val="00A001FC"/>
    <w:rsid w:val="00A028C4"/>
    <w:rsid w:val="00A02D23"/>
    <w:rsid w:val="00A03335"/>
    <w:rsid w:val="00A03A0A"/>
    <w:rsid w:val="00A06081"/>
    <w:rsid w:val="00A07757"/>
    <w:rsid w:val="00A07D80"/>
    <w:rsid w:val="00A10812"/>
    <w:rsid w:val="00A1097A"/>
    <w:rsid w:val="00A11334"/>
    <w:rsid w:val="00A118AC"/>
    <w:rsid w:val="00A12873"/>
    <w:rsid w:val="00A12966"/>
    <w:rsid w:val="00A13118"/>
    <w:rsid w:val="00A135ED"/>
    <w:rsid w:val="00A13A2F"/>
    <w:rsid w:val="00A13B31"/>
    <w:rsid w:val="00A14077"/>
    <w:rsid w:val="00A14FBF"/>
    <w:rsid w:val="00A15189"/>
    <w:rsid w:val="00A15F23"/>
    <w:rsid w:val="00A2021B"/>
    <w:rsid w:val="00A204B9"/>
    <w:rsid w:val="00A219C6"/>
    <w:rsid w:val="00A224F2"/>
    <w:rsid w:val="00A25DDE"/>
    <w:rsid w:val="00A328C9"/>
    <w:rsid w:val="00A329C7"/>
    <w:rsid w:val="00A35520"/>
    <w:rsid w:val="00A35E98"/>
    <w:rsid w:val="00A37DF6"/>
    <w:rsid w:val="00A40055"/>
    <w:rsid w:val="00A41895"/>
    <w:rsid w:val="00A4231E"/>
    <w:rsid w:val="00A47054"/>
    <w:rsid w:val="00A47B54"/>
    <w:rsid w:val="00A47ED9"/>
    <w:rsid w:val="00A507BF"/>
    <w:rsid w:val="00A51DA7"/>
    <w:rsid w:val="00A520B2"/>
    <w:rsid w:val="00A52713"/>
    <w:rsid w:val="00A547D4"/>
    <w:rsid w:val="00A55696"/>
    <w:rsid w:val="00A60EE6"/>
    <w:rsid w:val="00A6279B"/>
    <w:rsid w:val="00A653DA"/>
    <w:rsid w:val="00A65545"/>
    <w:rsid w:val="00A65831"/>
    <w:rsid w:val="00A66893"/>
    <w:rsid w:val="00A66C5C"/>
    <w:rsid w:val="00A6708D"/>
    <w:rsid w:val="00A67568"/>
    <w:rsid w:val="00A67DE4"/>
    <w:rsid w:val="00A71B39"/>
    <w:rsid w:val="00A71C95"/>
    <w:rsid w:val="00A729DE"/>
    <w:rsid w:val="00A761BA"/>
    <w:rsid w:val="00A76946"/>
    <w:rsid w:val="00A774CB"/>
    <w:rsid w:val="00A77EBF"/>
    <w:rsid w:val="00A8029D"/>
    <w:rsid w:val="00A82B22"/>
    <w:rsid w:val="00A84B27"/>
    <w:rsid w:val="00A84C25"/>
    <w:rsid w:val="00A86209"/>
    <w:rsid w:val="00A87EB9"/>
    <w:rsid w:val="00A9095E"/>
    <w:rsid w:val="00A91512"/>
    <w:rsid w:val="00A9708B"/>
    <w:rsid w:val="00A97E77"/>
    <w:rsid w:val="00AA0F94"/>
    <w:rsid w:val="00AA30AD"/>
    <w:rsid w:val="00AA3B88"/>
    <w:rsid w:val="00AA551D"/>
    <w:rsid w:val="00AA55AB"/>
    <w:rsid w:val="00AB0800"/>
    <w:rsid w:val="00AB0BDB"/>
    <w:rsid w:val="00AB12A9"/>
    <w:rsid w:val="00AB1559"/>
    <w:rsid w:val="00AB19B3"/>
    <w:rsid w:val="00AB2F01"/>
    <w:rsid w:val="00AB3044"/>
    <w:rsid w:val="00AB3273"/>
    <w:rsid w:val="00AB5224"/>
    <w:rsid w:val="00AB57CE"/>
    <w:rsid w:val="00AB6A75"/>
    <w:rsid w:val="00AB6AF2"/>
    <w:rsid w:val="00AB6D1A"/>
    <w:rsid w:val="00AB718B"/>
    <w:rsid w:val="00AC2552"/>
    <w:rsid w:val="00AC272B"/>
    <w:rsid w:val="00AC2E01"/>
    <w:rsid w:val="00AC3B83"/>
    <w:rsid w:val="00AC7782"/>
    <w:rsid w:val="00AD0653"/>
    <w:rsid w:val="00AD129C"/>
    <w:rsid w:val="00AD6690"/>
    <w:rsid w:val="00AD736E"/>
    <w:rsid w:val="00AD7B2E"/>
    <w:rsid w:val="00AD7E62"/>
    <w:rsid w:val="00AE01F2"/>
    <w:rsid w:val="00AE0B3E"/>
    <w:rsid w:val="00AE1138"/>
    <w:rsid w:val="00AE1F04"/>
    <w:rsid w:val="00AE2B5F"/>
    <w:rsid w:val="00AE3383"/>
    <w:rsid w:val="00AE4497"/>
    <w:rsid w:val="00AE5879"/>
    <w:rsid w:val="00AE7F28"/>
    <w:rsid w:val="00AF02D4"/>
    <w:rsid w:val="00AF1CE1"/>
    <w:rsid w:val="00AF3197"/>
    <w:rsid w:val="00AF4046"/>
    <w:rsid w:val="00AF4286"/>
    <w:rsid w:val="00AF6CAD"/>
    <w:rsid w:val="00AF7288"/>
    <w:rsid w:val="00AF7945"/>
    <w:rsid w:val="00B0016D"/>
    <w:rsid w:val="00B019C5"/>
    <w:rsid w:val="00B01B87"/>
    <w:rsid w:val="00B03A58"/>
    <w:rsid w:val="00B03CDB"/>
    <w:rsid w:val="00B04D1C"/>
    <w:rsid w:val="00B072A7"/>
    <w:rsid w:val="00B101FD"/>
    <w:rsid w:val="00B11790"/>
    <w:rsid w:val="00B11B39"/>
    <w:rsid w:val="00B12D29"/>
    <w:rsid w:val="00B14572"/>
    <w:rsid w:val="00B1516B"/>
    <w:rsid w:val="00B16FD8"/>
    <w:rsid w:val="00B17985"/>
    <w:rsid w:val="00B2026B"/>
    <w:rsid w:val="00B20DD3"/>
    <w:rsid w:val="00B22760"/>
    <w:rsid w:val="00B228B9"/>
    <w:rsid w:val="00B236E6"/>
    <w:rsid w:val="00B2625E"/>
    <w:rsid w:val="00B26AD0"/>
    <w:rsid w:val="00B27180"/>
    <w:rsid w:val="00B344A1"/>
    <w:rsid w:val="00B34F59"/>
    <w:rsid w:val="00B35522"/>
    <w:rsid w:val="00B3795D"/>
    <w:rsid w:val="00B40304"/>
    <w:rsid w:val="00B4310A"/>
    <w:rsid w:val="00B44CF5"/>
    <w:rsid w:val="00B45BEA"/>
    <w:rsid w:val="00B51A0E"/>
    <w:rsid w:val="00B5215E"/>
    <w:rsid w:val="00B52D30"/>
    <w:rsid w:val="00B532E1"/>
    <w:rsid w:val="00B554F8"/>
    <w:rsid w:val="00B572C3"/>
    <w:rsid w:val="00B61A25"/>
    <w:rsid w:val="00B61E8C"/>
    <w:rsid w:val="00B6297E"/>
    <w:rsid w:val="00B63311"/>
    <w:rsid w:val="00B644F8"/>
    <w:rsid w:val="00B658AA"/>
    <w:rsid w:val="00B65EC8"/>
    <w:rsid w:val="00B6649E"/>
    <w:rsid w:val="00B66FD5"/>
    <w:rsid w:val="00B672BB"/>
    <w:rsid w:val="00B6760C"/>
    <w:rsid w:val="00B70900"/>
    <w:rsid w:val="00B71203"/>
    <w:rsid w:val="00B74874"/>
    <w:rsid w:val="00B77EC6"/>
    <w:rsid w:val="00B81256"/>
    <w:rsid w:val="00B835A1"/>
    <w:rsid w:val="00B83AD6"/>
    <w:rsid w:val="00B846F3"/>
    <w:rsid w:val="00B84E9A"/>
    <w:rsid w:val="00B85240"/>
    <w:rsid w:val="00B86AAA"/>
    <w:rsid w:val="00B86C2A"/>
    <w:rsid w:val="00B87155"/>
    <w:rsid w:val="00B8760C"/>
    <w:rsid w:val="00B87D90"/>
    <w:rsid w:val="00B90AA7"/>
    <w:rsid w:val="00B90DA5"/>
    <w:rsid w:val="00B91920"/>
    <w:rsid w:val="00B92048"/>
    <w:rsid w:val="00B954CE"/>
    <w:rsid w:val="00B95A5C"/>
    <w:rsid w:val="00B95FE5"/>
    <w:rsid w:val="00BA0284"/>
    <w:rsid w:val="00BA181C"/>
    <w:rsid w:val="00BA4029"/>
    <w:rsid w:val="00BA4087"/>
    <w:rsid w:val="00BA70A4"/>
    <w:rsid w:val="00BA762C"/>
    <w:rsid w:val="00BA7B8F"/>
    <w:rsid w:val="00BB11D1"/>
    <w:rsid w:val="00BB1F11"/>
    <w:rsid w:val="00BB452A"/>
    <w:rsid w:val="00BB5980"/>
    <w:rsid w:val="00BB6DE2"/>
    <w:rsid w:val="00BC1D9B"/>
    <w:rsid w:val="00BC2A24"/>
    <w:rsid w:val="00BC399E"/>
    <w:rsid w:val="00BC5B0F"/>
    <w:rsid w:val="00BD1EB7"/>
    <w:rsid w:val="00BD388A"/>
    <w:rsid w:val="00BD4DF7"/>
    <w:rsid w:val="00BD5626"/>
    <w:rsid w:val="00BE0754"/>
    <w:rsid w:val="00BE11F9"/>
    <w:rsid w:val="00BE3C72"/>
    <w:rsid w:val="00BE6683"/>
    <w:rsid w:val="00BF0D5A"/>
    <w:rsid w:val="00BF0FCD"/>
    <w:rsid w:val="00BF14F4"/>
    <w:rsid w:val="00BF1B33"/>
    <w:rsid w:val="00BF208B"/>
    <w:rsid w:val="00BF20CD"/>
    <w:rsid w:val="00BF3697"/>
    <w:rsid w:val="00BF44A5"/>
    <w:rsid w:val="00BF6091"/>
    <w:rsid w:val="00BF77D1"/>
    <w:rsid w:val="00BF7C1A"/>
    <w:rsid w:val="00BF7CA9"/>
    <w:rsid w:val="00C00838"/>
    <w:rsid w:val="00C00C1E"/>
    <w:rsid w:val="00C015C6"/>
    <w:rsid w:val="00C021CB"/>
    <w:rsid w:val="00C022DA"/>
    <w:rsid w:val="00C07122"/>
    <w:rsid w:val="00C07170"/>
    <w:rsid w:val="00C11218"/>
    <w:rsid w:val="00C12C1D"/>
    <w:rsid w:val="00C13251"/>
    <w:rsid w:val="00C138AB"/>
    <w:rsid w:val="00C14D91"/>
    <w:rsid w:val="00C15161"/>
    <w:rsid w:val="00C156BA"/>
    <w:rsid w:val="00C15E7B"/>
    <w:rsid w:val="00C16C5D"/>
    <w:rsid w:val="00C20559"/>
    <w:rsid w:val="00C20566"/>
    <w:rsid w:val="00C205BB"/>
    <w:rsid w:val="00C21573"/>
    <w:rsid w:val="00C219A4"/>
    <w:rsid w:val="00C21B32"/>
    <w:rsid w:val="00C21B44"/>
    <w:rsid w:val="00C24BDC"/>
    <w:rsid w:val="00C2614E"/>
    <w:rsid w:val="00C31967"/>
    <w:rsid w:val="00C31C85"/>
    <w:rsid w:val="00C3293B"/>
    <w:rsid w:val="00C33929"/>
    <w:rsid w:val="00C34614"/>
    <w:rsid w:val="00C35018"/>
    <w:rsid w:val="00C35AFB"/>
    <w:rsid w:val="00C3602B"/>
    <w:rsid w:val="00C361AB"/>
    <w:rsid w:val="00C37378"/>
    <w:rsid w:val="00C407A5"/>
    <w:rsid w:val="00C41B7D"/>
    <w:rsid w:val="00C44148"/>
    <w:rsid w:val="00C44409"/>
    <w:rsid w:val="00C454B9"/>
    <w:rsid w:val="00C45A36"/>
    <w:rsid w:val="00C466EF"/>
    <w:rsid w:val="00C46FCC"/>
    <w:rsid w:val="00C473B3"/>
    <w:rsid w:val="00C47DB7"/>
    <w:rsid w:val="00C50964"/>
    <w:rsid w:val="00C5315D"/>
    <w:rsid w:val="00C54115"/>
    <w:rsid w:val="00C55D11"/>
    <w:rsid w:val="00C56C68"/>
    <w:rsid w:val="00C571A7"/>
    <w:rsid w:val="00C57AA3"/>
    <w:rsid w:val="00C57CD5"/>
    <w:rsid w:val="00C61CE7"/>
    <w:rsid w:val="00C61FA9"/>
    <w:rsid w:val="00C6273C"/>
    <w:rsid w:val="00C635CF"/>
    <w:rsid w:val="00C656C5"/>
    <w:rsid w:val="00C7072E"/>
    <w:rsid w:val="00C7119A"/>
    <w:rsid w:val="00C73490"/>
    <w:rsid w:val="00C7357F"/>
    <w:rsid w:val="00C75F74"/>
    <w:rsid w:val="00C80915"/>
    <w:rsid w:val="00C82455"/>
    <w:rsid w:val="00C86333"/>
    <w:rsid w:val="00C863A1"/>
    <w:rsid w:val="00C86506"/>
    <w:rsid w:val="00C90ECD"/>
    <w:rsid w:val="00C932E6"/>
    <w:rsid w:val="00C94078"/>
    <w:rsid w:val="00C95B53"/>
    <w:rsid w:val="00C97C4A"/>
    <w:rsid w:val="00CA1626"/>
    <w:rsid w:val="00CA2690"/>
    <w:rsid w:val="00CA4665"/>
    <w:rsid w:val="00CA567E"/>
    <w:rsid w:val="00CA65FD"/>
    <w:rsid w:val="00CA74AC"/>
    <w:rsid w:val="00CA7937"/>
    <w:rsid w:val="00CA7AD3"/>
    <w:rsid w:val="00CB0AA4"/>
    <w:rsid w:val="00CB2160"/>
    <w:rsid w:val="00CB2A29"/>
    <w:rsid w:val="00CB3BEE"/>
    <w:rsid w:val="00CB4630"/>
    <w:rsid w:val="00CB5193"/>
    <w:rsid w:val="00CB568F"/>
    <w:rsid w:val="00CB75C0"/>
    <w:rsid w:val="00CC06D5"/>
    <w:rsid w:val="00CC138F"/>
    <w:rsid w:val="00CC2E83"/>
    <w:rsid w:val="00CC426F"/>
    <w:rsid w:val="00CC4AE2"/>
    <w:rsid w:val="00CC5819"/>
    <w:rsid w:val="00CC5822"/>
    <w:rsid w:val="00CC6725"/>
    <w:rsid w:val="00CC6DF4"/>
    <w:rsid w:val="00CD3E32"/>
    <w:rsid w:val="00CD59AA"/>
    <w:rsid w:val="00CD60FB"/>
    <w:rsid w:val="00CD6BAF"/>
    <w:rsid w:val="00CD6C8D"/>
    <w:rsid w:val="00CD6D69"/>
    <w:rsid w:val="00CE000E"/>
    <w:rsid w:val="00CE02CC"/>
    <w:rsid w:val="00CE0AFE"/>
    <w:rsid w:val="00CE29E4"/>
    <w:rsid w:val="00CE3153"/>
    <w:rsid w:val="00CE32F6"/>
    <w:rsid w:val="00CE388E"/>
    <w:rsid w:val="00CE585B"/>
    <w:rsid w:val="00CE64B6"/>
    <w:rsid w:val="00CE67E2"/>
    <w:rsid w:val="00CE7CF8"/>
    <w:rsid w:val="00CE7DDB"/>
    <w:rsid w:val="00CF00EE"/>
    <w:rsid w:val="00CF07F2"/>
    <w:rsid w:val="00CF0C77"/>
    <w:rsid w:val="00CF2D43"/>
    <w:rsid w:val="00CF34E7"/>
    <w:rsid w:val="00CF610D"/>
    <w:rsid w:val="00CF6D5C"/>
    <w:rsid w:val="00D01189"/>
    <w:rsid w:val="00D0247A"/>
    <w:rsid w:val="00D03A2A"/>
    <w:rsid w:val="00D03F8F"/>
    <w:rsid w:val="00D04248"/>
    <w:rsid w:val="00D043C8"/>
    <w:rsid w:val="00D06628"/>
    <w:rsid w:val="00D069DB"/>
    <w:rsid w:val="00D06A44"/>
    <w:rsid w:val="00D06BF5"/>
    <w:rsid w:val="00D077B4"/>
    <w:rsid w:val="00D07C3D"/>
    <w:rsid w:val="00D10476"/>
    <w:rsid w:val="00D110AA"/>
    <w:rsid w:val="00D170D4"/>
    <w:rsid w:val="00D17158"/>
    <w:rsid w:val="00D17D7B"/>
    <w:rsid w:val="00D2058D"/>
    <w:rsid w:val="00D205D7"/>
    <w:rsid w:val="00D20E5D"/>
    <w:rsid w:val="00D24096"/>
    <w:rsid w:val="00D2432B"/>
    <w:rsid w:val="00D2455F"/>
    <w:rsid w:val="00D2617B"/>
    <w:rsid w:val="00D265CD"/>
    <w:rsid w:val="00D278CB"/>
    <w:rsid w:val="00D3000A"/>
    <w:rsid w:val="00D313A2"/>
    <w:rsid w:val="00D32791"/>
    <w:rsid w:val="00D33085"/>
    <w:rsid w:val="00D341C9"/>
    <w:rsid w:val="00D34F61"/>
    <w:rsid w:val="00D354C7"/>
    <w:rsid w:val="00D3667F"/>
    <w:rsid w:val="00D373F2"/>
    <w:rsid w:val="00D40EF1"/>
    <w:rsid w:val="00D42975"/>
    <w:rsid w:val="00D43060"/>
    <w:rsid w:val="00D437EE"/>
    <w:rsid w:val="00D44750"/>
    <w:rsid w:val="00D45818"/>
    <w:rsid w:val="00D45994"/>
    <w:rsid w:val="00D45E07"/>
    <w:rsid w:val="00D465B4"/>
    <w:rsid w:val="00D471DE"/>
    <w:rsid w:val="00D47475"/>
    <w:rsid w:val="00D47CBE"/>
    <w:rsid w:val="00D51D19"/>
    <w:rsid w:val="00D51E16"/>
    <w:rsid w:val="00D52979"/>
    <w:rsid w:val="00D54A71"/>
    <w:rsid w:val="00D5570E"/>
    <w:rsid w:val="00D5591F"/>
    <w:rsid w:val="00D55C02"/>
    <w:rsid w:val="00D55F03"/>
    <w:rsid w:val="00D566A8"/>
    <w:rsid w:val="00D62089"/>
    <w:rsid w:val="00D6361A"/>
    <w:rsid w:val="00D64781"/>
    <w:rsid w:val="00D6628B"/>
    <w:rsid w:val="00D66A22"/>
    <w:rsid w:val="00D67849"/>
    <w:rsid w:val="00D700D2"/>
    <w:rsid w:val="00D702F8"/>
    <w:rsid w:val="00D710E0"/>
    <w:rsid w:val="00D714E8"/>
    <w:rsid w:val="00D71C52"/>
    <w:rsid w:val="00D7214E"/>
    <w:rsid w:val="00D7320A"/>
    <w:rsid w:val="00D81439"/>
    <w:rsid w:val="00D81D6B"/>
    <w:rsid w:val="00D81DCE"/>
    <w:rsid w:val="00D82904"/>
    <w:rsid w:val="00D84084"/>
    <w:rsid w:val="00D84598"/>
    <w:rsid w:val="00D85901"/>
    <w:rsid w:val="00D86AE4"/>
    <w:rsid w:val="00D86B97"/>
    <w:rsid w:val="00D90B69"/>
    <w:rsid w:val="00D91568"/>
    <w:rsid w:val="00D9210B"/>
    <w:rsid w:val="00D92116"/>
    <w:rsid w:val="00D92DF0"/>
    <w:rsid w:val="00D937AF"/>
    <w:rsid w:val="00D93F0D"/>
    <w:rsid w:val="00D95D4B"/>
    <w:rsid w:val="00D96777"/>
    <w:rsid w:val="00D96EC2"/>
    <w:rsid w:val="00D9712E"/>
    <w:rsid w:val="00D97172"/>
    <w:rsid w:val="00DA0AAE"/>
    <w:rsid w:val="00DA0B27"/>
    <w:rsid w:val="00DA3324"/>
    <w:rsid w:val="00DA435D"/>
    <w:rsid w:val="00DA4CCF"/>
    <w:rsid w:val="00DB060A"/>
    <w:rsid w:val="00DB1109"/>
    <w:rsid w:val="00DB152A"/>
    <w:rsid w:val="00DB48FA"/>
    <w:rsid w:val="00DB587D"/>
    <w:rsid w:val="00DB5AA0"/>
    <w:rsid w:val="00DB62A6"/>
    <w:rsid w:val="00DB63DA"/>
    <w:rsid w:val="00DB690A"/>
    <w:rsid w:val="00DB6CBC"/>
    <w:rsid w:val="00DC0A1E"/>
    <w:rsid w:val="00DC2D47"/>
    <w:rsid w:val="00DC4534"/>
    <w:rsid w:val="00DC5D9C"/>
    <w:rsid w:val="00DC6B9E"/>
    <w:rsid w:val="00DD117A"/>
    <w:rsid w:val="00DD1875"/>
    <w:rsid w:val="00DD2314"/>
    <w:rsid w:val="00DD371E"/>
    <w:rsid w:val="00DD4449"/>
    <w:rsid w:val="00DD53F7"/>
    <w:rsid w:val="00DE0A02"/>
    <w:rsid w:val="00DE3A77"/>
    <w:rsid w:val="00DE4DE7"/>
    <w:rsid w:val="00DE7175"/>
    <w:rsid w:val="00DF23AE"/>
    <w:rsid w:val="00DF2AD8"/>
    <w:rsid w:val="00DF2BF8"/>
    <w:rsid w:val="00DF4370"/>
    <w:rsid w:val="00DF4798"/>
    <w:rsid w:val="00DF4848"/>
    <w:rsid w:val="00DF53C4"/>
    <w:rsid w:val="00DF53D8"/>
    <w:rsid w:val="00DF6755"/>
    <w:rsid w:val="00E004DA"/>
    <w:rsid w:val="00E00574"/>
    <w:rsid w:val="00E009AF"/>
    <w:rsid w:val="00E0135E"/>
    <w:rsid w:val="00E0242B"/>
    <w:rsid w:val="00E048D6"/>
    <w:rsid w:val="00E04DC4"/>
    <w:rsid w:val="00E0681D"/>
    <w:rsid w:val="00E06B1E"/>
    <w:rsid w:val="00E06FB2"/>
    <w:rsid w:val="00E10BD3"/>
    <w:rsid w:val="00E1184B"/>
    <w:rsid w:val="00E15992"/>
    <w:rsid w:val="00E16AC1"/>
    <w:rsid w:val="00E17903"/>
    <w:rsid w:val="00E209A9"/>
    <w:rsid w:val="00E217FC"/>
    <w:rsid w:val="00E21950"/>
    <w:rsid w:val="00E223B4"/>
    <w:rsid w:val="00E225CB"/>
    <w:rsid w:val="00E23257"/>
    <w:rsid w:val="00E232D2"/>
    <w:rsid w:val="00E23462"/>
    <w:rsid w:val="00E246F7"/>
    <w:rsid w:val="00E25D8F"/>
    <w:rsid w:val="00E26DB5"/>
    <w:rsid w:val="00E30BD0"/>
    <w:rsid w:val="00E31068"/>
    <w:rsid w:val="00E31074"/>
    <w:rsid w:val="00E31F51"/>
    <w:rsid w:val="00E33804"/>
    <w:rsid w:val="00E347CA"/>
    <w:rsid w:val="00E3659B"/>
    <w:rsid w:val="00E36FC0"/>
    <w:rsid w:val="00E37003"/>
    <w:rsid w:val="00E378B9"/>
    <w:rsid w:val="00E40714"/>
    <w:rsid w:val="00E40A5B"/>
    <w:rsid w:val="00E427EB"/>
    <w:rsid w:val="00E4296F"/>
    <w:rsid w:val="00E42F34"/>
    <w:rsid w:val="00E430D3"/>
    <w:rsid w:val="00E43341"/>
    <w:rsid w:val="00E4410D"/>
    <w:rsid w:val="00E447E7"/>
    <w:rsid w:val="00E45428"/>
    <w:rsid w:val="00E457A4"/>
    <w:rsid w:val="00E50811"/>
    <w:rsid w:val="00E51501"/>
    <w:rsid w:val="00E517C4"/>
    <w:rsid w:val="00E53CAA"/>
    <w:rsid w:val="00E54223"/>
    <w:rsid w:val="00E5625A"/>
    <w:rsid w:val="00E57C16"/>
    <w:rsid w:val="00E625F9"/>
    <w:rsid w:val="00E636A0"/>
    <w:rsid w:val="00E63E20"/>
    <w:rsid w:val="00E6629A"/>
    <w:rsid w:val="00E679D1"/>
    <w:rsid w:val="00E67CFE"/>
    <w:rsid w:val="00E7005E"/>
    <w:rsid w:val="00E7140E"/>
    <w:rsid w:val="00E71A63"/>
    <w:rsid w:val="00E72701"/>
    <w:rsid w:val="00E7392C"/>
    <w:rsid w:val="00E76A15"/>
    <w:rsid w:val="00E8005E"/>
    <w:rsid w:val="00E826E0"/>
    <w:rsid w:val="00E82A8D"/>
    <w:rsid w:val="00E82EAB"/>
    <w:rsid w:val="00E83382"/>
    <w:rsid w:val="00E83599"/>
    <w:rsid w:val="00E8366C"/>
    <w:rsid w:val="00E861CD"/>
    <w:rsid w:val="00E87DE1"/>
    <w:rsid w:val="00E904D5"/>
    <w:rsid w:val="00E90FAD"/>
    <w:rsid w:val="00E916EC"/>
    <w:rsid w:val="00E92678"/>
    <w:rsid w:val="00E92C33"/>
    <w:rsid w:val="00E93A62"/>
    <w:rsid w:val="00E94021"/>
    <w:rsid w:val="00E95307"/>
    <w:rsid w:val="00E95E2A"/>
    <w:rsid w:val="00E97436"/>
    <w:rsid w:val="00EA182A"/>
    <w:rsid w:val="00EA25EB"/>
    <w:rsid w:val="00EA2745"/>
    <w:rsid w:val="00EA3299"/>
    <w:rsid w:val="00EA419C"/>
    <w:rsid w:val="00EA58DA"/>
    <w:rsid w:val="00EB0FB3"/>
    <w:rsid w:val="00EB15E0"/>
    <w:rsid w:val="00EB1E12"/>
    <w:rsid w:val="00EB1EBD"/>
    <w:rsid w:val="00EB2371"/>
    <w:rsid w:val="00EB437E"/>
    <w:rsid w:val="00EB6BE4"/>
    <w:rsid w:val="00EC1659"/>
    <w:rsid w:val="00EC2CC1"/>
    <w:rsid w:val="00EC41F6"/>
    <w:rsid w:val="00EC541F"/>
    <w:rsid w:val="00EC5879"/>
    <w:rsid w:val="00EC595F"/>
    <w:rsid w:val="00EC6FF9"/>
    <w:rsid w:val="00EC7247"/>
    <w:rsid w:val="00ED0473"/>
    <w:rsid w:val="00ED2321"/>
    <w:rsid w:val="00ED50CC"/>
    <w:rsid w:val="00ED547A"/>
    <w:rsid w:val="00ED5DED"/>
    <w:rsid w:val="00ED613F"/>
    <w:rsid w:val="00ED7A93"/>
    <w:rsid w:val="00EE1EA1"/>
    <w:rsid w:val="00EE27D0"/>
    <w:rsid w:val="00EE4834"/>
    <w:rsid w:val="00EE4BAD"/>
    <w:rsid w:val="00EE549C"/>
    <w:rsid w:val="00EE61F1"/>
    <w:rsid w:val="00EE649B"/>
    <w:rsid w:val="00EE65A1"/>
    <w:rsid w:val="00EE663E"/>
    <w:rsid w:val="00EE68AE"/>
    <w:rsid w:val="00EE6AB3"/>
    <w:rsid w:val="00EF0F39"/>
    <w:rsid w:val="00EF398E"/>
    <w:rsid w:val="00EF43E7"/>
    <w:rsid w:val="00EF43F4"/>
    <w:rsid w:val="00EF498D"/>
    <w:rsid w:val="00EF6267"/>
    <w:rsid w:val="00EF6300"/>
    <w:rsid w:val="00EF65DE"/>
    <w:rsid w:val="00F0010A"/>
    <w:rsid w:val="00F01523"/>
    <w:rsid w:val="00F01E19"/>
    <w:rsid w:val="00F03590"/>
    <w:rsid w:val="00F07452"/>
    <w:rsid w:val="00F10BA4"/>
    <w:rsid w:val="00F122BC"/>
    <w:rsid w:val="00F14962"/>
    <w:rsid w:val="00F14B01"/>
    <w:rsid w:val="00F16198"/>
    <w:rsid w:val="00F1668F"/>
    <w:rsid w:val="00F17B33"/>
    <w:rsid w:val="00F20D38"/>
    <w:rsid w:val="00F22B11"/>
    <w:rsid w:val="00F2357C"/>
    <w:rsid w:val="00F25AFC"/>
    <w:rsid w:val="00F25C13"/>
    <w:rsid w:val="00F267CB"/>
    <w:rsid w:val="00F2761E"/>
    <w:rsid w:val="00F30500"/>
    <w:rsid w:val="00F30D41"/>
    <w:rsid w:val="00F31CC2"/>
    <w:rsid w:val="00F328FF"/>
    <w:rsid w:val="00F34D47"/>
    <w:rsid w:val="00F35082"/>
    <w:rsid w:val="00F363E2"/>
    <w:rsid w:val="00F37536"/>
    <w:rsid w:val="00F44386"/>
    <w:rsid w:val="00F4614C"/>
    <w:rsid w:val="00F502F8"/>
    <w:rsid w:val="00F50711"/>
    <w:rsid w:val="00F50C28"/>
    <w:rsid w:val="00F50C9A"/>
    <w:rsid w:val="00F50CDA"/>
    <w:rsid w:val="00F512CA"/>
    <w:rsid w:val="00F529A2"/>
    <w:rsid w:val="00F5692A"/>
    <w:rsid w:val="00F56B55"/>
    <w:rsid w:val="00F56CB2"/>
    <w:rsid w:val="00F56DCD"/>
    <w:rsid w:val="00F56FF5"/>
    <w:rsid w:val="00F578D3"/>
    <w:rsid w:val="00F57F99"/>
    <w:rsid w:val="00F60745"/>
    <w:rsid w:val="00F6312A"/>
    <w:rsid w:val="00F645C9"/>
    <w:rsid w:val="00F6475C"/>
    <w:rsid w:val="00F6480C"/>
    <w:rsid w:val="00F67E78"/>
    <w:rsid w:val="00F67FF9"/>
    <w:rsid w:val="00F71ECF"/>
    <w:rsid w:val="00F732CB"/>
    <w:rsid w:val="00F73CD3"/>
    <w:rsid w:val="00F76C9D"/>
    <w:rsid w:val="00F82106"/>
    <w:rsid w:val="00F82547"/>
    <w:rsid w:val="00F83E51"/>
    <w:rsid w:val="00F846A2"/>
    <w:rsid w:val="00F85167"/>
    <w:rsid w:val="00F86B74"/>
    <w:rsid w:val="00F87511"/>
    <w:rsid w:val="00F87E3B"/>
    <w:rsid w:val="00F93004"/>
    <w:rsid w:val="00F93326"/>
    <w:rsid w:val="00F946FA"/>
    <w:rsid w:val="00F95896"/>
    <w:rsid w:val="00F9605C"/>
    <w:rsid w:val="00F96193"/>
    <w:rsid w:val="00F9715C"/>
    <w:rsid w:val="00F97BD3"/>
    <w:rsid w:val="00FA0747"/>
    <w:rsid w:val="00FA26AB"/>
    <w:rsid w:val="00FA293C"/>
    <w:rsid w:val="00FA30B4"/>
    <w:rsid w:val="00FA430D"/>
    <w:rsid w:val="00FA6EBF"/>
    <w:rsid w:val="00FA7D8A"/>
    <w:rsid w:val="00FB0680"/>
    <w:rsid w:val="00FB0A25"/>
    <w:rsid w:val="00FB0DAE"/>
    <w:rsid w:val="00FB153F"/>
    <w:rsid w:val="00FB1D03"/>
    <w:rsid w:val="00FB41A0"/>
    <w:rsid w:val="00FB4BA3"/>
    <w:rsid w:val="00FB4DD0"/>
    <w:rsid w:val="00FB5AE0"/>
    <w:rsid w:val="00FB62B9"/>
    <w:rsid w:val="00FB7158"/>
    <w:rsid w:val="00FB7E5D"/>
    <w:rsid w:val="00FC1631"/>
    <w:rsid w:val="00FC16D9"/>
    <w:rsid w:val="00FC2AC6"/>
    <w:rsid w:val="00FC2FEF"/>
    <w:rsid w:val="00FC4634"/>
    <w:rsid w:val="00FC57BE"/>
    <w:rsid w:val="00FC6B5D"/>
    <w:rsid w:val="00FC6EEC"/>
    <w:rsid w:val="00FC75FF"/>
    <w:rsid w:val="00FC7714"/>
    <w:rsid w:val="00FC7E6C"/>
    <w:rsid w:val="00FD095F"/>
    <w:rsid w:val="00FD3B6D"/>
    <w:rsid w:val="00FD6616"/>
    <w:rsid w:val="00FE085E"/>
    <w:rsid w:val="00FE2399"/>
    <w:rsid w:val="00FE2959"/>
    <w:rsid w:val="00FE2F75"/>
    <w:rsid w:val="00FE73D6"/>
    <w:rsid w:val="00FF03AE"/>
    <w:rsid w:val="00FF093C"/>
    <w:rsid w:val="00FF0D05"/>
    <w:rsid w:val="00FF0E0E"/>
    <w:rsid w:val="00FF0E1D"/>
    <w:rsid w:val="00FF4898"/>
    <w:rsid w:val="00FF6D5D"/>
    <w:rsid w:val="00FF71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A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2B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01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301600"/>
    <w:rPr>
      <w:sz w:val="16"/>
    </w:rPr>
  </w:style>
  <w:style w:type="paragraph" w:styleId="Textocomentario">
    <w:name w:val="annotation text"/>
    <w:basedOn w:val="Normal"/>
    <w:link w:val="TextocomentarioCar"/>
    <w:semiHidden/>
    <w:rsid w:val="00301600"/>
    <w:pPr>
      <w:jc w:val="left"/>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rsid w:val="00301600"/>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301600"/>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600"/>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ED0473"/>
    <w:pPr>
      <w:jc w:val="both"/>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D0473"/>
    <w:rPr>
      <w:rFonts w:ascii="Times New Roman" w:eastAsia="Times New Roman" w:hAnsi="Times New Roman" w:cs="Times New Roman"/>
      <w:b/>
      <w:bCs/>
      <w:sz w:val="20"/>
      <w:szCs w:val="20"/>
      <w:lang w:eastAsia="es-ES"/>
    </w:rPr>
  </w:style>
  <w:style w:type="paragraph" w:styleId="Prrafodelista">
    <w:name w:val="List Paragraph"/>
    <w:basedOn w:val="Normal"/>
    <w:uiPriority w:val="34"/>
    <w:qFormat/>
    <w:rsid w:val="00ED0473"/>
    <w:pPr>
      <w:ind w:left="720"/>
      <w:contextualSpacing/>
    </w:pPr>
  </w:style>
  <w:style w:type="character" w:styleId="Nmerodepgina">
    <w:name w:val="page number"/>
    <w:rsid w:val="001D3235"/>
    <w:rPr>
      <w:rFonts w:cs="Times New Roman"/>
    </w:rPr>
  </w:style>
  <w:style w:type="paragraph" w:styleId="Revisin">
    <w:name w:val="Revision"/>
    <w:hidden/>
    <w:uiPriority w:val="99"/>
    <w:semiHidden/>
    <w:rsid w:val="00A25DDE"/>
    <w:pPr>
      <w:jc w:val="left"/>
    </w:pPr>
  </w:style>
  <w:style w:type="paragraph" w:styleId="Textonotapie">
    <w:name w:val="footnote text"/>
    <w:basedOn w:val="Normal"/>
    <w:link w:val="TextonotapieCar"/>
    <w:semiHidden/>
    <w:unhideWhenUsed/>
    <w:rsid w:val="00E40714"/>
    <w:rPr>
      <w:sz w:val="20"/>
      <w:szCs w:val="20"/>
    </w:rPr>
  </w:style>
  <w:style w:type="character" w:customStyle="1" w:styleId="TextonotapieCar">
    <w:name w:val="Texto nota pie Car"/>
    <w:basedOn w:val="Fuentedeprrafopredeter"/>
    <w:link w:val="Textonotapie"/>
    <w:semiHidden/>
    <w:rsid w:val="00E40714"/>
    <w:rPr>
      <w:sz w:val="20"/>
      <w:szCs w:val="20"/>
    </w:rPr>
  </w:style>
  <w:style w:type="character" w:styleId="Refdenotaalpie">
    <w:name w:val="footnote reference"/>
    <w:semiHidden/>
    <w:rsid w:val="00E40714"/>
    <w:rPr>
      <w:vertAlign w:val="superscript"/>
    </w:rPr>
  </w:style>
  <w:style w:type="paragraph" w:styleId="Encabezado">
    <w:name w:val="header"/>
    <w:basedOn w:val="Normal"/>
    <w:link w:val="EncabezadoCar"/>
    <w:uiPriority w:val="99"/>
    <w:unhideWhenUsed/>
    <w:rsid w:val="004F7F26"/>
    <w:pPr>
      <w:tabs>
        <w:tab w:val="center" w:pos="4419"/>
        <w:tab w:val="right" w:pos="8838"/>
      </w:tabs>
    </w:pPr>
  </w:style>
  <w:style w:type="character" w:customStyle="1" w:styleId="EncabezadoCar">
    <w:name w:val="Encabezado Car"/>
    <w:basedOn w:val="Fuentedeprrafopredeter"/>
    <w:link w:val="Encabezado"/>
    <w:uiPriority w:val="99"/>
    <w:rsid w:val="004F7F26"/>
  </w:style>
  <w:style w:type="paragraph" w:styleId="Piedepgina">
    <w:name w:val="footer"/>
    <w:basedOn w:val="Normal"/>
    <w:link w:val="PiedepginaCar"/>
    <w:uiPriority w:val="99"/>
    <w:unhideWhenUsed/>
    <w:rsid w:val="004F7F26"/>
    <w:pPr>
      <w:tabs>
        <w:tab w:val="center" w:pos="4419"/>
        <w:tab w:val="right" w:pos="8838"/>
      </w:tabs>
    </w:pPr>
  </w:style>
  <w:style w:type="character" w:customStyle="1" w:styleId="PiedepginaCar">
    <w:name w:val="Pie de página Car"/>
    <w:basedOn w:val="Fuentedeprrafopredeter"/>
    <w:link w:val="Piedepgina"/>
    <w:uiPriority w:val="99"/>
    <w:rsid w:val="004F7F26"/>
  </w:style>
  <w:style w:type="character" w:styleId="nfasis">
    <w:name w:val="Emphasis"/>
    <w:basedOn w:val="Fuentedeprrafopredeter"/>
    <w:uiPriority w:val="20"/>
    <w:qFormat/>
    <w:rsid w:val="004A4FD3"/>
    <w:rPr>
      <w:i/>
      <w:iCs/>
    </w:rPr>
  </w:style>
  <w:style w:type="paragraph" w:styleId="Sangra3detindependiente">
    <w:name w:val="Body Text Indent 3"/>
    <w:basedOn w:val="Normal"/>
    <w:link w:val="Sangra3detindependienteCar"/>
    <w:rsid w:val="0051429B"/>
    <w:pPr>
      <w:numPr>
        <w:ilvl w:val="12"/>
      </w:numPr>
      <w:tabs>
        <w:tab w:val="left" w:pos="567"/>
        <w:tab w:val="left" w:pos="600"/>
        <w:tab w:val="left" w:pos="1134"/>
        <w:tab w:val="left" w:pos="1701"/>
        <w:tab w:val="left" w:pos="3969"/>
        <w:tab w:val="left" w:pos="4820"/>
      </w:tabs>
      <w:ind w:left="600" w:hanging="600"/>
    </w:pPr>
    <w:rPr>
      <w:rFonts w:ascii="Arial" w:eastAsia="Times New Roman" w:hAnsi="Arial" w:cs="Arial"/>
      <w:szCs w:val="24"/>
      <w:lang w:eastAsia="es-ES"/>
    </w:rPr>
  </w:style>
  <w:style w:type="character" w:customStyle="1" w:styleId="Sangra3detindependienteCar">
    <w:name w:val="Sangría 3 de t. independiente Car"/>
    <w:basedOn w:val="Fuentedeprrafopredeter"/>
    <w:link w:val="Sangra3detindependiente"/>
    <w:rsid w:val="0051429B"/>
    <w:rPr>
      <w:rFonts w:ascii="Arial" w:eastAsia="Times New Roman" w:hAnsi="Arial" w:cs="Arial"/>
      <w:szCs w:val="24"/>
      <w:lang w:eastAsia="es-ES"/>
    </w:rPr>
  </w:style>
  <w:style w:type="paragraph" w:customStyle="1" w:styleId="Estilo1">
    <w:name w:val="Estilo1"/>
    <w:basedOn w:val="Textoindependiente"/>
    <w:rsid w:val="00A07757"/>
    <w:pPr>
      <w:overflowPunct w:val="0"/>
      <w:autoSpaceDE w:val="0"/>
      <w:autoSpaceDN w:val="0"/>
      <w:adjustRightInd w:val="0"/>
      <w:textAlignment w:val="baseline"/>
    </w:pPr>
    <w:rPr>
      <w:rFonts w:ascii="Arial" w:eastAsia="Times New Roman" w:hAnsi="Arial" w:cs="Times New Roman"/>
      <w:noProof/>
      <w:szCs w:val="20"/>
      <w:lang w:eastAsia="es-ES"/>
    </w:rPr>
  </w:style>
  <w:style w:type="paragraph" w:customStyle="1" w:styleId="Sangra2detindependiente1">
    <w:name w:val="Sangría 2 de t.independiente1"/>
    <w:basedOn w:val="Normal"/>
    <w:rsid w:val="00A07757"/>
    <w:pPr>
      <w:tabs>
        <w:tab w:val="left" w:pos="-720"/>
        <w:tab w:val="left" w:pos="567"/>
        <w:tab w:val="left" w:pos="1134"/>
        <w:tab w:val="left" w:pos="2268"/>
      </w:tabs>
      <w:overflowPunct w:val="0"/>
      <w:autoSpaceDE w:val="0"/>
      <w:autoSpaceDN w:val="0"/>
      <w:adjustRightInd w:val="0"/>
      <w:ind w:left="567" w:hanging="567"/>
      <w:textAlignment w:val="baseline"/>
    </w:pPr>
    <w:rPr>
      <w:rFonts w:ascii="Arial" w:eastAsia="Times New Roman" w:hAnsi="Arial" w:cs="Times New Roman"/>
      <w:szCs w:val="20"/>
      <w:lang w:val="es-CL" w:eastAsia="es-ES"/>
    </w:rPr>
  </w:style>
  <w:style w:type="paragraph" w:styleId="Textoindependiente">
    <w:name w:val="Body Text"/>
    <w:basedOn w:val="Normal"/>
    <w:link w:val="TextoindependienteCar"/>
    <w:uiPriority w:val="99"/>
    <w:semiHidden/>
    <w:unhideWhenUsed/>
    <w:rsid w:val="00A07757"/>
    <w:pPr>
      <w:spacing w:after="120"/>
    </w:pPr>
  </w:style>
  <w:style w:type="character" w:customStyle="1" w:styleId="TextoindependienteCar">
    <w:name w:val="Texto independiente Car"/>
    <w:basedOn w:val="Fuentedeprrafopredeter"/>
    <w:link w:val="Textoindependiente"/>
    <w:uiPriority w:val="99"/>
    <w:semiHidden/>
    <w:rsid w:val="00A077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2B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01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301600"/>
    <w:rPr>
      <w:sz w:val="16"/>
    </w:rPr>
  </w:style>
  <w:style w:type="paragraph" w:styleId="Textocomentario">
    <w:name w:val="annotation text"/>
    <w:basedOn w:val="Normal"/>
    <w:link w:val="TextocomentarioCar"/>
    <w:semiHidden/>
    <w:rsid w:val="00301600"/>
    <w:pPr>
      <w:jc w:val="left"/>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rsid w:val="00301600"/>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301600"/>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600"/>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ED0473"/>
    <w:pPr>
      <w:jc w:val="both"/>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D0473"/>
    <w:rPr>
      <w:rFonts w:ascii="Times New Roman" w:eastAsia="Times New Roman" w:hAnsi="Times New Roman" w:cs="Times New Roman"/>
      <w:b/>
      <w:bCs/>
      <w:sz w:val="20"/>
      <w:szCs w:val="20"/>
      <w:lang w:eastAsia="es-ES"/>
    </w:rPr>
  </w:style>
  <w:style w:type="paragraph" w:styleId="Prrafodelista">
    <w:name w:val="List Paragraph"/>
    <w:basedOn w:val="Normal"/>
    <w:uiPriority w:val="34"/>
    <w:qFormat/>
    <w:rsid w:val="00ED0473"/>
    <w:pPr>
      <w:ind w:left="720"/>
      <w:contextualSpacing/>
    </w:pPr>
  </w:style>
  <w:style w:type="character" w:styleId="Nmerodepgina">
    <w:name w:val="page number"/>
    <w:rsid w:val="001D3235"/>
    <w:rPr>
      <w:rFonts w:cs="Times New Roman"/>
    </w:rPr>
  </w:style>
  <w:style w:type="paragraph" w:styleId="Revisin">
    <w:name w:val="Revision"/>
    <w:hidden/>
    <w:uiPriority w:val="99"/>
    <w:semiHidden/>
    <w:rsid w:val="00A25DDE"/>
    <w:pPr>
      <w:jc w:val="left"/>
    </w:pPr>
  </w:style>
  <w:style w:type="paragraph" w:styleId="Textonotapie">
    <w:name w:val="footnote text"/>
    <w:basedOn w:val="Normal"/>
    <w:link w:val="TextonotapieCar"/>
    <w:semiHidden/>
    <w:unhideWhenUsed/>
    <w:rsid w:val="00E40714"/>
    <w:rPr>
      <w:sz w:val="20"/>
      <w:szCs w:val="20"/>
    </w:rPr>
  </w:style>
  <w:style w:type="character" w:customStyle="1" w:styleId="TextonotapieCar">
    <w:name w:val="Texto nota pie Car"/>
    <w:basedOn w:val="Fuentedeprrafopredeter"/>
    <w:link w:val="Textonotapie"/>
    <w:semiHidden/>
    <w:rsid w:val="00E40714"/>
    <w:rPr>
      <w:sz w:val="20"/>
      <w:szCs w:val="20"/>
    </w:rPr>
  </w:style>
  <w:style w:type="character" w:styleId="Refdenotaalpie">
    <w:name w:val="footnote reference"/>
    <w:semiHidden/>
    <w:rsid w:val="00E40714"/>
    <w:rPr>
      <w:vertAlign w:val="superscript"/>
    </w:rPr>
  </w:style>
  <w:style w:type="paragraph" w:styleId="Encabezado">
    <w:name w:val="header"/>
    <w:basedOn w:val="Normal"/>
    <w:link w:val="EncabezadoCar"/>
    <w:uiPriority w:val="99"/>
    <w:unhideWhenUsed/>
    <w:rsid w:val="004F7F26"/>
    <w:pPr>
      <w:tabs>
        <w:tab w:val="center" w:pos="4419"/>
        <w:tab w:val="right" w:pos="8838"/>
      </w:tabs>
    </w:pPr>
  </w:style>
  <w:style w:type="character" w:customStyle="1" w:styleId="EncabezadoCar">
    <w:name w:val="Encabezado Car"/>
    <w:basedOn w:val="Fuentedeprrafopredeter"/>
    <w:link w:val="Encabezado"/>
    <w:uiPriority w:val="99"/>
    <w:rsid w:val="004F7F26"/>
  </w:style>
  <w:style w:type="paragraph" w:styleId="Piedepgina">
    <w:name w:val="footer"/>
    <w:basedOn w:val="Normal"/>
    <w:link w:val="PiedepginaCar"/>
    <w:uiPriority w:val="99"/>
    <w:unhideWhenUsed/>
    <w:rsid w:val="004F7F26"/>
    <w:pPr>
      <w:tabs>
        <w:tab w:val="center" w:pos="4419"/>
        <w:tab w:val="right" w:pos="8838"/>
      </w:tabs>
    </w:pPr>
  </w:style>
  <w:style w:type="character" w:customStyle="1" w:styleId="PiedepginaCar">
    <w:name w:val="Pie de página Car"/>
    <w:basedOn w:val="Fuentedeprrafopredeter"/>
    <w:link w:val="Piedepgina"/>
    <w:uiPriority w:val="99"/>
    <w:rsid w:val="004F7F26"/>
  </w:style>
  <w:style w:type="character" w:styleId="nfasis">
    <w:name w:val="Emphasis"/>
    <w:basedOn w:val="Fuentedeprrafopredeter"/>
    <w:uiPriority w:val="20"/>
    <w:qFormat/>
    <w:rsid w:val="004A4FD3"/>
    <w:rPr>
      <w:i/>
      <w:iCs/>
    </w:rPr>
  </w:style>
  <w:style w:type="paragraph" w:styleId="Sangra3detindependiente">
    <w:name w:val="Body Text Indent 3"/>
    <w:basedOn w:val="Normal"/>
    <w:link w:val="Sangra3detindependienteCar"/>
    <w:rsid w:val="0051429B"/>
    <w:pPr>
      <w:numPr>
        <w:ilvl w:val="12"/>
      </w:numPr>
      <w:tabs>
        <w:tab w:val="left" w:pos="567"/>
        <w:tab w:val="left" w:pos="600"/>
        <w:tab w:val="left" w:pos="1134"/>
        <w:tab w:val="left" w:pos="1701"/>
        <w:tab w:val="left" w:pos="3969"/>
        <w:tab w:val="left" w:pos="4820"/>
      </w:tabs>
      <w:ind w:left="600" w:hanging="600"/>
    </w:pPr>
    <w:rPr>
      <w:rFonts w:ascii="Arial" w:eastAsia="Times New Roman" w:hAnsi="Arial" w:cs="Arial"/>
      <w:szCs w:val="24"/>
      <w:lang w:eastAsia="es-ES"/>
    </w:rPr>
  </w:style>
  <w:style w:type="character" w:customStyle="1" w:styleId="Sangra3detindependienteCar">
    <w:name w:val="Sangría 3 de t. independiente Car"/>
    <w:basedOn w:val="Fuentedeprrafopredeter"/>
    <w:link w:val="Sangra3detindependiente"/>
    <w:rsid w:val="0051429B"/>
    <w:rPr>
      <w:rFonts w:ascii="Arial" w:eastAsia="Times New Roman" w:hAnsi="Arial" w:cs="Arial"/>
      <w:szCs w:val="24"/>
      <w:lang w:eastAsia="es-ES"/>
    </w:rPr>
  </w:style>
  <w:style w:type="paragraph" w:customStyle="1" w:styleId="Estilo1">
    <w:name w:val="Estilo1"/>
    <w:basedOn w:val="Textoindependiente"/>
    <w:rsid w:val="00A07757"/>
    <w:pPr>
      <w:overflowPunct w:val="0"/>
      <w:autoSpaceDE w:val="0"/>
      <w:autoSpaceDN w:val="0"/>
      <w:adjustRightInd w:val="0"/>
      <w:textAlignment w:val="baseline"/>
    </w:pPr>
    <w:rPr>
      <w:rFonts w:ascii="Arial" w:eastAsia="Times New Roman" w:hAnsi="Arial" w:cs="Times New Roman"/>
      <w:noProof/>
      <w:szCs w:val="20"/>
      <w:lang w:eastAsia="es-ES"/>
    </w:rPr>
  </w:style>
  <w:style w:type="paragraph" w:customStyle="1" w:styleId="Sangra2detindependiente1">
    <w:name w:val="Sangría 2 de t.independiente1"/>
    <w:basedOn w:val="Normal"/>
    <w:rsid w:val="00A07757"/>
    <w:pPr>
      <w:tabs>
        <w:tab w:val="left" w:pos="-720"/>
        <w:tab w:val="left" w:pos="567"/>
        <w:tab w:val="left" w:pos="1134"/>
        <w:tab w:val="left" w:pos="2268"/>
      </w:tabs>
      <w:overflowPunct w:val="0"/>
      <w:autoSpaceDE w:val="0"/>
      <w:autoSpaceDN w:val="0"/>
      <w:adjustRightInd w:val="0"/>
      <w:ind w:left="567" w:hanging="567"/>
      <w:textAlignment w:val="baseline"/>
    </w:pPr>
    <w:rPr>
      <w:rFonts w:ascii="Arial" w:eastAsia="Times New Roman" w:hAnsi="Arial" w:cs="Times New Roman"/>
      <w:szCs w:val="20"/>
      <w:lang w:val="es-CL" w:eastAsia="es-ES"/>
    </w:rPr>
  </w:style>
  <w:style w:type="paragraph" w:styleId="Textoindependiente">
    <w:name w:val="Body Text"/>
    <w:basedOn w:val="Normal"/>
    <w:link w:val="TextoindependienteCar"/>
    <w:uiPriority w:val="99"/>
    <w:semiHidden/>
    <w:unhideWhenUsed/>
    <w:rsid w:val="00A07757"/>
    <w:pPr>
      <w:spacing w:after="120"/>
    </w:pPr>
  </w:style>
  <w:style w:type="character" w:customStyle="1" w:styleId="TextoindependienteCar">
    <w:name w:val="Texto independiente Car"/>
    <w:basedOn w:val="Fuentedeprrafopredeter"/>
    <w:link w:val="Textoindependiente"/>
    <w:uiPriority w:val="99"/>
    <w:semiHidden/>
    <w:rsid w:val="00A07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478363">
      <w:bodyDiv w:val="1"/>
      <w:marLeft w:val="0"/>
      <w:marRight w:val="0"/>
      <w:marTop w:val="0"/>
      <w:marBottom w:val="0"/>
      <w:divBdr>
        <w:top w:val="none" w:sz="0" w:space="0" w:color="auto"/>
        <w:left w:val="none" w:sz="0" w:space="0" w:color="auto"/>
        <w:bottom w:val="none" w:sz="0" w:space="0" w:color="auto"/>
        <w:right w:val="none" w:sz="0" w:space="0" w:color="auto"/>
      </w:divBdr>
    </w:div>
    <w:div w:id="986786805">
      <w:bodyDiv w:val="1"/>
      <w:marLeft w:val="0"/>
      <w:marRight w:val="0"/>
      <w:marTop w:val="0"/>
      <w:marBottom w:val="0"/>
      <w:divBdr>
        <w:top w:val="none" w:sz="0" w:space="0" w:color="auto"/>
        <w:left w:val="none" w:sz="0" w:space="0" w:color="auto"/>
        <w:bottom w:val="none" w:sz="0" w:space="0" w:color="auto"/>
        <w:right w:val="none" w:sz="0" w:space="0" w:color="auto"/>
      </w:divBdr>
    </w:div>
    <w:div w:id="1155415006">
      <w:bodyDiv w:val="1"/>
      <w:marLeft w:val="0"/>
      <w:marRight w:val="0"/>
      <w:marTop w:val="0"/>
      <w:marBottom w:val="0"/>
      <w:divBdr>
        <w:top w:val="none" w:sz="0" w:space="0" w:color="auto"/>
        <w:left w:val="none" w:sz="0" w:space="0" w:color="auto"/>
        <w:bottom w:val="none" w:sz="0" w:space="0" w:color="auto"/>
        <w:right w:val="none" w:sz="0" w:space="0" w:color="auto"/>
      </w:divBdr>
    </w:div>
    <w:div w:id="1222516532">
      <w:bodyDiv w:val="1"/>
      <w:marLeft w:val="0"/>
      <w:marRight w:val="0"/>
      <w:marTop w:val="0"/>
      <w:marBottom w:val="0"/>
      <w:divBdr>
        <w:top w:val="none" w:sz="0" w:space="0" w:color="auto"/>
        <w:left w:val="none" w:sz="0" w:space="0" w:color="auto"/>
        <w:bottom w:val="none" w:sz="0" w:space="0" w:color="auto"/>
        <w:right w:val="none" w:sz="0" w:space="0" w:color="auto"/>
      </w:divBdr>
    </w:div>
    <w:div w:id="1336835500">
      <w:bodyDiv w:val="1"/>
      <w:marLeft w:val="0"/>
      <w:marRight w:val="0"/>
      <w:marTop w:val="0"/>
      <w:marBottom w:val="0"/>
      <w:divBdr>
        <w:top w:val="none" w:sz="0" w:space="0" w:color="auto"/>
        <w:left w:val="none" w:sz="0" w:space="0" w:color="auto"/>
        <w:bottom w:val="none" w:sz="0" w:space="0" w:color="auto"/>
        <w:right w:val="none" w:sz="0" w:space="0" w:color="auto"/>
      </w:divBdr>
    </w:div>
    <w:div w:id="158757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55253-B1DD-4A37-9145-D46E08F8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12356</Words>
  <Characters>67959</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80155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División de Desarrollo Urbano (1)</dc:creator>
  <cp:lastModifiedBy>Jorge Alcaíno Vargas</cp:lastModifiedBy>
  <cp:revision>2</cp:revision>
  <cp:lastPrinted>2017-05-08T14:52:00Z</cp:lastPrinted>
  <dcterms:created xsi:type="dcterms:W3CDTF">2017-09-28T21:10:00Z</dcterms:created>
  <dcterms:modified xsi:type="dcterms:W3CDTF">2017-09-28T21:10:00Z</dcterms:modified>
</cp:coreProperties>
</file>