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62" w:rsidRPr="000C1A1A" w:rsidRDefault="008C1162" w:rsidP="00311C4D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  <w:r w:rsidRPr="000C1A1A">
        <w:rPr>
          <w:rFonts w:ascii="Verdana" w:hAnsi="Verdana"/>
          <w:b/>
          <w:bCs/>
          <w:lang w:val="es-ES_tradnl"/>
        </w:rPr>
        <w:t>MINUTA EXPLICATIVA</w:t>
      </w:r>
    </w:p>
    <w:p w:rsidR="0016661C" w:rsidRPr="000C1A1A" w:rsidRDefault="00B96561" w:rsidP="00311C4D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  <w:r w:rsidRPr="000C1A1A">
        <w:rPr>
          <w:rFonts w:ascii="Verdana" w:hAnsi="Verdana"/>
          <w:b/>
          <w:bCs/>
          <w:lang w:val="es-ES_tradnl"/>
        </w:rPr>
        <w:t xml:space="preserve">PROPUESTA DE DECRETO SUPREMO </w:t>
      </w:r>
      <w:r w:rsidR="00B36AC1" w:rsidRPr="000C1A1A">
        <w:rPr>
          <w:rFonts w:ascii="Verdana" w:hAnsi="Verdana"/>
          <w:b/>
          <w:bCs/>
          <w:lang w:val="es-ES_tradnl"/>
        </w:rPr>
        <w:t xml:space="preserve">QUE </w:t>
      </w:r>
      <w:r w:rsidR="00894A58" w:rsidRPr="000C1A1A">
        <w:rPr>
          <w:rFonts w:ascii="Verdana" w:hAnsi="Verdana"/>
          <w:b/>
          <w:bCs/>
          <w:lang w:val="es-ES_tradnl"/>
        </w:rPr>
        <w:t xml:space="preserve">MODIFICA LA </w:t>
      </w:r>
    </w:p>
    <w:p w:rsidR="0016661C" w:rsidRPr="000C1A1A" w:rsidRDefault="00894A58" w:rsidP="00311C4D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  <w:r w:rsidRPr="000C1A1A">
        <w:rPr>
          <w:rFonts w:ascii="Verdana" w:hAnsi="Verdana"/>
          <w:b/>
          <w:bCs/>
          <w:lang w:val="es-ES_tradnl"/>
        </w:rPr>
        <w:t xml:space="preserve">ORDENANZA GENERAL DE URBANISMO Y CONSTRUCCIONES </w:t>
      </w:r>
    </w:p>
    <w:p w:rsidR="00AB6AF2" w:rsidRPr="000C1A1A" w:rsidRDefault="00AB6AF2" w:rsidP="00AB6AF2">
      <w:pPr>
        <w:spacing w:before="120" w:after="0"/>
        <w:jc w:val="center"/>
        <w:rPr>
          <w:rFonts w:ascii="Verdana" w:hAnsi="Verdana"/>
          <w:b/>
          <w:bCs/>
        </w:rPr>
      </w:pPr>
      <w:r w:rsidRPr="000C1A1A">
        <w:rPr>
          <w:rFonts w:ascii="Verdana" w:hAnsi="Verdana"/>
          <w:b/>
          <w:bCs/>
        </w:rPr>
        <w:t xml:space="preserve">EN MATERIA DE </w:t>
      </w:r>
      <w:r w:rsidR="008B043F" w:rsidRPr="008B043F">
        <w:rPr>
          <w:rFonts w:ascii="Verdana" w:hAnsi="Verdana"/>
          <w:b/>
          <w:bCs/>
          <w:lang w:val="es-CL"/>
        </w:rPr>
        <w:t>PROYECTOS DE VIVIENDAS INTEGRADAS</w:t>
      </w:r>
    </w:p>
    <w:p w:rsidR="000E07AF" w:rsidRPr="000C1A1A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  <w:r w:rsidRPr="000C1A1A">
        <w:rPr>
          <w:rFonts w:ascii="Verdana" w:hAnsi="Verdana"/>
          <w:b/>
          <w:bCs/>
          <w:lang w:val="es-ES_tradnl"/>
        </w:rPr>
        <w:t>________________________________________________________</w:t>
      </w:r>
    </w:p>
    <w:p w:rsidR="000E07AF" w:rsidRPr="000C1A1A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0E07AF" w:rsidRPr="000C1A1A" w:rsidRDefault="004509E6" w:rsidP="00084C8A">
      <w:pPr>
        <w:numPr>
          <w:ilvl w:val="0"/>
          <w:numId w:val="2"/>
        </w:numPr>
        <w:spacing w:before="120" w:after="0"/>
        <w:ind w:left="1134" w:hanging="1134"/>
        <w:jc w:val="both"/>
        <w:rPr>
          <w:rFonts w:ascii="Verdana" w:hAnsi="Verdana"/>
          <w:b/>
          <w:bCs/>
          <w:lang w:val="es-ES_tradnl"/>
        </w:rPr>
      </w:pPr>
      <w:r w:rsidRPr="000C1A1A">
        <w:rPr>
          <w:rFonts w:ascii="Verdana" w:hAnsi="Verdana"/>
          <w:b/>
          <w:bCs/>
          <w:lang w:val="es-ES_tradnl"/>
        </w:rPr>
        <w:t>IDENTIFICACIÓN</w:t>
      </w:r>
      <w:r w:rsidR="000E07AF" w:rsidRPr="000C1A1A">
        <w:rPr>
          <w:rFonts w:ascii="Verdana" w:hAnsi="Verdana"/>
          <w:b/>
          <w:bCs/>
          <w:lang w:val="es-ES_tradnl"/>
        </w:rPr>
        <w:t xml:space="preserve"> DE LA PROPUESTA NORMATIVA.</w:t>
      </w:r>
    </w:p>
    <w:p w:rsidR="000E07AF" w:rsidRPr="000C1A1A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8B043F" w:rsidRPr="008B043F" w:rsidRDefault="008B043F" w:rsidP="008B043F">
      <w:pPr>
        <w:spacing w:before="120" w:after="0"/>
        <w:jc w:val="both"/>
        <w:rPr>
          <w:rFonts w:ascii="Verdana" w:hAnsi="Verdana"/>
          <w:bCs/>
          <w:lang w:val="es-CL"/>
        </w:rPr>
      </w:pPr>
      <w:r w:rsidRPr="008B043F">
        <w:rPr>
          <w:rFonts w:ascii="Verdana" w:hAnsi="Verdana"/>
          <w:bCs/>
          <w:lang w:val="es-CL"/>
        </w:rPr>
        <w:t>Modificación al Decreto Supremo Nº 47, de Vivienda y Urbanismo, de 1992, Ordenanza General de Urbanismo y Construcciones, con el objeto de adecuar sus normas en lo relativo a proyectos de Viviendas Integradas, conforme a lo dispuesto en el DFL N° 2/59, modificado por la Ley N° 20.741.</w:t>
      </w:r>
    </w:p>
    <w:p w:rsidR="000E07AF" w:rsidRPr="008B043F" w:rsidRDefault="000E07AF" w:rsidP="00311C4D">
      <w:pPr>
        <w:spacing w:before="120" w:after="0"/>
        <w:jc w:val="both"/>
        <w:rPr>
          <w:rFonts w:ascii="Verdana" w:hAnsi="Verdana"/>
          <w:b/>
          <w:bCs/>
          <w:lang w:val="es-CL"/>
        </w:rPr>
      </w:pPr>
    </w:p>
    <w:p w:rsidR="000E07AF" w:rsidRPr="000C1A1A" w:rsidRDefault="000E07AF" w:rsidP="0016661C">
      <w:pPr>
        <w:numPr>
          <w:ilvl w:val="0"/>
          <w:numId w:val="2"/>
        </w:numPr>
        <w:spacing w:before="120" w:after="0"/>
        <w:ind w:left="851" w:hanging="851"/>
        <w:jc w:val="both"/>
        <w:rPr>
          <w:rFonts w:ascii="Verdana" w:hAnsi="Verdana"/>
          <w:b/>
          <w:bCs/>
          <w:lang w:val="es-ES_tradnl"/>
        </w:rPr>
      </w:pPr>
      <w:r w:rsidRPr="000C1A1A">
        <w:rPr>
          <w:rFonts w:ascii="Verdana" w:hAnsi="Verdana"/>
          <w:b/>
          <w:bCs/>
          <w:lang w:val="es-ES_tradnl"/>
        </w:rPr>
        <w:t xml:space="preserve">NECESIDAD QUE MOTIVA LA </w:t>
      </w:r>
      <w:r w:rsidR="004509E6" w:rsidRPr="000C1A1A">
        <w:rPr>
          <w:rFonts w:ascii="Verdana" w:hAnsi="Verdana"/>
          <w:b/>
          <w:bCs/>
          <w:lang w:val="es-ES_tradnl"/>
        </w:rPr>
        <w:t>ELABORACIÓN</w:t>
      </w:r>
      <w:r w:rsidRPr="000C1A1A">
        <w:rPr>
          <w:rFonts w:ascii="Verdana" w:hAnsi="Verdana"/>
          <w:b/>
          <w:bCs/>
          <w:lang w:val="es-ES_tradnl"/>
        </w:rPr>
        <w:t xml:space="preserve"> DE ESTA </w:t>
      </w:r>
      <w:r w:rsidR="004509E6" w:rsidRPr="000C1A1A">
        <w:rPr>
          <w:rFonts w:ascii="Verdana" w:hAnsi="Verdana"/>
          <w:b/>
          <w:bCs/>
          <w:lang w:val="es-ES_tradnl"/>
        </w:rPr>
        <w:t>MODIFICACIÓN</w:t>
      </w:r>
      <w:r w:rsidRPr="000C1A1A">
        <w:rPr>
          <w:rFonts w:ascii="Verdana" w:hAnsi="Verdana"/>
          <w:b/>
          <w:bCs/>
          <w:lang w:val="es-ES_tradnl"/>
        </w:rPr>
        <w:t xml:space="preserve"> DE LA OGUC.</w:t>
      </w:r>
    </w:p>
    <w:p w:rsidR="000E07AF" w:rsidRPr="000C1A1A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8E6BDC" w:rsidRDefault="008E6BDC" w:rsidP="008E6BDC">
      <w:pPr>
        <w:spacing w:before="120" w:after="0"/>
        <w:jc w:val="both"/>
        <w:rPr>
          <w:rFonts w:ascii="Verdana" w:hAnsi="Verdana"/>
          <w:bCs/>
          <w:lang w:val="es-CL"/>
        </w:rPr>
      </w:pPr>
      <w:r w:rsidRPr="008E6BDC">
        <w:rPr>
          <w:rFonts w:ascii="Verdana" w:hAnsi="Verdana"/>
          <w:bCs/>
          <w:lang w:val="es-CL"/>
        </w:rPr>
        <w:t xml:space="preserve">La </w:t>
      </w:r>
      <w:r w:rsidR="00B231FE" w:rsidRPr="008E6BDC">
        <w:rPr>
          <w:rFonts w:ascii="Verdana" w:hAnsi="Verdana"/>
          <w:bCs/>
          <w:lang w:val="es-CL"/>
        </w:rPr>
        <w:t xml:space="preserve">Ley </w:t>
      </w:r>
      <w:r w:rsidR="00B231FE">
        <w:rPr>
          <w:rFonts w:ascii="Verdana" w:hAnsi="Verdana"/>
          <w:bCs/>
          <w:lang w:val="es-CL"/>
        </w:rPr>
        <w:t xml:space="preserve">N° </w:t>
      </w:r>
      <w:r w:rsidRPr="008E6BDC">
        <w:rPr>
          <w:rFonts w:ascii="Verdana" w:hAnsi="Verdana"/>
          <w:bCs/>
          <w:lang w:val="es-CL"/>
        </w:rPr>
        <w:t>20.417 agregó al artículo 1° D.F.L. N° 2/1959 los incisos octavo y noveno</w:t>
      </w:r>
      <w:r>
        <w:rPr>
          <w:rFonts w:ascii="Verdana" w:hAnsi="Verdana"/>
          <w:bCs/>
          <w:lang w:val="es-ES_tradnl"/>
        </w:rPr>
        <w:t xml:space="preserve"> l</w:t>
      </w:r>
      <w:r w:rsidRPr="008E6BDC">
        <w:rPr>
          <w:rFonts w:ascii="Verdana" w:hAnsi="Verdana"/>
          <w:bCs/>
          <w:lang w:val="es-CL"/>
        </w:rPr>
        <w:t xml:space="preserve">a facultad </w:t>
      </w:r>
      <w:r>
        <w:rPr>
          <w:rFonts w:ascii="Verdana" w:hAnsi="Verdana"/>
          <w:bCs/>
          <w:lang w:val="es-CL"/>
        </w:rPr>
        <w:t xml:space="preserve">de que el </w:t>
      </w:r>
      <w:r w:rsidRPr="008E6BDC">
        <w:rPr>
          <w:rFonts w:ascii="Verdana" w:hAnsi="Verdana"/>
          <w:bCs/>
          <w:lang w:val="es-CL"/>
        </w:rPr>
        <w:t>Reglamento Especial de Viviendas Económicas</w:t>
      </w:r>
      <w:r>
        <w:rPr>
          <w:rFonts w:ascii="Verdana" w:hAnsi="Verdana"/>
          <w:bCs/>
          <w:lang w:val="es-CL"/>
        </w:rPr>
        <w:t>, actualmente contenido en el Título 6 de la Ordenanza General de Urbanismo y Construcciones</w:t>
      </w:r>
      <w:r w:rsidR="00AD706D">
        <w:rPr>
          <w:rFonts w:ascii="Verdana" w:hAnsi="Verdana"/>
          <w:bCs/>
          <w:lang w:val="es-CL"/>
        </w:rPr>
        <w:t xml:space="preserve"> (OGUC)</w:t>
      </w:r>
      <w:r>
        <w:rPr>
          <w:rFonts w:ascii="Verdana" w:hAnsi="Verdana"/>
          <w:bCs/>
          <w:lang w:val="es-CL"/>
        </w:rPr>
        <w:t xml:space="preserve">, estableciera la </w:t>
      </w:r>
      <w:r w:rsidRPr="008E6BDC">
        <w:rPr>
          <w:rFonts w:ascii="Verdana" w:hAnsi="Verdana"/>
          <w:bCs/>
          <w:lang w:val="es-CL"/>
        </w:rPr>
        <w:t>categoría de “proyectos de viviendas integradas”</w:t>
      </w:r>
      <w:r>
        <w:rPr>
          <w:rFonts w:ascii="Verdana" w:hAnsi="Verdana"/>
          <w:bCs/>
          <w:lang w:val="es-CL"/>
        </w:rPr>
        <w:t xml:space="preserve"> que induzcan o </w:t>
      </w:r>
      <w:r w:rsidRPr="008E6BDC">
        <w:rPr>
          <w:rFonts w:ascii="Verdana" w:hAnsi="Verdana"/>
          <w:bCs/>
          <w:lang w:val="es-CL"/>
        </w:rPr>
        <w:t xml:space="preserve"> </w:t>
      </w:r>
      <w:r>
        <w:rPr>
          <w:rFonts w:ascii="Verdana" w:hAnsi="Verdana"/>
          <w:bCs/>
          <w:lang w:val="es-CL"/>
        </w:rPr>
        <w:t>colabore</w:t>
      </w:r>
      <w:r w:rsidRPr="008E6BDC">
        <w:rPr>
          <w:rFonts w:ascii="Verdana" w:hAnsi="Verdana"/>
          <w:bCs/>
          <w:lang w:val="es-CL"/>
        </w:rPr>
        <w:t>n a mejorar los niveles de integración social urbana</w:t>
      </w:r>
      <w:r>
        <w:rPr>
          <w:rFonts w:ascii="Verdana" w:hAnsi="Verdana"/>
          <w:bCs/>
          <w:lang w:val="es-CL"/>
        </w:rPr>
        <w:t>, para los cuales el Ministerio de Vivienda y Urbanismo podría establecer beneficios de</w:t>
      </w:r>
      <w:r w:rsidRPr="008E6BDC">
        <w:rPr>
          <w:rFonts w:ascii="Verdana" w:hAnsi="Verdana"/>
          <w:bCs/>
          <w:lang w:val="es-CL"/>
        </w:rPr>
        <w:t xml:space="preserve"> normas urbanísticas</w:t>
      </w:r>
      <w:r>
        <w:rPr>
          <w:rFonts w:ascii="Verdana" w:hAnsi="Verdana"/>
          <w:bCs/>
          <w:lang w:val="es-CL"/>
        </w:rPr>
        <w:t xml:space="preserve">. </w:t>
      </w:r>
    </w:p>
    <w:p w:rsidR="008E6BDC" w:rsidRPr="008E6BDC" w:rsidRDefault="008E6BDC" w:rsidP="008E6BDC">
      <w:pPr>
        <w:spacing w:before="120" w:after="0"/>
        <w:jc w:val="both"/>
        <w:rPr>
          <w:rFonts w:ascii="Verdana" w:hAnsi="Verdana"/>
          <w:bCs/>
          <w:lang w:val="es-CL"/>
        </w:rPr>
      </w:pPr>
      <w:r>
        <w:rPr>
          <w:rFonts w:ascii="Verdana" w:hAnsi="Verdana"/>
          <w:bCs/>
          <w:lang w:val="es-CL"/>
        </w:rPr>
        <w:t>Los aludidos incisos son los siguientes</w:t>
      </w:r>
      <w:r w:rsidRPr="008E6BDC">
        <w:rPr>
          <w:rFonts w:ascii="Verdana" w:hAnsi="Verdana"/>
          <w:bCs/>
          <w:lang w:val="es-CL"/>
        </w:rPr>
        <w:t>:</w:t>
      </w:r>
    </w:p>
    <w:p w:rsidR="008E6BDC" w:rsidRPr="008E6BDC" w:rsidRDefault="008E6BDC" w:rsidP="008E6BDC">
      <w:pPr>
        <w:pStyle w:val="Prrafodelista"/>
        <w:numPr>
          <w:ilvl w:val="0"/>
          <w:numId w:val="21"/>
        </w:numPr>
        <w:spacing w:before="120" w:after="0"/>
        <w:jc w:val="both"/>
        <w:rPr>
          <w:rFonts w:ascii="Verdana" w:hAnsi="Verdana"/>
          <w:bCs/>
          <w:i/>
          <w:lang w:val="es-CL"/>
        </w:rPr>
      </w:pPr>
      <w:r w:rsidRPr="008E6BDC">
        <w:rPr>
          <w:rFonts w:ascii="Verdana" w:hAnsi="Verdana"/>
          <w:bCs/>
          <w:i/>
          <w:lang w:val="es-CL"/>
        </w:rPr>
        <w:t>“El Reglamento Especial de Viviendas Económicas establecerá la categoría de “proyectos de viviendas integradas”, referida a proyectos que inducen o colaboran a mejorar los niveles de integración social urbana.</w:t>
      </w:r>
    </w:p>
    <w:p w:rsidR="008E6BDC" w:rsidRPr="008E6BDC" w:rsidRDefault="008E6BDC" w:rsidP="008E6BDC">
      <w:pPr>
        <w:pStyle w:val="Prrafodelista"/>
        <w:spacing w:before="120" w:after="0"/>
        <w:jc w:val="both"/>
        <w:rPr>
          <w:rFonts w:ascii="Verdana" w:hAnsi="Verdana"/>
          <w:bCs/>
          <w:i/>
          <w:lang w:val="es-CL"/>
        </w:rPr>
      </w:pPr>
    </w:p>
    <w:p w:rsidR="008E6BDC" w:rsidRPr="008E6BDC" w:rsidRDefault="008E6BDC" w:rsidP="008E6BDC">
      <w:pPr>
        <w:pStyle w:val="Prrafodelista"/>
        <w:spacing w:before="120" w:after="0"/>
        <w:jc w:val="both"/>
        <w:rPr>
          <w:rFonts w:ascii="Verdana" w:hAnsi="Verdana"/>
          <w:bCs/>
          <w:i/>
          <w:lang w:val="es-CL"/>
        </w:rPr>
      </w:pPr>
      <w:r w:rsidRPr="008E6BDC">
        <w:rPr>
          <w:rFonts w:ascii="Verdana" w:hAnsi="Verdana"/>
          <w:bCs/>
          <w:i/>
          <w:lang w:val="es-CL"/>
        </w:rPr>
        <w:t xml:space="preserve">El Ministerio de la Vivienda y Urbanismo podrá establecer beneficios de normas urbanísticas para dichos proyectos en lugares determinados, previa consulta a </w:t>
      </w:r>
      <w:r>
        <w:rPr>
          <w:rFonts w:ascii="Verdana" w:hAnsi="Verdana"/>
          <w:bCs/>
          <w:i/>
          <w:lang w:val="es-CL"/>
        </w:rPr>
        <w:t>la municipalidad respectiva</w:t>
      </w:r>
      <w:r w:rsidRPr="008E6BDC">
        <w:rPr>
          <w:rFonts w:ascii="Verdana" w:hAnsi="Verdana"/>
          <w:bCs/>
          <w:i/>
          <w:lang w:val="es-CL"/>
        </w:rPr>
        <w:t>.</w:t>
      </w:r>
      <w:r>
        <w:rPr>
          <w:rFonts w:ascii="Verdana" w:hAnsi="Verdana"/>
          <w:bCs/>
          <w:i/>
          <w:lang w:val="es-CL"/>
        </w:rPr>
        <w:t>”</w:t>
      </w:r>
    </w:p>
    <w:p w:rsidR="008E6BDC" w:rsidRDefault="008E6BDC" w:rsidP="00311C4D">
      <w:pPr>
        <w:spacing w:before="120" w:after="0"/>
        <w:jc w:val="both"/>
        <w:rPr>
          <w:rFonts w:ascii="Verdana" w:hAnsi="Verdana"/>
          <w:bCs/>
          <w:lang w:val="es-CL"/>
        </w:rPr>
      </w:pPr>
    </w:p>
    <w:p w:rsidR="00B231FE" w:rsidRDefault="008E6BDC" w:rsidP="008E6BDC">
      <w:pPr>
        <w:spacing w:before="120" w:after="0"/>
        <w:jc w:val="both"/>
        <w:rPr>
          <w:rFonts w:ascii="Verdana" w:hAnsi="Verdana"/>
          <w:bCs/>
          <w:lang w:val="es-CL"/>
        </w:rPr>
      </w:pPr>
      <w:r>
        <w:rPr>
          <w:rFonts w:ascii="Verdana" w:hAnsi="Verdana"/>
          <w:bCs/>
          <w:lang w:val="es-CL"/>
        </w:rPr>
        <w:t xml:space="preserve">Por su parte, </w:t>
      </w:r>
      <w:r w:rsidRPr="008E6BDC">
        <w:rPr>
          <w:rFonts w:ascii="Verdana" w:hAnsi="Verdana"/>
          <w:bCs/>
          <w:lang w:val="es-CL"/>
        </w:rPr>
        <w:t>la Política Nacional de Desarrollo Urbano</w:t>
      </w:r>
      <w:r>
        <w:rPr>
          <w:rFonts w:ascii="Verdana" w:hAnsi="Verdana"/>
          <w:bCs/>
          <w:lang w:val="es-CL"/>
        </w:rPr>
        <w:t xml:space="preserve">, vigente desde </w:t>
      </w:r>
      <w:r w:rsidRPr="008E6BDC">
        <w:rPr>
          <w:rFonts w:ascii="Verdana" w:hAnsi="Verdana"/>
          <w:bCs/>
          <w:lang w:val="es-CL"/>
        </w:rPr>
        <w:t xml:space="preserve">el año 2014, </w:t>
      </w:r>
      <w:r>
        <w:rPr>
          <w:rFonts w:ascii="Verdana" w:hAnsi="Verdana"/>
          <w:bCs/>
          <w:lang w:val="es-CL"/>
        </w:rPr>
        <w:t xml:space="preserve">dispone </w:t>
      </w:r>
      <w:r w:rsidR="00330D59">
        <w:rPr>
          <w:rFonts w:ascii="Verdana" w:hAnsi="Verdana"/>
          <w:bCs/>
          <w:lang w:val="es-CL"/>
        </w:rPr>
        <w:t xml:space="preserve">en </w:t>
      </w:r>
      <w:r w:rsidR="00B231FE">
        <w:rPr>
          <w:rFonts w:ascii="Verdana" w:hAnsi="Verdana"/>
          <w:bCs/>
          <w:lang w:val="es-CL"/>
        </w:rPr>
        <w:t xml:space="preserve">uno de </w:t>
      </w:r>
      <w:r w:rsidR="00330D59">
        <w:rPr>
          <w:rFonts w:ascii="Verdana" w:hAnsi="Verdana"/>
          <w:bCs/>
          <w:lang w:val="es-CL"/>
        </w:rPr>
        <w:t xml:space="preserve">sus </w:t>
      </w:r>
      <w:r w:rsidR="00B231FE">
        <w:rPr>
          <w:rFonts w:ascii="Verdana" w:hAnsi="Verdana"/>
          <w:bCs/>
          <w:lang w:val="es-CL"/>
        </w:rPr>
        <w:t xml:space="preserve">ámbitos </w:t>
      </w:r>
      <w:r w:rsidR="00330D59">
        <w:rPr>
          <w:rFonts w:ascii="Verdana" w:hAnsi="Verdana"/>
          <w:bCs/>
          <w:lang w:val="es-CL"/>
        </w:rPr>
        <w:t>estructurantes, que marc</w:t>
      </w:r>
      <w:r w:rsidR="00F46B9D">
        <w:rPr>
          <w:rFonts w:ascii="Verdana" w:hAnsi="Verdana"/>
          <w:bCs/>
          <w:lang w:val="es-CL"/>
        </w:rPr>
        <w:t>a</w:t>
      </w:r>
      <w:r w:rsidR="00330D59">
        <w:rPr>
          <w:rFonts w:ascii="Verdana" w:hAnsi="Verdana"/>
          <w:bCs/>
          <w:lang w:val="es-CL"/>
        </w:rPr>
        <w:t xml:space="preserve"> el enfoque general para la implementación de dicha política, la Integración Social </w:t>
      </w:r>
    </w:p>
    <w:p w:rsidR="008E6BDC" w:rsidRPr="008E6BDC" w:rsidRDefault="00B231FE" w:rsidP="008E6BDC">
      <w:pPr>
        <w:spacing w:before="120" w:after="0"/>
        <w:jc w:val="both"/>
        <w:rPr>
          <w:rFonts w:ascii="Verdana" w:hAnsi="Verdana"/>
          <w:bCs/>
          <w:lang w:val="es-CL"/>
        </w:rPr>
      </w:pPr>
      <w:r>
        <w:rPr>
          <w:rFonts w:ascii="Verdana" w:hAnsi="Verdana"/>
          <w:bCs/>
          <w:lang w:val="es-CL"/>
        </w:rPr>
        <w:t>Dentro de los objetivos contenidos en este ámbito, se pueden destacar</w:t>
      </w:r>
      <w:r w:rsidR="00330D59">
        <w:rPr>
          <w:rFonts w:ascii="Verdana" w:hAnsi="Verdana"/>
          <w:bCs/>
          <w:lang w:val="es-CL"/>
        </w:rPr>
        <w:t xml:space="preserve"> aquellos que propenden a </w:t>
      </w:r>
      <w:r w:rsidR="00330D59" w:rsidRPr="00EA7B75">
        <w:rPr>
          <w:rFonts w:ascii="Verdana" w:hAnsi="Verdana"/>
          <w:bCs/>
          <w:lang w:val="es-CL"/>
        </w:rPr>
        <w:t xml:space="preserve">evitar reproducir la segregación o generar nuevos efectos no deseados, promoviendo </w:t>
      </w:r>
      <w:r w:rsidR="00330D59" w:rsidRPr="00330D59">
        <w:rPr>
          <w:rFonts w:ascii="Verdana" w:hAnsi="Verdana"/>
          <w:bCs/>
          <w:lang w:val="es-CL"/>
        </w:rPr>
        <w:t xml:space="preserve">avanzar en la integración social y equidad </w:t>
      </w:r>
      <w:r w:rsidR="00330D59" w:rsidRPr="00330D59">
        <w:rPr>
          <w:rFonts w:ascii="Verdana" w:hAnsi="Verdana"/>
          <w:bCs/>
          <w:lang w:val="es-CL"/>
        </w:rPr>
        <w:lastRenderedPageBreak/>
        <w:t>u</w:t>
      </w:r>
      <w:r w:rsidR="00330D59" w:rsidRPr="00EA7B75">
        <w:rPr>
          <w:rFonts w:ascii="Verdana" w:hAnsi="Verdana"/>
          <w:bCs/>
          <w:lang w:val="es-CL"/>
        </w:rPr>
        <w:t>rbana</w:t>
      </w:r>
      <w:r w:rsidR="00330D59">
        <w:rPr>
          <w:rFonts w:ascii="Verdana" w:hAnsi="Verdana"/>
          <w:bCs/>
          <w:lang w:val="es-CL"/>
        </w:rPr>
        <w:t xml:space="preserve">, con un </w:t>
      </w:r>
      <w:r w:rsidR="00330D59" w:rsidRPr="00EA7B75">
        <w:rPr>
          <w:rFonts w:ascii="Verdana" w:hAnsi="Verdana"/>
          <w:bCs/>
          <w:lang w:val="es-CL"/>
        </w:rPr>
        <w:t xml:space="preserve">desarrollo urbano que </w:t>
      </w:r>
      <w:r w:rsidR="00F46B9D" w:rsidRPr="00F46B9D">
        <w:rPr>
          <w:rFonts w:ascii="Verdana" w:hAnsi="Verdana"/>
          <w:bCs/>
          <w:lang w:val="es-CL"/>
        </w:rPr>
        <w:t xml:space="preserve">priorice </w:t>
      </w:r>
      <w:r w:rsidR="00F46B9D">
        <w:rPr>
          <w:rFonts w:ascii="Verdana" w:hAnsi="Verdana"/>
          <w:bCs/>
          <w:lang w:val="es-CL"/>
        </w:rPr>
        <w:t>la</w:t>
      </w:r>
      <w:r w:rsidR="00330D59" w:rsidRPr="00EA7B75">
        <w:rPr>
          <w:rFonts w:ascii="Verdana" w:hAnsi="Verdana"/>
          <w:bCs/>
          <w:lang w:val="es-CL"/>
        </w:rPr>
        <w:t xml:space="preserve"> calidad de vida de sus habitantes</w:t>
      </w:r>
      <w:r w:rsidR="008E6BDC" w:rsidRPr="008E6BDC">
        <w:rPr>
          <w:rFonts w:ascii="Verdana" w:hAnsi="Verdana"/>
          <w:bCs/>
          <w:lang w:val="es-CL"/>
        </w:rPr>
        <w:t>:</w:t>
      </w:r>
    </w:p>
    <w:p w:rsidR="00B231FE" w:rsidRPr="00B231FE" w:rsidRDefault="00B231FE" w:rsidP="008E6BDC">
      <w:pPr>
        <w:numPr>
          <w:ilvl w:val="0"/>
          <w:numId w:val="12"/>
        </w:numPr>
        <w:spacing w:before="120" w:after="0"/>
        <w:jc w:val="both"/>
        <w:rPr>
          <w:rFonts w:ascii="Verdana" w:hAnsi="Verdana"/>
          <w:bCs/>
          <w:i/>
          <w:lang w:val="es-CL"/>
        </w:rPr>
      </w:pPr>
      <w:r w:rsidRPr="00B231FE">
        <w:rPr>
          <w:rFonts w:ascii="Verdana" w:hAnsi="Verdana"/>
          <w:bCs/>
          <w:i/>
          <w:lang w:val="es-CL"/>
        </w:rPr>
        <w:t>Objetivo 1.1.</w:t>
      </w:r>
      <w:r w:rsidRPr="00B231FE">
        <w:rPr>
          <w:rFonts w:ascii="Cambria,BoldItalic" w:hAnsi="Cambria,BoldItalic" w:cs="Cambria,BoldItalic"/>
          <w:bCs/>
          <w:i/>
          <w:iCs/>
          <w:sz w:val="24"/>
          <w:szCs w:val="24"/>
          <w:lang w:val="es-CL"/>
        </w:rPr>
        <w:t xml:space="preserve"> Garantizar el acceso equitativo a los bienes públicos urbanos</w:t>
      </w:r>
      <w:r w:rsidR="00931E2F">
        <w:rPr>
          <w:rFonts w:ascii="Cambria,BoldItalic" w:hAnsi="Cambria,BoldItalic" w:cs="Cambria,BoldItalic"/>
          <w:bCs/>
          <w:i/>
          <w:iCs/>
          <w:sz w:val="24"/>
          <w:szCs w:val="24"/>
          <w:lang w:val="es-CL"/>
        </w:rPr>
        <w:t>.</w:t>
      </w:r>
    </w:p>
    <w:p w:rsidR="00B231FE" w:rsidRPr="00B231FE" w:rsidRDefault="00B231FE" w:rsidP="008E6BDC">
      <w:pPr>
        <w:numPr>
          <w:ilvl w:val="0"/>
          <w:numId w:val="12"/>
        </w:numPr>
        <w:spacing w:before="120" w:after="0"/>
        <w:jc w:val="both"/>
        <w:rPr>
          <w:rFonts w:ascii="Verdana" w:hAnsi="Verdana"/>
          <w:bCs/>
          <w:i/>
          <w:lang w:val="es-CL"/>
        </w:rPr>
      </w:pPr>
      <w:r w:rsidRPr="00B231FE">
        <w:rPr>
          <w:rFonts w:ascii="Verdana" w:hAnsi="Verdana"/>
          <w:bCs/>
          <w:i/>
          <w:iCs/>
          <w:lang w:val="es-CL"/>
        </w:rPr>
        <w:t>Objetivo 1.2. Revertir las actuales situaciones de segregación social urbana</w:t>
      </w:r>
      <w:r w:rsidR="00931E2F">
        <w:rPr>
          <w:rFonts w:ascii="Verdana" w:hAnsi="Verdana"/>
          <w:bCs/>
          <w:i/>
          <w:iCs/>
          <w:lang w:val="es-CL"/>
        </w:rPr>
        <w:t>.</w:t>
      </w:r>
    </w:p>
    <w:p w:rsidR="00B231FE" w:rsidRPr="00931E2F" w:rsidRDefault="00B231FE" w:rsidP="00B231FE">
      <w:pPr>
        <w:numPr>
          <w:ilvl w:val="0"/>
          <w:numId w:val="12"/>
        </w:numPr>
        <w:spacing w:before="120" w:after="0"/>
        <w:jc w:val="both"/>
        <w:rPr>
          <w:rFonts w:ascii="Cambria,BoldItalic" w:hAnsi="Cambria,BoldItalic" w:cs="Cambria,BoldItalic"/>
          <w:bCs/>
          <w:i/>
          <w:iCs/>
          <w:sz w:val="24"/>
          <w:szCs w:val="24"/>
          <w:lang w:val="es-CL"/>
        </w:rPr>
      </w:pPr>
      <w:r w:rsidRPr="00B231FE">
        <w:rPr>
          <w:rFonts w:ascii="Cambria,BoldItalic" w:hAnsi="Cambria,BoldItalic" w:cs="Cambria,BoldItalic"/>
          <w:bCs/>
          <w:i/>
          <w:iCs/>
          <w:sz w:val="24"/>
          <w:szCs w:val="24"/>
          <w:lang w:val="es-CL"/>
        </w:rPr>
        <w:t>Objetivo 1.3. Evitar el desarrollo de nuevas situaciones de segregación social urbana</w:t>
      </w:r>
      <w:r w:rsidR="00931E2F">
        <w:rPr>
          <w:rFonts w:ascii="Cambria,BoldItalic" w:hAnsi="Cambria,BoldItalic" w:cs="Cambria,BoldItalic"/>
          <w:bCs/>
          <w:i/>
          <w:iCs/>
          <w:sz w:val="24"/>
          <w:szCs w:val="24"/>
          <w:lang w:val="es-CL"/>
        </w:rPr>
        <w:t>.</w:t>
      </w:r>
    </w:p>
    <w:p w:rsidR="00931E2F" w:rsidRPr="00931E2F" w:rsidRDefault="00AD706D" w:rsidP="00931E2F">
      <w:pPr>
        <w:numPr>
          <w:ilvl w:val="0"/>
          <w:numId w:val="12"/>
        </w:numPr>
        <w:spacing w:before="120" w:after="0"/>
        <w:jc w:val="both"/>
        <w:rPr>
          <w:rFonts w:ascii="Cambria,BoldItalic" w:hAnsi="Cambria,BoldItalic" w:cs="Cambria,BoldItalic"/>
          <w:bCs/>
          <w:i/>
          <w:iCs/>
          <w:sz w:val="24"/>
          <w:szCs w:val="24"/>
          <w:lang w:val="es-CL"/>
        </w:rPr>
      </w:pPr>
      <w:r>
        <w:rPr>
          <w:rFonts w:ascii="Cambria,BoldItalic" w:hAnsi="Cambria,BoldItalic" w:cs="Cambria,BoldItalic"/>
          <w:bCs/>
          <w:i/>
          <w:iCs/>
          <w:sz w:val="24"/>
          <w:szCs w:val="24"/>
          <w:lang w:val="es-CL"/>
        </w:rPr>
        <w:t>Objetivo 1.5</w:t>
      </w:r>
      <w:r w:rsidR="00931E2F" w:rsidRPr="00931E2F">
        <w:rPr>
          <w:rFonts w:ascii="Cambria,BoldItalic" w:hAnsi="Cambria,BoldItalic" w:cs="Cambria,BoldItalic"/>
          <w:bCs/>
          <w:i/>
          <w:iCs/>
          <w:sz w:val="24"/>
          <w:szCs w:val="24"/>
          <w:lang w:val="es-CL"/>
        </w:rPr>
        <w:t>. Establecer la siguiente política de suelo para promover la integración social.</w:t>
      </w:r>
    </w:p>
    <w:p w:rsidR="00931E2F" w:rsidRDefault="00931E2F" w:rsidP="00311C4D">
      <w:pPr>
        <w:spacing w:before="120" w:after="0"/>
        <w:jc w:val="both"/>
        <w:rPr>
          <w:rFonts w:ascii="Verdana" w:hAnsi="Verdana"/>
          <w:bCs/>
          <w:lang w:val="es-CL"/>
        </w:rPr>
      </w:pPr>
    </w:p>
    <w:p w:rsidR="00931E2F" w:rsidRDefault="00931E2F" w:rsidP="00931E2F">
      <w:pPr>
        <w:spacing w:before="120" w:after="0"/>
        <w:jc w:val="both"/>
        <w:rPr>
          <w:rFonts w:ascii="Verdana" w:hAnsi="Verdana"/>
          <w:bCs/>
          <w:lang w:val="es-CL"/>
        </w:rPr>
      </w:pPr>
      <w:r>
        <w:rPr>
          <w:rFonts w:ascii="Verdana" w:hAnsi="Verdana"/>
          <w:bCs/>
          <w:lang w:val="es-CL"/>
        </w:rPr>
        <w:t xml:space="preserve">Conforme a lo anterior, el Ministerio de Vivienda y Urbanismo se ha propuesto reglamentar en la Ordenanza General de Urbanismo y Construcciones, las normas </w:t>
      </w:r>
      <w:r w:rsidRPr="00931E2F">
        <w:rPr>
          <w:rFonts w:ascii="Verdana" w:hAnsi="Verdana"/>
          <w:bCs/>
          <w:lang w:val="es-CL"/>
        </w:rPr>
        <w:t xml:space="preserve">aplicables </w:t>
      </w:r>
      <w:r>
        <w:rPr>
          <w:rFonts w:ascii="Verdana" w:hAnsi="Verdana"/>
          <w:bCs/>
          <w:lang w:val="es-CL"/>
        </w:rPr>
        <w:t xml:space="preserve">a </w:t>
      </w:r>
      <w:r w:rsidRPr="00931E2F">
        <w:rPr>
          <w:rFonts w:ascii="Verdana" w:hAnsi="Verdana"/>
          <w:bCs/>
          <w:lang w:val="es-CL"/>
        </w:rPr>
        <w:t xml:space="preserve">“proyectos de viviendas integradas”, para que, en cumplimiento a los objetivos de la </w:t>
      </w:r>
      <w:r w:rsidRPr="008E6BDC">
        <w:rPr>
          <w:rFonts w:ascii="Verdana" w:hAnsi="Verdana"/>
          <w:bCs/>
          <w:lang w:val="es-CL"/>
        </w:rPr>
        <w:t>Política Nacional de Desarrollo Urbano</w:t>
      </w:r>
      <w:r w:rsidRPr="00931E2F">
        <w:rPr>
          <w:rFonts w:ascii="Verdana" w:hAnsi="Verdana"/>
          <w:bCs/>
          <w:lang w:val="es-CL"/>
        </w:rPr>
        <w:t xml:space="preserve">, puedan </w:t>
      </w:r>
      <w:r w:rsidRPr="008E6BDC">
        <w:rPr>
          <w:rFonts w:ascii="Verdana" w:hAnsi="Verdana"/>
          <w:bCs/>
          <w:lang w:val="es-CL"/>
        </w:rPr>
        <w:t>mejorar los niveles de integración social urbana</w:t>
      </w:r>
      <w:r>
        <w:rPr>
          <w:rFonts w:ascii="Verdana" w:hAnsi="Verdana"/>
          <w:bCs/>
          <w:lang w:val="es-CL"/>
        </w:rPr>
        <w:t>,</w:t>
      </w:r>
      <w:r w:rsidRPr="00931E2F">
        <w:rPr>
          <w:rFonts w:ascii="Verdana" w:hAnsi="Verdana"/>
          <w:bCs/>
          <w:lang w:val="es-CL"/>
        </w:rPr>
        <w:t xml:space="preserve"> </w:t>
      </w:r>
      <w:r>
        <w:rPr>
          <w:rFonts w:ascii="Verdana" w:hAnsi="Verdana"/>
          <w:bCs/>
          <w:lang w:val="es-CL"/>
        </w:rPr>
        <w:t xml:space="preserve">el que se logrará a través de otorgar </w:t>
      </w:r>
      <w:r w:rsidRPr="00931E2F">
        <w:rPr>
          <w:rFonts w:ascii="Verdana" w:hAnsi="Verdana"/>
          <w:bCs/>
          <w:lang w:val="es-CL"/>
        </w:rPr>
        <w:t>beneficios o incentivos normativos en una zona determinada de la ciudad, a cambio de cumplir con exigencias de inclusión de vivienda social y económica, en los mismos desarrollos propuestos.</w:t>
      </w:r>
    </w:p>
    <w:p w:rsidR="00931E2F" w:rsidRDefault="00931E2F" w:rsidP="00AD706D">
      <w:pPr>
        <w:spacing w:before="120" w:after="0"/>
        <w:jc w:val="center"/>
        <w:rPr>
          <w:rFonts w:ascii="Verdana" w:hAnsi="Verdana"/>
          <w:bCs/>
          <w:lang w:val="es-CL"/>
        </w:rPr>
      </w:pPr>
    </w:p>
    <w:p w:rsidR="00931E2F" w:rsidRPr="008E6BDC" w:rsidRDefault="00931E2F" w:rsidP="00311C4D">
      <w:pPr>
        <w:spacing w:before="120" w:after="0"/>
        <w:jc w:val="both"/>
        <w:rPr>
          <w:rFonts w:ascii="Verdana" w:hAnsi="Verdana"/>
          <w:bCs/>
          <w:lang w:val="es-CL"/>
        </w:rPr>
      </w:pPr>
    </w:p>
    <w:p w:rsidR="000E07AF" w:rsidRPr="000C1A1A" w:rsidRDefault="000E07AF" w:rsidP="00311C4D">
      <w:pPr>
        <w:numPr>
          <w:ilvl w:val="0"/>
          <w:numId w:val="2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 w:rsidRPr="000C1A1A">
        <w:rPr>
          <w:rFonts w:ascii="Verdana" w:hAnsi="Verdana"/>
          <w:b/>
          <w:bCs/>
          <w:lang w:val="es-ES_tradnl"/>
        </w:rPr>
        <w:t>OBJETIVO DEL DECRETO SUPREMO</w:t>
      </w:r>
      <w:r w:rsidR="00592B5D" w:rsidRPr="000C1A1A">
        <w:rPr>
          <w:rFonts w:ascii="Verdana" w:hAnsi="Verdana"/>
          <w:b/>
          <w:bCs/>
          <w:lang w:val="es-ES_tradnl"/>
        </w:rPr>
        <w:t>.</w:t>
      </w:r>
    </w:p>
    <w:p w:rsidR="00592B5D" w:rsidRPr="000C1A1A" w:rsidRDefault="00592B5D" w:rsidP="00592B5D">
      <w:pPr>
        <w:spacing w:before="120" w:after="0"/>
        <w:ind w:left="851"/>
        <w:jc w:val="both"/>
        <w:rPr>
          <w:rFonts w:ascii="Verdana" w:hAnsi="Verdana"/>
          <w:bCs/>
          <w:lang w:val="es-ES_tradnl"/>
        </w:rPr>
      </w:pPr>
    </w:p>
    <w:p w:rsidR="00931E2F" w:rsidRDefault="000B1F3D" w:rsidP="00931E2F">
      <w:pPr>
        <w:spacing w:before="120" w:after="0"/>
        <w:jc w:val="both"/>
        <w:rPr>
          <w:rFonts w:ascii="Verdana" w:hAnsi="Verdana"/>
          <w:bCs/>
          <w:lang w:val="es-CL"/>
        </w:rPr>
      </w:pPr>
      <w:r w:rsidRPr="000C1A1A">
        <w:rPr>
          <w:rFonts w:ascii="Verdana" w:hAnsi="Verdana"/>
          <w:bCs/>
          <w:lang w:val="es-ES_tradnl"/>
        </w:rPr>
        <w:t xml:space="preserve">El </w:t>
      </w:r>
      <w:r w:rsidR="000E07AF" w:rsidRPr="000C1A1A">
        <w:rPr>
          <w:rFonts w:ascii="Verdana" w:hAnsi="Verdana"/>
          <w:bCs/>
          <w:lang w:val="es-ES_tradnl"/>
        </w:rPr>
        <w:t xml:space="preserve">objetivo principal de esta propuesta normativa </w:t>
      </w:r>
      <w:r w:rsidR="00965227">
        <w:rPr>
          <w:rFonts w:ascii="Verdana" w:hAnsi="Verdana"/>
          <w:bCs/>
          <w:lang w:val="es-ES_tradnl"/>
        </w:rPr>
        <w:t>es contribuir a</w:t>
      </w:r>
      <w:r w:rsidR="00931E2F" w:rsidRPr="00931E2F">
        <w:rPr>
          <w:rFonts w:ascii="Verdana" w:hAnsi="Verdana"/>
          <w:bCs/>
          <w:lang w:val="es-CL"/>
        </w:rPr>
        <w:t xml:space="preserve"> </w:t>
      </w:r>
      <w:r w:rsidR="00931E2F" w:rsidRPr="008E6BDC">
        <w:rPr>
          <w:rFonts w:ascii="Verdana" w:hAnsi="Verdana"/>
          <w:bCs/>
          <w:lang w:val="es-CL"/>
        </w:rPr>
        <w:t>mejorar los niveles de integración social urbana</w:t>
      </w:r>
      <w:r w:rsidR="00931E2F">
        <w:rPr>
          <w:rFonts w:ascii="Verdana" w:hAnsi="Verdana"/>
          <w:bCs/>
          <w:lang w:val="es-CL"/>
        </w:rPr>
        <w:t>,</w:t>
      </w:r>
      <w:r w:rsidR="00931E2F" w:rsidRPr="00931E2F">
        <w:rPr>
          <w:rFonts w:ascii="Verdana" w:hAnsi="Verdana"/>
          <w:bCs/>
          <w:lang w:val="es-CL"/>
        </w:rPr>
        <w:t xml:space="preserve"> </w:t>
      </w:r>
      <w:r w:rsidR="00965227">
        <w:rPr>
          <w:rFonts w:ascii="Verdana" w:hAnsi="Verdana"/>
          <w:bCs/>
          <w:lang w:val="es-CL"/>
        </w:rPr>
        <w:t xml:space="preserve">incorporando </w:t>
      </w:r>
      <w:r w:rsidR="00931E2F" w:rsidRPr="00931E2F">
        <w:rPr>
          <w:rFonts w:ascii="Verdana" w:hAnsi="Verdana"/>
          <w:bCs/>
          <w:lang w:val="es-CL"/>
        </w:rPr>
        <w:t>beneficios o incentivos normativos</w:t>
      </w:r>
      <w:r w:rsidR="00965227">
        <w:rPr>
          <w:rFonts w:ascii="Verdana" w:hAnsi="Verdana"/>
          <w:bCs/>
          <w:lang w:val="es-CL"/>
        </w:rPr>
        <w:t>, asociados a una (unas)</w:t>
      </w:r>
      <w:r w:rsidR="00931E2F" w:rsidRPr="00931E2F">
        <w:rPr>
          <w:rFonts w:ascii="Verdana" w:hAnsi="Verdana"/>
          <w:bCs/>
          <w:lang w:val="es-CL"/>
        </w:rPr>
        <w:t xml:space="preserve"> zona</w:t>
      </w:r>
      <w:r w:rsidR="00965227">
        <w:rPr>
          <w:rFonts w:ascii="Verdana" w:hAnsi="Verdana"/>
          <w:bCs/>
          <w:lang w:val="es-CL"/>
        </w:rPr>
        <w:t xml:space="preserve"> (s)</w:t>
      </w:r>
      <w:r w:rsidR="00931E2F" w:rsidRPr="00931E2F">
        <w:rPr>
          <w:rFonts w:ascii="Verdana" w:hAnsi="Verdana"/>
          <w:bCs/>
          <w:lang w:val="es-CL"/>
        </w:rPr>
        <w:t xml:space="preserve"> determinada</w:t>
      </w:r>
      <w:r w:rsidR="00965227">
        <w:rPr>
          <w:rFonts w:ascii="Verdana" w:hAnsi="Verdana"/>
          <w:bCs/>
          <w:lang w:val="es-CL"/>
        </w:rPr>
        <w:t xml:space="preserve"> (s)</w:t>
      </w:r>
      <w:r w:rsidR="00931E2F" w:rsidRPr="00931E2F">
        <w:rPr>
          <w:rFonts w:ascii="Verdana" w:hAnsi="Verdana"/>
          <w:bCs/>
          <w:lang w:val="es-CL"/>
        </w:rPr>
        <w:t xml:space="preserve"> de la ciudad, a cambio de cumplir con exigencias de inclusión de vivienda social y económica, </w:t>
      </w:r>
      <w:r w:rsidR="00965227">
        <w:rPr>
          <w:rFonts w:ascii="Verdana" w:hAnsi="Verdana"/>
          <w:bCs/>
          <w:lang w:val="es-CL"/>
        </w:rPr>
        <w:t>vinculadas a los desarrollos que se propongan.</w:t>
      </w:r>
    </w:p>
    <w:p w:rsidR="0016661C" w:rsidRDefault="0016661C" w:rsidP="00311C4D">
      <w:pPr>
        <w:spacing w:before="120" w:after="0"/>
        <w:jc w:val="both"/>
        <w:rPr>
          <w:rFonts w:ascii="Verdana" w:hAnsi="Verdana"/>
          <w:bCs/>
          <w:lang w:val="es-ES_tradnl"/>
        </w:rPr>
      </w:pPr>
    </w:p>
    <w:p w:rsidR="00EF0A8C" w:rsidRDefault="00EF0A8C" w:rsidP="00311C4D">
      <w:pPr>
        <w:spacing w:before="120" w:after="0"/>
        <w:jc w:val="both"/>
        <w:rPr>
          <w:rFonts w:ascii="Verdana" w:hAnsi="Verdana"/>
          <w:bCs/>
          <w:lang w:val="es-ES_tradnl"/>
        </w:rPr>
      </w:pPr>
    </w:p>
    <w:p w:rsidR="00EF0A8C" w:rsidRPr="000C1A1A" w:rsidRDefault="00EF0A8C" w:rsidP="00311C4D">
      <w:pPr>
        <w:spacing w:before="120" w:after="0"/>
        <w:jc w:val="both"/>
        <w:rPr>
          <w:rFonts w:ascii="Verdana" w:hAnsi="Verdana"/>
          <w:bCs/>
          <w:lang w:val="es-ES_tradnl"/>
        </w:rPr>
      </w:pPr>
    </w:p>
    <w:p w:rsidR="000E07AF" w:rsidRPr="000C1A1A" w:rsidRDefault="00347D9A" w:rsidP="0016661C">
      <w:pPr>
        <w:numPr>
          <w:ilvl w:val="0"/>
          <w:numId w:val="2"/>
        </w:numPr>
        <w:spacing w:before="120" w:after="0"/>
        <w:ind w:left="851" w:hanging="851"/>
        <w:jc w:val="both"/>
        <w:rPr>
          <w:rFonts w:ascii="Verdana" w:hAnsi="Verdana"/>
          <w:b/>
          <w:bCs/>
          <w:lang w:val="es-ES_tradnl"/>
        </w:rPr>
      </w:pPr>
      <w:r w:rsidRPr="000C1A1A">
        <w:rPr>
          <w:rFonts w:ascii="Verdana" w:hAnsi="Verdana"/>
          <w:b/>
          <w:bCs/>
          <w:lang w:val="es-ES_tradnl"/>
        </w:rPr>
        <w:t>DESCRIPCIÓN</w:t>
      </w:r>
      <w:r w:rsidR="000E07AF" w:rsidRPr="000C1A1A">
        <w:rPr>
          <w:rFonts w:ascii="Verdana" w:hAnsi="Verdana"/>
          <w:b/>
          <w:bCs/>
          <w:lang w:val="es-ES_tradnl"/>
        </w:rPr>
        <w:t xml:space="preserve"> DE LA PROPUESTA</w:t>
      </w:r>
    </w:p>
    <w:p w:rsidR="000E07AF" w:rsidRPr="000C1A1A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AD706D" w:rsidRPr="00234DCE" w:rsidRDefault="00AD706D" w:rsidP="00AD706D">
      <w:pPr>
        <w:spacing w:before="120" w:after="0"/>
        <w:jc w:val="both"/>
        <w:rPr>
          <w:rFonts w:ascii="Verdana" w:hAnsi="Verdana"/>
          <w:bCs/>
          <w:lang w:val="es-CL"/>
        </w:rPr>
      </w:pPr>
      <w:r w:rsidRPr="00234DCE">
        <w:rPr>
          <w:rFonts w:ascii="Verdana" w:hAnsi="Verdana"/>
          <w:bCs/>
          <w:lang w:val="es-CL"/>
        </w:rPr>
        <w:t xml:space="preserve">La propuesta de decreto elaborada interviene el Título 6 de la OGUC, correspondiente al Reglamento Especial de Viviendas Económicas. </w:t>
      </w:r>
    </w:p>
    <w:p w:rsidR="00AD706D" w:rsidRPr="00234DCE" w:rsidRDefault="00AD706D" w:rsidP="00AD706D">
      <w:pPr>
        <w:spacing w:before="120" w:after="0"/>
        <w:jc w:val="both"/>
        <w:rPr>
          <w:rFonts w:ascii="Verdana" w:hAnsi="Verdana"/>
          <w:bCs/>
          <w:lang w:val="es-CL"/>
        </w:rPr>
      </w:pPr>
      <w:r w:rsidRPr="00234DCE">
        <w:rPr>
          <w:rFonts w:ascii="Verdana" w:hAnsi="Verdana"/>
          <w:bCs/>
          <w:lang w:val="es-CL"/>
        </w:rPr>
        <w:t>En el artículo 6.1.2. se agregan las definiciones de “Proyecto de viviendas integradas” y “Zonas de Integración Urbana”.</w:t>
      </w:r>
    </w:p>
    <w:p w:rsidR="00234DCE" w:rsidRDefault="00AD706D" w:rsidP="00234DCE">
      <w:pPr>
        <w:spacing w:before="120" w:after="0"/>
        <w:jc w:val="both"/>
        <w:rPr>
          <w:rFonts w:ascii="Verdana" w:hAnsi="Verdana"/>
          <w:bCs/>
          <w:lang w:val="es-CL"/>
        </w:rPr>
      </w:pPr>
      <w:r w:rsidRPr="00234DCE">
        <w:rPr>
          <w:rFonts w:ascii="Verdana" w:hAnsi="Verdana"/>
          <w:bCs/>
          <w:lang w:val="es-CL"/>
        </w:rPr>
        <w:t xml:space="preserve">El artículo 6.1.8. se modifica en dos aspectos; el primero de ellos dice relación con </w:t>
      </w:r>
      <w:r w:rsidR="00234DCE" w:rsidRPr="00234DCE">
        <w:rPr>
          <w:rFonts w:ascii="Verdana" w:hAnsi="Verdana"/>
          <w:bCs/>
          <w:lang w:val="es-CL"/>
        </w:rPr>
        <w:t xml:space="preserve">reorientar los beneficios de normas urbanísticas solo a los proyectos de viviendas económicas que se traten de “proyectos residenciales” conforme a la definición contenida en el artículo 1.1.2. de la OGUC, y que además cuenten exclusivamente con viviendas económicas destinadas a beneficiarios de programas habitacionales del Estado. </w:t>
      </w:r>
      <w:r w:rsidR="00234DCE">
        <w:rPr>
          <w:rFonts w:ascii="Verdana" w:hAnsi="Verdana"/>
          <w:bCs/>
          <w:lang w:val="es-CL"/>
        </w:rPr>
        <w:t>Un segundo aspecto, tiene que ver con que los beneficios de este artículo 6.1.8.</w:t>
      </w:r>
      <w:r w:rsidR="00234DCE" w:rsidRPr="00234DCE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  <w:r w:rsidR="00234DCE" w:rsidRPr="00234DCE">
        <w:rPr>
          <w:rFonts w:ascii="Verdana" w:hAnsi="Verdana"/>
          <w:bCs/>
          <w:lang w:val="es-CL"/>
        </w:rPr>
        <w:t>no serán aplicables a los proyectos de viviendas integradas</w:t>
      </w:r>
      <w:r w:rsidR="00234DCE">
        <w:rPr>
          <w:rFonts w:ascii="Verdana" w:hAnsi="Verdana"/>
          <w:bCs/>
          <w:lang w:val="es-CL"/>
        </w:rPr>
        <w:t xml:space="preserve">, ya que este tipo de proyectos solo se aplica en las Zonas </w:t>
      </w:r>
      <w:r w:rsidR="00234DCE" w:rsidRPr="00234DCE">
        <w:rPr>
          <w:rFonts w:ascii="Verdana" w:hAnsi="Verdana"/>
          <w:bCs/>
          <w:lang w:val="es-CL"/>
        </w:rPr>
        <w:t>de Integración Urbana</w:t>
      </w:r>
      <w:r w:rsidR="00234DCE">
        <w:rPr>
          <w:rFonts w:ascii="Verdana" w:hAnsi="Verdana"/>
          <w:bCs/>
          <w:lang w:val="es-CL"/>
        </w:rPr>
        <w:t>, cuyos beneficios se determinarán en base a una propuesta específica para dicha zona, conforme a los nuevos artículos propuesto 6.1.13. y siguientes.</w:t>
      </w:r>
    </w:p>
    <w:p w:rsidR="00234DCE" w:rsidRDefault="00234DCE" w:rsidP="00234DCE">
      <w:pPr>
        <w:spacing w:before="120" w:after="0"/>
        <w:jc w:val="both"/>
        <w:rPr>
          <w:rFonts w:ascii="Verdana" w:hAnsi="Verdana"/>
          <w:bCs/>
          <w:lang w:val="es-CL"/>
        </w:rPr>
      </w:pPr>
      <w:r>
        <w:rPr>
          <w:rFonts w:ascii="Verdana" w:hAnsi="Verdana"/>
          <w:bCs/>
          <w:lang w:val="es-CL"/>
        </w:rPr>
        <w:t>Se agregan los nuevos artículos 6.1.13. al 6.1.16., que en síntesis se refieren a lo siguiente:</w:t>
      </w:r>
    </w:p>
    <w:p w:rsidR="00234DCE" w:rsidRDefault="00234DCE" w:rsidP="004F0C44">
      <w:pPr>
        <w:pStyle w:val="Prrafodelista"/>
        <w:numPr>
          <w:ilvl w:val="0"/>
          <w:numId w:val="21"/>
        </w:numPr>
        <w:tabs>
          <w:tab w:val="left" w:pos="426"/>
        </w:tabs>
        <w:spacing w:before="120" w:after="0"/>
        <w:ind w:left="2552" w:hanging="2552"/>
        <w:contextualSpacing w:val="0"/>
        <w:jc w:val="both"/>
        <w:rPr>
          <w:rFonts w:ascii="Verdana" w:hAnsi="Verdana"/>
          <w:bCs/>
          <w:lang w:val="es-CL"/>
        </w:rPr>
      </w:pPr>
      <w:r w:rsidRPr="00234DCE">
        <w:rPr>
          <w:rFonts w:ascii="Verdana" w:hAnsi="Verdana"/>
          <w:bCs/>
          <w:lang w:val="es-CL"/>
        </w:rPr>
        <w:t>Artículo 6.1.13.</w:t>
      </w:r>
      <w:r w:rsidRPr="00234DCE">
        <w:rPr>
          <w:rFonts w:ascii="Verdana" w:hAnsi="Verdana"/>
          <w:bCs/>
          <w:lang w:val="es-CL"/>
        </w:rPr>
        <w:tab/>
        <w:t>Establece el procedimiento para definir las Zonas de Integración Urbana</w:t>
      </w:r>
      <w:r>
        <w:rPr>
          <w:rFonts w:ascii="Verdana" w:hAnsi="Verdana"/>
          <w:bCs/>
          <w:lang w:val="es-CL"/>
        </w:rPr>
        <w:t>.</w:t>
      </w:r>
      <w:r w:rsidR="005B28DE">
        <w:rPr>
          <w:rFonts w:ascii="Verdana" w:hAnsi="Verdana"/>
          <w:bCs/>
          <w:lang w:val="es-CL"/>
        </w:rPr>
        <w:t xml:space="preserve"> Que deberán ser definidas por el Ministerio de Vivienda y Urbanismo a propuesta de sus respectivas Secretarías Regionales Ministeriales de Vivienda y Urbanismo, de oficio, a solicitud de una Municipalidad o de cualquier interesado, siempre que cumpla con determinados atributos de localización. Elaborada la propuesta según el art. 6.1.14. deberá consultarse a la Municipalidad, quien tendrá un plazo máximo de 60 días para pronunciarse. Ponderadas las observaciones en caso de haberlas, se remitirá al Ministerio de Vivienda y Urbanismo para que dicte la Resolución que aprueba la Zona.</w:t>
      </w:r>
    </w:p>
    <w:p w:rsidR="00234DCE" w:rsidRDefault="00234DCE" w:rsidP="004F0C44">
      <w:pPr>
        <w:pStyle w:val="Prrafodelista"/>
        <w:numPr>
          <w:ilvl w:val="0"/>
          <w:numId w:val="21"/>
        </w:numPr>
        <w:tabs>
          <w:tab w:val="left" w:pos="426"/>
        </w:tabs>
        <w:spacing w:before="120" w:after="0"/>
        <w:ind w:left="2552" w:hanging="2552"/>
        <w:contextualSpacing w:val="0"/>
        <w:jc w:val="both"/>
        <w:rPr>
          <w:rFonts w:ascii="Verdana" w:hAnsi="Verdana"/>
          <w:bCs/>
          <w:lang w:val="es-CL"/>
        </w:rPr>
      </w:pPr>
      <w:r w:rsidRPr="00234DCE">
        <w:rPr>
          <w:rFonts w:ascii="Verdana" w:hAnsi="Verdana"/>
          <w:bCs/>
          <w:lang w:val="es-CL"/>
        </w:rPr>
        <w:t>Art</w:t>
      </w:r>
      <w:r>
        <w:rPr>
          <w:rFonts w:ascii="Verdana" w:hAnsi="Verdana"/>
          <w:bCs/>
          <w:lang w:val="es-CL"/>
        </w:rPr>
        <w:t>ículo 6.1.14</w:t>
      </w:r>
      <w:r w:rsidRPr="00234DCE">
        <w:rPr>
          <w:rFonts w:ascii="Verdana" w:hAnsi="Verdana"/>
          <w:bCs/>
          <w:lang w:val="es-CL"/>
        </w:rPr>
        <w:t>.</w:t>
      </w:r>
      <w:r>
        <w:rPr>
          <w:rFonts w:ascii="Verdana" w:hAnsi="Verdana"/>
          <w:bCs/>
          <w:lang w:val="es-CL"/>
        </w:rPr>
        <w:tab/>
      </w:r>
      <w:r w:rsidR="004F0C44">
        <w:rPr>
          <w:rFonts w:ascii="Verdana" w:hAnsi="Verdana"/>
          <w:bCs/>
          <w:lang w:val="es-CL"/>
        </w:rPr>
        <w:t>E</w:t>
      </w:r>
      <w:r>
        <w:rPr>
          <w:rFonts w:ascii="Verdana" w:hAnsi="Verdana"/>
          <w:bCs/>
          <w:lang w:val="es-CL"/>
        </w:rPr>
        <w:t xml:space="preserve">stablece los contenidos de la propuesta </w:t>
      </w:r>
      <w:r w:rsidRPr="00234DCE">
        <w:rPr>
          <w:rFonts w:ascii="Verdana" w:hAnsi="Verdana"/>
          <w:bCs/>
          <w:lang w:val="es-CL"/>
        </w:rPr>
        <w:tab/>
      </w:r>
      <w:r w:rsidR="004F0C44">
        <w:rPr>
          <w:rFonts w:ascii="Verdana" w:hAnsi="Verdana"/>
          <w:bCs/>
          <w:lang w:val="es-CL"/>
        </w:rPr>
        <w:t xml:space="preserve">de </w:t>
      </w:r>
      <w:r w:rsidR="004F0C44" w:rsidRPr="00234DCE">
        <w:rPr>
          <w:rFonts w:ascii="Verdana" w:hAnsi="Verdana"/>
          <w:bCs/>
          <w:lang w:val="es-CL"/>
        </w:rPr>
        <w:t>Zona de Integración Urbana</w:t>
      </w:r>
      <w:r w:rsidR="005B28DE">
        <w:rPr>
          <w:rFonts w:ascii="Verdana" w:hAnsi="Verdana"/>
          <w:bCs/>
          <w:lang w:val="es-CL"/>
        </w:rPr>
        <w:t xml:space="preserve">, que en síntesis corresponden a: i) plano con el polígono, ii) beneficios de determinadas normas urbanísticas, iii) porcentajes de </w:t>
      </w:r>
      <w:r w:rsidR="005B28DE" w:rsidRPr="004F0C44">
        <w:rPr>
          <w:rFonts w:ascii="Verdana" w:hAnsi="Verdana"/>
          <w:bCs/>
          <w:lang w:val="es-CL"/>
        </w:rPr>
        <w:t>viviendas destinadas a beneficiarios de programas habitacionales del Estado</w:t>
      </w:r>
      <w:r w:rsidR="00E2782E">
        <w:rPr>
          <w:rFonts w:ascii="Verdana" w:hAnsi="Verdana"/>
          <w:bCs/>
          <w:lang w:val="es-CL"/>
        </w:rPr>
        <w:t xml:space="preserve"> respecto del incremento de unidades de viviendas incrementadas por los beneficios normativos, y finalmente iv) porcentajes de </w:t>
      </w:r>
      <w:r w:rsidR="00E2782E" w:rsidRPr="004F0C44">
        <w:rPr>
          <w:rFonts w:ascii="Verdana" w:hAnsi="Verdana"/>
          <w:bCs/>
          <w:lang w:val="es-CL"/>
        </w:rPr>
        <w:t>viviendas destinadas a</w:t>
      </w:r>
      <w:r w:rsidR="00E2782E">
        <w:rPr>
          <w:rFonts w:ascii="Verdana" w:hAnsi="Verdana"/>
          <w:bCs/>
          <w:lang w:val="es-CL"/>
        </w:rPr>
        <w:t xml:space="preserve"> arriendo respecto de las viviendas incrementadas.</w:t>
      </w:r>
    </w:p>
    <w:p w:rsidR="004F0C44" w:rsidRPr="00234DCE" w:rsidRDefault="004F0C44" w:rsidP="0093185F">
      <w:pPr>
        <w:pStyle w:val="Prrafodelista"/>
        <w:numPr>
          <w:ilvl w:val="0"/>
          <w:numId w:val="21"/>
        </w:numPr>
        <w:tabs>
          <w:tab w:val="left" w:pos="426"/>
        </w:tabs>
        <w:spacing w:before="120" w:after="0"/>
        <w:ind w:left="2552" w:hanging="2552"/>
        <w:contextualSpacing w:val="0"/>
        <w:jc w:val="both"/>
        <w:rPr>
          <w:rFonts w:ascii="Verdana" w:hAnsi="Verdana"/>
          <w:bCs/>
          <w:lang w:val="es-CL"/>
        </w:rPr>
      </w:pPr>
      <w:r w:rsidRPr="0093185F">
        <w:rPr>
          <w:rFonts w:ascii="Verdana" w:hAnsi="Verdana"/>
          <w:bCs/>
          <w:lang w:val="es-CL"/>
        </w:rPr>
        <w:t>Artículo 6.1.15.</w:t>
      </w:r>
      <w:r w:rsidRPr="0093185F">
        <w:rPr>
          <w:rFonts w:ascii="Verdana" w:hAnsi="Verdana"/>
          <w:bCs/>
          <w:lang w:val="es-CL"/>
        </w:rPr>
        <w:tab/>
        <w:t>Establece las condiciones que deben cumplir los Proyectos de Viviendas Integradas, que son en síntesis: i) estar emplazado en una Zona de Integración Urbana; ii) cumplir con los requisitos y condiciones contenidos en la Resolución que aprueba dicha Zona, y iii) cumplir con las normas urbanísticas que indica del Instrumento de Planificación Territorial</w:t>
      </w:r>
      <w:r w:rsidR="00EA7B75">
        <w:rPr>
          <w:rFonts w:ascii="Verdana" w:hAnsi="Verdana"/>
          <w:bCs/>
          <w:lang w:val="es-CL"/>
        </w:rPr>
        <w:t xml:space="preserve"> (distintas a las </w:t>
      </w:r>
      <w:r w:rsidR="00EA7B75" w:rsidRPr="0093185F">
        <w:rPr>
          <w:rFonts w:ascii="Verdana" w:hAnsi="Verdana"/>
          <w:bCs/>
          <w:lang w:val="es-CL"/>
        </w:rPr>
        <w:t>Zona de Integración Urbana</w:t>
      </w:r>
      <w:r w:rsidR="00EA7B75">
        <w:rPr>
          <w:rFonts w:ascii="Verdana" w:hAnsi="Verdana"/>
          <w:bCs/>
          <w:lang w:val="es-CL"/>
        </w:rPr>
        <w:t>)</w:t>
      </w:r>
      <w:r w:rsidRPr="0093185F">
        <w:rPr>
          <w:rFonts w:ascii="Verdana" w:hAnsi="Verdana"/>
          <w:bCs/>
          <w:lang w:val="es-CL"/>
        </w:rPr>
        <w:t>.</w:t>
      </w:r>
    </w:p>
    <w:p w:rsidR="004F0C44" w:rsidRPr="0093185F" w:rsidRDefault="004F0C44" w:rsidP="0093185F">
      <w:pPr>
        <w:pStyle w:val="Prrafodelista"/>
        <w:numPr>
          <w:ilvl w:val="0"/>
          <w:numId w:val="21"/>
        </w:numPr>
        <w:tabs>
          <w:tab w:val="left" w:pos="426"/>
        </w:tabs>
        <w:spacing w:before="120" w:after="0"/>
        <w:ind w:left="2552" w:hanging="2552"/>
        <w:contextualSpacing w:val="0"/>
        <w:jc w:val="both"/>
        <w:rPr>
          <w:rFonts w:ascii="Verdana" w:hAnsi="Verdana"/>
          <w:bCs/>
          <w:lang w:val="es-CL"/>
        </w:rPr>
      </w:pPr>
      <w:r w:rsidRPr="0093185F">
        <w:rPr>
          <w:rFonts w:ascii="Verdana" w:hAnsi="Verdana"/>
          <w:bCs/>
          <w:lang w:val="es-CL"/>
        </w:rPr>
        <w:t>Artículo 6.1.16.</w:t>
      </w:r>
      <w:r w:rsidRPr="0093185F">
        <w:rPr>
          <w:rFonts w:ascii="Verdana" w:hAnsi="Verdana"/>
          <w:bCs/>
          <w:lang w:val="es-CL"/>
        </w:rPr>
        <w:tab/>
        <w:t xml:space="preserve">Normas específicas aplicables </w:t>
      </w:r>
      <w:r w:rsidR="0093185F" w:rsidRPr="0093185F">
        <w:rPr>
          <w:rFonts w:ascii="Verdana" w:hAnsi="Verdana"/>
          <w:bCs/>
          <w:lang w:val="es-CL"/>
        </w:rPr>
        <w:t xml:space="preserve">a </w:t>
      </w:r>
      <w:r w:rsidRPr="0093185F">
        <w:rPr>
          <w:rFonts w:ascii="Verdana" w:hAnsi="Verdana"/>
          <w:bCs/>
          <w:lang w:val="es-CL"/>
        </w:rPr>
        <w:t>las viviendas que se destinarán en arriendo y también para las viviendas destinadas a beneficiarios de programas habitacionales del Estado.</w:t>
      </w:r>
    </w:p>
    <w:p w:rsidR="00AD706D" w:rsidRDefault="00AD706D" w:rsidP="00AD706D">
      <w:pPr>
        <w:pStyle w:val="Prrafodelista"/>
        <w:shd w:val="clear" w:color="auto" w:fill="FFFFFF"/>
        <w:spacing w:after="0" w:line="288" w:lineRule="auto"/>
        <w:ind w:left="0"/>
        <w:jc w:val="both"/>
        <w:rPr>
          <w:rFonts w:ascii="Verdana" w:hAnsi="Verdana"/>
          <w:bCs/>
          <w:lang w:val="es-CL"/>
        </w:rPr>
      </w:pPr>
    </w:p>
    <w:p w:rsidR="00EF0A8C" w:rsidRDefault="00EF0A8C" w:rsidP="00AD706D">
      <w:pPr>
        <w:pStyle w:val="Prrafodelista"/>
        <w:shd w:val="clear" w:color="auto" w:fill="FFFFFF"/>
        <w:spacing w:after="0" w:line="288" w:lineRule="auto"/>
        <w:ind w:left="0"/>
        <w:jc w:val="both"/>
        <w:rPr>
          <w:rFonts w:ascii="Verdana" w:hAnsi="Verdana"/>
          <w:bCs/>
          <w:lang w:val="es-CL"/>
        </w:rPr>
      </w:pPr>
    </w:p>
    <w:p w:rsidR="000E07AF" w:rsidRPr="000C1A1A" w:rsidRDefault="0085791C" w:rsidP="0016661C">
      <w:pPr>
        <w:numPr>
          <w:ilvl w:val="0"/>
          <w:numId w:val="2"/>
        </w:numPr>
        <w:spacing w:before="120" w:after="0"/>
        <w:ind w:left="851" w:hanging="851"/>
        <w:jc w:val="both"/>
        <w:rPr>
          <w:rFonts w:ascii="Verdana" w:hAnsi="Verdana"/>
          <w:b/>
          <w:bCs/>
          <w:lang w:val="es-ES_tradnl"/>
        </w:rPr>
      </w:pPr>
      <w:r w:rsidRPr="000C1A1A">
        <w:rPr>
          <w:rFonts w:ascii="Verdana" w:hAnsi="Verdana"/>
          <w:b/>
          <w:bCs/>
          <w:lang w:val="es-ES_tradnl"/>
        </w:rPr>
        <w:t>E</w:t>
      </w:r>
      <w:r w:rsidR="000E07AF" w:rsidRPr="000C1A1A">
        <w:rPr>
          <w:rFonts w:ascii="Verdana" w:hAnsi="Verdana"/>
          <w:b/>
          <w:bCs/>
          <w:lang w:val="es-ES_tradnl"/>
        </w:rPr>
        <w:t>FECTOS ESPERADOS</w:t>
      </w:r>
    </w:p>
    <w:p w:rsidR="00E2782E" w:rsidRDefault="00E2782E" w:rsidP="007C07BD">
      <w:pPr>
        <w:numPr>
          <w:ilvl w:val="0"/>
          <w:numId w:val="4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CL"/>
        </w:rPr>
        <w:t>M</w:t>
      </w:r>
      <w:r w:rsidR="008E6BDC" w:rsidRPr="00E2782E">
        <w:rPr>
          <w:rFonts w:ascii="Verdana" w:hAnsi="Verdana"/>
          <w:bCs/>
          <w:lang w:val="es-CL"/>
        </w:rPr>
        <w:t>ejorar los niveles de integración social urbana</w:t>
      </w:r>
      <w:r>
        <w:rPr>
          <w:rFonts w:ascii="Verdana" w:hAnsi="Verdana"/>
          <w:bCs/>
          <w:lang w:val="es-ES_tradnl"/>
        </w:rPr>
        <w:t>, especialmente en aquellas ciudades en que presentan altos niveles de segregación</w:t>
      </w:r>
      <w:r w:rsidR="0093185F">
        <w:rPr>
          <w:rFonts w:ascii="Verdana" w:hAnsi="Verdana"/>
          <w:bCs/>
          <w:lang w:val="es-ES_tradnl"/>
        </w:rPr>
        <w:t xml:space="preserve"> socio espacial</w:t>
      </w:r>
      <w:r>
        <w:rPr>
          <w:rFonts w:ascii="Verdana" w:hAnsi="Verdana"/>
          <w:bCs/>
          <w:lang w:val="es-ES_tradnl"/>
        </w:rPr>
        <w:t>.</w:t>
      </w:r>
    </w:p>
    <w:p w:rsidR="007D732F" w:rsidRDefault="00211F1F" w:rsidP="00EF0A8C">
      <w:pPr>
        <w:numPr>
          <w:ilvl w:val="0"/>
          <w:numId w:val="4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Incorporar el enfoque de</w:t>
      </w:r>
      <w:r w:rsidR="00E2782E" w:rsidRPr="00EF0A8C">
        <w:rPr>
          <w:rFonts w:ascii="Verdana" w:hAnsi="Verdana"/>
          <w:bCs/>
          <w:lang w:val="es-ES_tradnl"/>
        </w:rPr>
        <w:t xml:space="preserve"> beneficios de normas urbanísticas </w:t>
      </w:r>
      <w:r>
        <w:rPr>
          <w:rFonts w:ascii="Verdana" w:hAnsi="Verdana"/>
          <w:bCs/>
          <w:lang w:val="es-ES_tradnl"/>
        </w:rPr>
        <w:t>para</w:t>
      </w:r>
      <w:r w:rsidR="00E2782E" w:rsidRPr="00EF0A8C">
        <w:rPr>
          <w:rFonts w:ascii="Verdana" w:hAnsi="Verdana"/>
          <w:bCs/>
          <w:lang w:val="es-ES_tradnl"/>
        </w:rPr>
        <w:t xml:space="preserve"> proyectos</w:t>
      </w:r>
      <w:r w:rsidR="00EF0A8C">
        <w:rPr>
          <w:rFonts w:ascii="Verdana" w:hAnsi="Verdana"/>
          <w:bCs/>
          <w:lang w:val="es-ES_tradnl"/>
        </w:rPr>
        <w:t xml:space="preserve"> que apuntan </w:t>
      </w:r>
      <w:r>
        <w:rPr>
          <w:rFonts w:ascii="Verdana" w:hAnsi="Verdana"/>
          <w:bCs/>
          <w:lang w:val="es-ES_tradnl"/>
        </w:rPr>
        <w:t xml:space="preserve">a </w:t>
      </w:r>
      <w:r w:rsidR="00EF0A8C">
        <w:rPr>
          <w:rFonts w:ascii="Verdana" w:hAnsi="Verdana"/>
          <w:bCs/>
          <w:lang w:val="es-CL"/>
        </w:rPr>
        <w:t>m</w:t>
      </w:r>
      <w:r w:rsidR="00EF0A8C" w:rsidRPr="00E2782E">
        <w:rPr>
          <w:rFonts w:ascii="Verdana" w:hAnsi="Verdana"/>
          <w:bCs/>
          <w:lang w:val="es-CL"/>
        </w:rPr>
        <w:t>ejorar los niveles de integración social urbana</w:t>
      </w:r>
      <w:r>
        <w:rPr>
          <w:rFonts w:ascii="Verdana" w:hAnsi="Verdana"/>
          <w:bCs/>
          <w:lang w:val="es-CL"/>
        </w:rPr>
        <w:t>, y en este caso, que se emplacen en zonas identificadas para ese fin</w:t>
      </w:r>
      <w:r w:rsidR="002D162F" w:rsidRPr="00EF0A8C">
        <w:rPr>
          <w:rFonts w:ascii="Verdana" w:hAnsi="Verdana"/>
          <w:bCs/>
          <w:lang w:val="es-ES_tradnl"/>
        </w:rPr>
        <w:t>.</w:t>
      </w:r>
    </w:p>
    <w:p w:rsidR="00EF0A8C" w:rsidRPr="00EA7B75" w:rsidRDefault="00EF0A8C" w:rsidP="00EF0A8C">
      <w:pPr>
        <w:numPr>
          <w:ilvl w:val="0"/>
          <w:numId w:val="4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 xml:space="preserve">Ampliar las posibilidades </w:t>
      </w:r>
      <w:r w:rsidR="00211F1F">
        <w:rPr>
          <w:rFonts w:ascii="Verdana" w:hAnsi="Verdana"/>
          <w:bCs/>
          <w:lang w:val="es-ES_tradnl"/>
        </w:rPr>
        <w:t xml:space="preserve">para </w:t>
      </w:r>
      <w:r>
        <w:rPr>
          <w:rFonts w:ascii="Verdana" w:hAnsi="Verdana"/>
          <w:bCs/>
          <w:lang w:val="es-ES_tradnl"/>
        </w:rPr>
        <w:t xml:space="preserve">mejorar la localización </w:t>
      </w:r>
      <w:r w:rsidR="00211F1F">
        <w:rPr>
          <w:rFonts w:ascii="Verdana" w:hAnsi="Verdana"/>
          <w:bCs/>
          <w:lang w:val="es-ES_tradnl"/>
        </w:rPr>
        <w:t xml:space="preserve">de viviendas </w:t>
      </w:r>
      <w:r w:rsidRPr="004F0C44">
        <w:rPr>
          <w:rFonts w:ascii="Verdana" w:hAnsi="Verdana"/>
          <w:bCs/>
          <w:lang w:val="es-CL"/>
        </w:rPr>
        <w:t>destinadas a beneficiarios de programas habitacionales del Estado</w:t>
      </w:r>
      <w:r>
        <w:rPr>
          <w:rFonts w:ascii="Verdana" w:hAnsi="Verdana"/>
          <w:bCs/>
          <w:lang w:val="es-CL"/>
        </w:rPr>
        <w:t xml:space="preserve">, particularmente las </w:t>
      </w:r>
      <w:r w:rsidR="00211F1F">
        <w:rPr>
          <w:rFonts w:ascii="Verdana" w:hAnsi="Verdana"/>
          <w:bCs/>
          <w:lang w:val="es-CL"/>
        </w:rPr>
        <w:t>consignadas</w:t>
      </w:r>
      <w:r>
        <w:rPr>
          <w:rFonts w:ascii="Verdana" w:hAnsi="Verdana"/>
          <w:bCs/>
          <w:lang w:val="es-CL"/>
        </w:rPr>
        <w:t xml:space="preserve"> </w:t>
      </w:r>
      <w:r w:rsidR="00211F1F">
        <w:rPr>
          <w:rFonts w:ascii="Verdana" w:hAnsi="Verdana"/>
          <w:bCs/>
          <w:lang w:val="es-CL"/>
        </w:rPr>
        <w:t>para</w:t>
      </w:r>
      <w:r>
        <w:rPr>
          <w:rFonts w:ascii="Verdana" w:hAnsi="Verdana"/>
          <w:bCs/>
          <w:lang w:val="es-CL"/>
        </w:rPr>
        <w:t xml:space="preserve"> arriendo.</w:t>
      </w:r>
    </w:p>
    <w:p w:rsidR="00211F1F" w:rsidRPr="00E078D6" w:rsidRDefault="00211F1F" w:rsidP="00EF0A8C">
      <w:pPr>
        <w:numPr>
          <w:ilvl w:val="0"/>
          <w:numId w:val="4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CL"/>
        </w:rPr>
        <w:t xml:space="preserve">Contribuir a un </w:t>
      </w:r>
      <w:r w:rsidRPr="00311D02">
        <w:rPr>
          <w:rFonts w:ascii="Verdana" w:hAnsi="Verdana"/>
          <w:bCs/>
          <w:lang w:val="es-CL"/>
        </w:rPr>
        <w:t xml:space="preserve">desarrollo urbano que </w:t>
      </w:r>
      <w:r w:rsidRPr="00F46B9D">
        <w:rPr>
          <w:rFonts w:ascii="Verdana" w:hAnsi="Verdana"/>
          <w:bCs/>
          <w:lang w:val="es-CL"/>
        </w:rPr>
        <w:t xml:space="preserve">priorice </w:t>
      </w:r>
      <w:r>
        <w:rPr>
          <w:rFonts w:ascii="Verdana" w:hAnsi="Verdana"/>
          <w:bCs/>
          <w:lang w:val="es-CL"/>
        </w:rPr>
        <w:t>la</w:t>
      </w:r>
      <w:r w:rsidRPr="00311D02">
        <w:rPr>
          <w:rFonts w:ascii="Verdana" w:hAnsi="Verdana"/>
          <w:bCs/>
          <w:lang w:val="es-CL"/>
        </w:rPr>
        <w:t xml:space="preserve"> calidad de vida de sus habitantes</w:t>
      </w:r>
      <w:r>
        <w:rPr>
          <w:rFonts w:ascii="Verdana" w:hAnsi="Verdana"/>
          <w:bCs/>
          <w:lang w:val="es-CL"/>
        </w:rPr>
        <w:t>.</w:t>
      </w:r>
    </w:p>
    <w:p w:rsidR="00E078D6" w:rsidRPr="00E078D6" w:rsidRDefault="00E078D6" w:rsidP="00E078D6">
      <w:pPr>
        <w:numPr>
          <w:ilvl w:val="0"/>
          <w:numId w:val="4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 w:rsidRPr="00E078D6">
        <w:rPr>
          <w:rFonts w:ascii="Verdana" w:hAnsi="Verdana"/>
          <w:bCs/>
          <w:lang w:val="es-ES_tradnl"/>
        </w:rPr>
        <w:t xml:space="preserve">Rescate social de la valoración del suelo a través de la </w:t>
      </w:r>
      <w:r w:rsidR="00EE5290">
        <w:rPr>
          <w:rFonts w:ascii="Verdana" w:hAnsi="Verdana"/>
          <w:bCs/>
          <w:lang w:val="es-ES_tradnl"/>
        </w:rPr>
        <w:t>inclusi</w:t>
      </w:r>
      <w:bookmarkStart w:id="0" w:name="_GoBack"/>
      <w:bookmarkEnd w:id="0"/>
      <w:r w:rsidR="00EE5290">
        <w:rPr>
          <w:rFonts w:ascii="Verdana" w:hAnsi="Verdana"/>
          <w:bCs/>
          <w:lang w:val="es-ES_tradnl"/>
        </w:rPr>
        <w:t>ón</w:t>
      </w:r>
      <w:r w:rsidRPr="00E078D6">
        <w:rPr>
          <w:rFonts w:ascii="Verdana" w:hAnsi="Verdana"/>
          <w:bCs/>
          <w:lang w:val="es-ES_tradnl"/>
        </w:rPr>
        <w:t xml:space="preserve"> de viviendas subsidiadas por el Estado en lugares que de otra manera sería imposible ejecutar.</w:t>
      </w:r>
    </w:p>
    <w:p w:rsidR="00E078D6" w:rsidRDefault="00E078D6" w:rsidP="00E078D6">
      <w:pPr>
        <w:spacing w:before="120" w:after="0"/>
        <w:ind w:left="851"/>
        <w:jc w:val="both"/>
        <w:rPr>
          <w:rFonts w:ascii="Verdana" w:hAnsi="Verdana"/>
          <w:bCs/>
          <w:lang w:val="es-ES_tradnl"/>
        </w:rPr>
      </w:pPr>
    </w:p>
    <w:p w:rsidR="008B043F" w:rsidRDefault="008B043F" w:rsidP="008B043F">
      <w:pPr>
        <w:spacing w:before="120" w:after="0"/>
        <w:jc w:val="both"/>
        <w:rPr>
          <w:rFonts w:ascii="Verdana" w:hAnsi="Verdana"/>
          <w:bCs/>
          <w:lang w:val="es-ES_tradnl"/>
        </w:rPr>
      </w:pPr>
    </w:p>
    <w:sectPr w:rsidR="008B043F" w:rsidSect="00EF0A8C">
      <w:headerReference w:type="default" r:id="rId9"/>
      <w:footerReference w:type="default" r:id="rId10"/>
      <w:pgSz w:w="12240" w:h="18720" w:code="14"/>
      <w:pgMar w:top="2835" w:right="1701" w:bottom="1418" w:left="1701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C7" w:rsidRDefault="00EA19C7" w:rsidP="000E07AF">
      <w:pPr>
        <w:spacing w:after="0" w:line="240" w:lineRule="auto"/>
      </w:pPr>
      <w:r>
        <w:separator/>
      </w:r>
    </w:p>
  </w:endnote>
  <w:endnote w:type="continuationSeparator" w:id="0">
    <w:p w:rsidR="00EA19C7" w:rsidRDefault="00EA19C7" w:rsidP="000E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767159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:rsidR="00DF1305" w:rsidRPr="00905914" w:rsidRDefault="00DF1305">
        <w:pPr>
          <w:pStyle w:val="Piedepgina"/>
          <w:jc w:val="right"/>
          <w:rPr>
            <w:rFonts w:ascii="Verdana" w:hAnsi="Verdana"/>
          </w:rPr>
        </w:pPr>
        <w:r w:rsidRPr="00905914">
          <w:rPr>
            <w:rFonts w:ascii="Verdana" w:hAnsi="Verdana"/>
          </w:rPr>
          <w:fldChar w:fldCharType="begin"/>
        </w:r>
        <w:r w:rsidRPr="00905914">
          <w:rPr>
            <w:rFonts w:ascii="Verdana" w:hAnsi="Verdana"/>
          </w:rPr>
          <w:instrText>PAGE   \* MERGEFORMAT</w:instrText>
        </w:r>
        <w:r w:rsidRPr="00905914">
          <w:rPr>
            <w:rFonts w:ascii="Verdana" w:hAnsi="Verdana"/>
          </w:rPr>
          <w:fldChar w:fldCharType="separate"/>
        </w:r>
        <w:r w:rsidR="00EA19C7">
          <w:rPr>
            <w:rFonts w:ascii="Verdana" w:hAnsi="Verdana"/>
            <w:noProof/>
          </w:rPr>
          <w:t>1</w:t>
        </w:r>
        <w:r w:rsidRPr="00905914">
          <w:rPr>
            <w:rFonts w:ascii="Verdana" w:hAnsi="Verdana"/>
          </w:rPr>
          <w:fldChar w:fldCharType="end"/>
        </w:r>
      </w:p>
    </w:sdtContent>
  </w:sdt>
  <w:p w:rsidR="00DF1305" w:rsidRDefault="00DF13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C7" w:rsidRDefault="00EA19C7" w:rsidP="000E07AF">
      <w:pPr>
        <w:spacing w:after="0" w:line="240" w:lineRule="auto"/>
      </w:pPr>
      <w:r>
        <w:separator/>
      </w:r>
    </w:p>
  </w:footnote>
  <w:footnote w:type="continuationSeparator" w:id="0">
    <w:p w:rsidR="00EA19C7" w:rsidRDefault="00EA19C7" w:rsidP="000E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05" w:rsidRPr="009565B8" w:rsidRDefault="00DF1305" w:rsidP="003F453C">
    <w:pPr>
      <w:spacing w:after="0"/>
      <w:jc w:val="right"/>
      <w:rPr>
        <w:rStyle w:val="nfasis"/>
        <w:rFonts w:ascii="Arial" w:hAnsi="Arial" w:cs="Arial"/>
        <w:i w:val="0"/>
        <w:sz w:val="16"/>
        <w:szCs w:val="16"/>
      </w:rPr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7D537B15" wp14:editId="06A5C28D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923925" cy="923925"/>
          <wp:effectExtent l="0" t="0" r="9525" b="9525"/>
          <wp:wrapNone/>
          <wp:docPr id="1" name="Imagen 1" descr="vivienda-y-urban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vivienda-y-urbanis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t xml:space="preserve"> </w:t>
    </w:r>
    <w:r>
      <w:rPr>
        <w:noProof/>
        <w:lang w:eastAsia="es-ES"/>
      </w:rPr>
      <w:tab/>
    </w:r>
    <w:r w:rsidRPr="009565B8">
      <w:rPr>
        <w:rStyle w:val="nfasis"/>
        <w:rFonts w:ascii="Arial" w:hAnsi="Arial" w:cs="Arial"/>
        <w:i w:val="0"/>
        <w:sz w:val="16"/>
        <w:szCs w:val="16"/>
      </w:rPr>
      <w:t>Ministerio de Vivienda y Urbanismo</w:t>
    </w:r>
  </w:p>
  <w:p w:rsidR="00DF1305" w:rsidRPr="009565B8" w:rsidRDefault="00DF1305" w:rsidP="003F453C">
    <w:pPr>
      <w:spacing w:after="0"/>
      <w:jc w:val="right"/>
      <w:rPr>
        <w:rStyle w:val="nfasis"/>
        <w:rFonts w:ascii="Arial" w:hAnsi="Arial" w:cs="Arial"/>
        <w:i w:val="0"/>
        <w:sz w:val="16"/>
        <w:szCs w:val="16"/>
      </w:rPr>
    </w:pPr>
    <w:r w:rsidRPr="009565B8">
      <w:rPr>
        <w:rStyle w:val="nfasis"/>
        <w:rFonts w:ascii="Arial" w:hAnsi="Arial" w:cs="Arial"/>
        <w:i w:val="0"/>
        <w:sz w:val="16"/>
        <w:szCs w:val="16"/>
      </w:rPr>
      <w:t>División de Desarrollo Urbano</w:t>
    </w:r>
  </w:p>
  <w:p w:rsidR="00DF1305" w:rsidRPr="009565B8" w:rsidRDefault="00EF0A8C" w:rsidP="003F453C">
    <w:pPr>
      <w:spacing w:after="0"/>
      <w:jc w:val="right"/>
      <w:rPr>
        <w:rStyle w:val="nfasis"/>
        <w:rFonts w:ascii="Arial" w:hAnsi="Arial" w:cs="Arial"/>
        <w:i w:val="0"/>
        <w:sz w:val="16"/>
        <w:szCs w:val="16"/>
      </w:rPr>
    </w:pPr>
    <w:r>
      <w:rPr>
        <w:rStyle w:val="nfasis"/>
        <w:rFonts w:ascii="Arial" w:hAnsi="Arial" w:cs="Arial"/>
        <w:i w:val="0"/>
        <w:sz w:val="16"/>
        <w:szCs w:val="16"/>
      </w:rPr>
      <w:t>Agosto</w:t>
    </w:r>
    <w:r w:rsidR="00DF1305">
      <w:rPr>
        <w:rStyle w:val="nfasis"/>
        <w:rFonts w:ascii="Arial" w:hAnsi="Arial" w:cs="Arial"/>
        <w:i w:val="0"/>
        <w:sz w:val="16"/>
        <w:szCs w:val="16"/>
      </w:rPr>
      <w:t xml:space="preserve"> 2017</w:t>
    </w:r>
  </w:p>
  <w:p w:rsidR="00DF1305" w:rsidRDefault="00DF1305">
    <w:pPr>
      <w:pStyle w:val="Encabezado"/>
    </w:pPr>
  </w:p>
  <w:p w:rsidR="00DF1305" w:rsidRDefault="00DF1305">
    <w:pPr>
      <w:pStyle w:val="Encabezado"/>
    </w:pPr>
  </w:p>
  <w:p w:rsidR="00DF1305" w:rsidRDefault="00DF13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AF8"/>
    <w:multiLevelType w:val="hybridMultilevel"/>
    <w:tmpl w:val="B8E00976"/>
    <w:lvl w:ilvl="0" w:tplc="3DF654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30508"/>
    <w:multiLevelType w:val="hybridMultilevel"/>
    <w:tmpl w:val="87C647C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A3AB7"/>
    <w:multiLevelType w:val="hybridMultilevel"/>
    <w:tmpl w:val="911A0F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55DDD"/>
    <w:multiLevelType w:val="hybridMultilevel"/>
    <w:tmpl w:val="D4902068"/>
    <w:lvl w:ilvl="0" w:tplc="85CA2940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E0E45C2"/>
    <w:multiLevelType w:val="hybridMultilevel"/>
    <w:tmpl w:val="440E6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D3F9F"/>
    <w:multiLevelType w:val="multilevel"/>
    <w:tmpl w:val="CED0B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0DE2473"/>
    <w:multiLevelType w:val="hybridMultilevel"/>
    <w:tmpl w:val="F39C67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77A47"/>
    <w:multiLevelType w:val="hybridMultilevel"/>
    <w:tmpl w:val="F39C67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7643E"/>
    <w:multiLevelType w:val="hybridMultilevel"/>
    <w:tmpl w:val="0DF4C1E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C250F8"/>
    <w:multiLevelType w:val="hybridMultilevel"/>
    <w:tmpl w:val="BF3867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C069F"/>
    <w:multiLevelType w:val="hybridMultilevel"/>
    <w:tmpl w:val="74A44A2A"/>
    <w:lvl w:ilvl="0" w:tplc="3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47DB54D1"/>
    <w:multiLevelType w:val="hybridMultilevel"/>
    <w:tmpl w:val="1576BA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47DEB"/>
    <w:multiLevelType w:val="hybridMultilevel"/>
    <w:tmpl w:val="C4A0DF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B4E12"/>
    <w:multiLevelType w:val="hybridMultilevel"/>
    <w:tmpl w:val="073E18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91DD0"/>
    <w:multiLevelType w:val="hybridMultilevel"/>
    <w:tmpl w:val="FDCE8700"/>
    <w:lvl w:ilvl="0" w:tplc="340A0001">
      <w:start w:val="1"/>
      <w:numFmt w:val="bullet"/>
      <w:lvlText w:val=""/>
      <w:lvlJc w:val="left"/>
      <w:pPr>
        <w:ind w:left="65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15">
    <w:nsid w:val="626A3A90"/>
    <w:multiLevelType w:val="hybridMultilevel"/>
    <w:tmpl w:val="3A7AE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13A25"/>
    <w:multiLevelType w:val="hybridMultilevel"/>
    <w:tmpl w:val="474EEB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F30DC4"/>
    <w:multiLevelType w:val="hybridMultilevel"/>
    <w:tmpl w:val="8FC2A836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71C148CD"/>
    <w:multiLevelType w:val="hybridMultilevel"/>
    <w:tmpl w:val="98C8C450"/>
    <w:lvl w:ilvl="0" w:tplc="FD1A872A">
      <w:numFmt w:val="bullet"/>
      <w:lvlText w:val="-"/>
      <w:lvlJc w:val="left"/>
      <w:pPr>
        <w:ind w:left="1996" w:hanging="360"/>
      </w:pPr>
      <w:rPr>
        <w:rFonts w:ascii="Verdana" w:hAnsi="Verdana" w:cs="Arial" w:hint="default"/>
        <w:b w:val="0"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73276A1E"/>
    <w:multiLevelType w:val="hybridMultilevel"/>
    <w:tmpl w:val="ADECD2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E57A8">
      <w:numFmt w:val="bullet"/>
      <w:lvlText w:val="-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E5A1C"/>
    <w:multiLevelType w:val="hybridMultilevel"/>
    <w:tmpl w:val="20F810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C34B7"/>
    <w:multiLevelType w:val="hybridMultilevel"/>
    <w:tmpl w:val="B67E7E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6"/>
  </w:num>
  <w:num w:numId="5">
    <w:abstractNumId w:val="20"/>
  </w:num>
  <w:num w:numId="6">
    <w:abstractNumId w:val="11"/>
  </w:num>
  <w:num w:numId="7">
    <w:abstractNumId w:val="5"/>
  </w:num>
  <w:num w:numId="8">
    <w:abstractNumId w:val="18"/>
  </w:num>
  <w:num w:numId="9">
    <w:abstractNumId w:val="17"/>
  </w:num>
  <w:num w:numId="10">
    <w:abstractNumId w:val="3"/>
  </w:num>
  <w:num w:numId="11">
    <w:abstractNumId w:val="19"/>
  </w:num>
  <w:num w:numId="12">
    <w:abstractNumId w:val="15"/>
  </w:num>
  <w:num w:numId="13">
    <w:abstractNumId w:val="4"/>
  </w:num>
  <w:num w:numId="14">
    <w:abstractNumId w:val="8"/>
  </w:num>
  <w:num w:numId="15">
    <w:abstractNumId w:val="9"/>
  </w:num>
  <w:num w:numId="16">
    <w:abstractNumId w:val="2"/>
  </w:num>
  <w:num w:numId="17">
    <w:abstractNumId w:val="16"/>
  </w:num>
  <w:num w:numId="18">
    <w:abstractNumId w:val="1"/>
  </w:num>
  <w:num w:numId="19">
    <w:abstractNumId w:val="13"/>
  </w:num>
  <w:num w:numId="20">
    <w:abstractNumId w:val="10"/>
  </w:num>
  <w:num w:numId="21">
    <w:abstractNumId w:val="12"/>
  </w:num>
  <w:num w:numId="22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visión de Desarrollo Urbano">
    <w15:presenceInfo w15:providerId="None" w15:userId="División de Desarrollo Urb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AF"/>
    <w:rsid w:val="00001B28"/>
    <w:rsid w:val="000024D5"/>
    <w:rsid w:val="0002463A"/>
    <w:rsid w:val="00026FCD"/>
    <w:rsid w:val="00050D58"/>
    <w:rsid w:val="00051F91"/>
    <w:rsid w:val="000660C5"/>
    <w:rsid w:val="00070DA3"/>
    <w:rsid w:val="00084C8A"/>
    <w:rsid w:val="000A0287"/>
    <w:rsid w:val="000B1F3D"/>
    <w:rsid w:val="000B6B19"/>
    <w:rsid w:val="000C1A1A"/>
    <w:rsid w:val="000E003E"/>
    <w:rsid w:val="000E07AF"/>
    <w:rsid w:val="000F010A"/>
    <w:rsid w:val="00106747"/>
    <w:rsid w:val="00114F63"/>
    <w:rsid w:val="00123CC5"/>
    <w:rsid w:val="001266E5"/>
    <w:rsid w:val="00127C72"/>
    <w:rsid w:val="001372DE"/>
    <w:rsid w:val="00165A89"/>
    <w:rsid w:val="0016661C"/>
    <w:rsid w:val="00181719"/>
    <w:rsid w:val="00182B0A"/>
    <w:rsid w:val="00197CF5"/>
    <w:rsid w:val="001C0241"/>
    <w:rsid w:val="001D2805"/>
    <w:rsid w:val="001D5DC5"/>
    <w:rsid w:val="001E18DC"/>
    <w:rsid w:val="001E56C5"/>
    <w:rsid w:val="00211F1F"/>
    <w:rsid w:val="00213267"/>
    <w:rsid w:val="00214AD1"/>
    <w:rsid w:val="002209FD"/>
    <w:rsid w:val="00221877"/>
    <w:rsid w:val="00224476"/>
    <w:rsid w:val="00234DCE"/>
    <w:rsid w:val="002454CF"/>
    <w:rsid w:val="00257095"/>
    <w:rsid w:val="00273E53"/>
    <w:rsid w:val="00282714"/>
    <w:rsid w:val="00287493"/>
    <w:rsid w:val="002926B5"/>
    <w:rsid w:val="002B0FE1"/>
    <w:rsid w:val="002B3418"/>
    <w:rsid w:val="002D162F"/>
    <w:rsid w:val="002F2766"/>
    <w:rsid w:val="002F5886"/>
    <w:rsid w:val="002F5A5A"/>
    <w:rsid w:val="00311C4D"/>
    <w:rsid w:val="003254B6"/>
    <w:rsid w:val="00330D59"/>
    <w:rsid w:val="00347D9A"/>
    <w:rsid w:val="003608FF"/>
    <w:rsid w:val="00366DEF"/>
    <w:rsid w:val="00372B33"/>
    <w:rsid w:val="003A0FF2"/>
    <w:rsid w:val="003B3F7D"/>
    <w:rsid w:val="003C6CE2"/>
    <w:rsid w:val="003D1104"/>
    <w:rsid w:val="003E540C"/>
    <w:rsid w:val="003F453C"/>
    <w:rsid w:val="003F6B45"/>
    <w:rsid w:val="00403CEE"/>
    <w:rsid w:val="00410574"/>
    <w:rsid w:val="00411ACC"/>
    <w:rsid w:val="004372CC"/>
    <w:rsid w:val="00445400"/>
    <w:rsid w:val="00446706"/>
    <w:rsid w:val="0045080B"/>
    <w:rsid w:val="004509E6"/>
    <w:rsid w:val="004523E7"/>
    <w:rsid w:val="00483593"/>
    <w:rsid w:val="00496B65"/>
    <w:rsid w:val="004970A7"/>
    <w:rsid w:val="004E47C2"/>
    <w:rsid w:val="004E4D98"/>
    <w:rsid w:val="004F0C44"/>
    <w:rsid w:val="00517651"/>
    <w:rsid w:val="00522CCF"/>
    <w:rsid w:val="00524D59"/>
    <w:rsid w:val="00570389"/>
    <w:rsid w:val="00572789"/>
    <w:rsid w:val="0058378B"/>
    <w:rsid w:val="00592B5D"/>
    <w:rsid w:val="005B01AD"/>
    <w:rsid w:val="005B28DE"/>
    <w:rsid w:val="005B46F6"/>
    <w:rsid w:val="005B5E44"/>
    <w:rsid w:val="005C4348"/>
    <w:rsid w:val="005C71CC"/>
    <w:rsid w:val="005C7846"/>
    <w:rsid w:val="005D7240"/>
    <w:rsid w:val="005E1E2E"/>
    <w:rsid w:val="005F4709"/>
    <w:rsid w:val="00600543"/>
    <w:rsid w:val="00611315"/>
    <w:rsid w:val="00620A24"/>
    <w:rsid w:val="00621D70"/>
    <w:rsid w:val="00644787"/>
    <w:rsid w:val="00645B36"/>
    <w:rsid w:val="00660A52"/>
    <w:rsid w:val="00663B2C"/>
    <w:rsid w:val="00664D22"/>
    <w:rsid w:val="006658ED"/>
    <w:rsid w:val="00667E14"/>
    <w:rsid w:val="00682C20"/>
    <w:rsid w:val="00683F4F"/>
    <w:rsid w:val="006A14EF"/>
    <w:rsid w:val="006A19EE"/>
    <w:rsid w:val="006A7DBA"/>
    <w:rsid w:val="006C4A2C"/>
    <w:rsid w:val="006C58CC"/>
    <w:rsid w:val="006D773B"/>
    <w:rsid w:val="006F621D"/>
    <w:rsid w:val="006F6F3C"/>
    <w:rsid w:val="00707833"/>
    <w:rsid w:val="00712F7B"/>
    <w:rsid w:val="007306F5"/>
    <w:rsid w:val="007374B8"/>
    <w:rsid w:val="0075021B"/>
    <w:rsid w:val="0077343E"/>
    <w:rsid w:val="00782A46"/>
    <w:rsid w:val="007A0248"/>
    <w:rsid w:val="007A4A08"/>
    <w:rsid w:val="007B1B60"/>
    <w:rsid w:val="007C07BD"/>
    <w:rsid w:val="007C0942"/>
    <w:rsid w:val="007C1868"/>
    <w:rsid w:val="007C1AAA"/>
    <w:rsid w:val="007D3259"/>
    <w:rsid w:val="007D69F7"/>
    <w:rsid w:val="007D732F"/>
    <w:rsid w:val="007F2807"/>
    <w:rsid w:val="007F694C"/>
    <w:rsid w:val="00802DDC"/>
    <w:rsid w:val="00812F2E"/>
    <w:rsid w:val="00827F33"/>
    <w:rsid w:val="00832548"/>
    <w:rsid w:val="00840187"/>
    <w:rsid w:val="00851EFC"/>
    <w:rsid w:val="0085625E"/>
    <w:rsid w:val="0085791C"/>
    <w:rsid w:val="00861A83"/>
    <w:rsid w:val="00865572"/>
    <w:rsid w:val="00884AA5"/>
    <w:rsid w:val="008866EC"/>
    <w:rsid w:val="0089068E"/>
    <w:rsid w:val="00894A58"/>
    <w:rsid w:val="008A1023"/>
    <w:rsid w:val="008A58BF"/>
    <w:rsid w:val="008B043F"/>
    <w:rsid w:val="008B5624"/>
    <w:rsid w:val="008C1162"/>
    <w:rsid w:val="008C266F"/>
    <w:rsid w:val="008D145C"/>
    <w:rsid w:val="008D2119"/>
    <w:rsid w:val="008D2AE0"/>
    <w:rsid w:val="008E389E"/>
    <w:rsid w:val="008E6BDC"/>
    <w:rsid w:val="00905914"/>
    <w:rsid w:val="00907B1F"/>
    <w:rsid w:val="00912337"/>
    <w:rsid w:val="00925782"/>
    <w:rsid w:val="0093185F"/>
    <w:rsid w:val="00931E2F"/>
    <w:rsid w:val="00937430"/>
    <w:rsid w:val="009478A7"/>
    <w:rsid w:val="0095089E"/>
    <w:rsid w:val="00965227"/>
    <w:rsid w:val="009657D3"/>
    <w:rsid w:val="00975154"/>
    <w:rsid w:val="009B0088"/>
    <w:rsid w:val="009B70C9"/>
    <w:rsid w:val="009D0711"/>
    <w:rsid w:val="009F5442"/>
    <w:rsid w:val="00A10A97"/>
    <w:rsid w:val="00A13B2F"/>
    <w:rsid w:val="00A13C6B"/>
    <w:rsid w:val="00A15B88"/>
    <w:rsid w:val="00A56FD6"/>
    <w:rsid w:val="00A612D8"/>
    <w:rsid w:val="00A80C58"/>
    <w:rsid w:val="00A8203B"/>
    <w:rsid w:val="00AB33B5"/>
    <w:rsid w:val="00AB6AF2"/>
    <w:rsid w:val="00AC7346"/>
    <w:rsid w:val="00AC7CE9"/>
    <w:rsid w:val="00AD706D"/>
    <w:rsid w:val="00AE47B5"/>
    <w:rsid w:val="00AF27AC"/>
    <w:rsid w:val="00B14322"/>
    <w:rsid w:val="00B231FE"/>
    <w:rsid w:val="00B3351B"/>
    <w:rsid w:val="00B352F2"/>
    <w:rsid w:val="00B36AC1"/>
    <w:rsid w:val="00B424B3"/>
    <w:rsid w:val="00B4629F"/>
    <w:rsid w:val="00B55C3E"/>
    <w:rsid w:val="00B6227B"/>
    <w:rsid w:val="00B71617"/>
    <w:rsid w:val="00B7443A"/>
    <w:rsid w:val="00B74D35"/>
    <w:rsid w:val="00B86B42"/>
    <w:rsid w:val="00B96561"/>
    <w:rsid w:val="00BD1241"/>
    <w:rsid w:val="00BF37B9"/>
    <w:rsid w:val="00BF6E0B"/>
    <w:rsid w:val="00C128F7"/>
    <w:rsid w:val="00C20609"/>
    <w:rsid w:val="00C437F5"/>
    <w:rsid w:val="00C60C4E"/>
    <w:rsid w:val="00C66228"/>
    <w:rsid w:val="00C70583"/>
    <w:rsid w:val="00C717E6"/>
    <w:rsid w:val="00C8392C"/>
    <w:rsid w:val="00C83B43"/>
    <w:rsid w:val="00C94058"/>
    <w:rsid w:val="00CA3E0B"/>
    <w:rsid w:val="00CA5B42"/>
    <w:rsid w:val="00CB3866"/>
    <w:rsid w:val="00CC25B0"/>
    <w:rsid w:val="00CC4B60"/>
    <w:rsid w:val="00CD339E"/>
    <w:rsid w:val="00CD5CA9"/>
    <w:rsid w:val="00CD70E9"/>
    <w:rsid w:val="00CE482E"/>
    <w:rsid w:val="00D11E16"/>
    <w:rsid w:val="00D11EFE"/>
    <w:rsid w:val="00D15858"/>
    <w:rsid w:val="00D40DDE"/>
    <w:rsid w:val="00D51043"/>
    <w:rsid w:val="00D60B15"/>
    <w:rsid w:val="00D615FF"/>
    <w:rsid w:val="00D65E39"/>
    <w:rsid w:val="00D72EBB"/>
    <w:rsid w:val="00D87FDF"/>
    <w:rsid w:val="00D93E0A"/>
    <w:rsid w:val="00D94042"/>
    <w:rsid w:val="00D96901"/>
    <w:rsid w:val="00D96D63"/>
    <w:rsid w:val="00DB057B"/>
    <w:rsid w:val="00DB4C72"/>
    <w:rsid w:val="00DC6188"/>
    <w:rsid w:val="00DD45F4"/>
    <w:rsid w:val="00DF1305"/>
    <w:rsid w:val="00E06BFB"/>
    <w:rsid w:val="00E078D6"/>
    <w:rsid w:val="00E20B47"/>
    <w:rsid w:val="00E24552"/>
    <w:rsid w:val="00E26AE1"/>
    <w:rsid w:val="00E2782E"/>
    <w:rsid w:val="00E4274C"/>
    <w:rsid w:val="00E44019"/>
    <w:rsid w:val="00E46058"/>
    <w:rsid w:val="00E51647"/>
    <w:rsid w:val="00E710A4"/>
    <w:rsid w:val="00EA19C7"/>
    <w:rsid w:val="00EA5729"/>
    <w:rsid w:val="00EA739B"/>
    <w:rsid w:val="00EA7B75"/>
    <w:rsid w:val="00ED1FC9"/>
    <w:rsid w:val="00EE396C"/>
    <w:rsid w:val="00EE5290"/>
    <w:rsid w:val="00EF0A8C"/>
    <w:rsid w:val="00F02DA2"/>
    <w:rsid w:val="00F05C96"/>
    <w:rsid w:val="00F14657"/>
    <w:rsid w:val="00F30F38"/>
    <w:rsid w:val="00F37C4C"/>
    <w:rsid w:val="00F42595"/>
    <w:rsid w:val="00F43CA4"/>
    <w:rsid w:val="00F46B9D"/>
    <w:rsid w:val="00F557D5"/>
    <w:rsid w:val="00F827D7"/>
    <w:rsid w:val="00F957CB"/>
    <w:rsid w:val="00F96A88"/>
    <w:rsid w:val="00F97C70"/>
    <w:rsid w:val="00FB4CA3"/>
    <w:rsid w:val="00FC47DC"/>
    <w:rsid w:val="00FD0F47"/>
    <w:rsid w:val="00FD4184"/>
    <w:rsid w:val="00FE0E34"/>
    <w:rsid w:val="00FF3A0D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7AF"/>
  </w:style>
  <w:style w:type="paragraph" w:styleId="Piedepgina">
    <w:name w:val="footer"/>
    <w:basedOn w:val="Normal"/>
    <w:link w:val="Piedepgina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7AF"/>
  </w:style>
  <w:style w:type="character" w:styleId="nfasis">
    <w:name w:val="Emphasis"/>
    <w:qFormat/>
    <w:rsid w:val="000E07AF"/>
    <w:rPr>
      <w:i/>
      <w:iCs/>
    </w:rPr>
  </w:style>
  <w:style w:type="paragraph" w:styleId="Prrafodelista">
    <w:name w:val="List Paragraph"/>
    <w:basedOn w:val="Normal"/>
    <w:link w:val="PrrafodelistaCar"/>
    <w:uiPriority w:val="34"/>
    <w:qFormat/>
    <w:rsid w:val="00D93E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F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A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04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043F"/>
    <w:rPr>
      <w:sz w:val="20"/>
      <w:szCs w:val="20"/>
    </w:rPr>
  </w:style>
  <w:style w:type="character" w:styleId="Refdecomentario">
    <w:name w:val="annotation reference"/>
    <w:basedOn w:val="Fuentedeprrafopredeter"/>
    <w:semiHidden/>
    <w:unhideWhenUsed/>
    <w:rsid w:val="008B043F"/>
    <w:rPr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B043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04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B043F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330D5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0D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0D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7AF"/>
  </w:style>
  <w:style w:type="paragraph" w:styleId="Piedepgina">
    <w:name w:val="footer"/>
    <w:basedOn w:val="Normal"/>
    <w:link w:val="Piedepgina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7AF"/>
  </w:style>
  <w:style w:type="character" w:styleId="nfasis">
    <w:name w:val="Emphasis"/>
    <w:qFormat/>
    <w:rsid w:val="000E07AF"/>
    <w:rPr>
      <w:i/>
      <w:iCs/>
    </w:rPr>
  </w:style>
  <w:style w:type="paragraph" w:styleId="Prrafodelista">
    <w:name w:val="List Paragraph"/>
    <w:basedOn w:val="Normal"/>
    <w:link w:val="PrrafodelistaCar"/>
    <w:uiPriority w:val="34"/>
    <w:qFormat/>
    <w:rsid w:val="00D93E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F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A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04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043F"/>
    <w:rPr>
      <w:sz w:val="20"/>
      <w:szCs w:val="20"/>
    </w:rPr>
  </w:style>
  <w:style w:type="character" w:styleId="Refdecomentario">
    <w:name w:val="annotation reference"/>
    <w:basedOn w:val="Fuentedeprrafopredeter"/>
    <w:semiHidden/>
    <w:unhideWhenUsed/>
    <w:rsid w:val="008B043F"/>
    <w:rPr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B043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04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B043F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330D5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0D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0D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FD45-5F57-4129-9FD4-489C6932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AlcaínoVargas</dc:creator>
  <cp:lastModifiedBy>Jorge Alcaíno Vargas</cp:lastModifiedBy>
  <cp:revision>4</cp:revision>
  <cp:lastPrinted>2017-08-11T13:47:00Z</cp:lastPrinted>
  <dcterms:created xsi:type="dcterms:W3CDTF">2017-08-11T15:36:00Z</dcterms:created>
  <dcterms:modified xsi:type="dcterms:W3CDTF">2017-08-11T15:40:00Z</dcterms:modified>
</cp:coreProperties>
</file>