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4"/>
        <w:gridCol w:w="2825"/>
      </w:tblGrid>
      <w:tr w:rsidR="00C55525" w:rsidRPr="00A948BF" w:rsidTr="00C55525">
        <w:trPr>
          <w:gridAfter w:val="1"/>
          <w:wAfter w:w="2825" w:type="dxa"/>
        </w:trPr>
        <w:tc>
          <w:tcPr>
            <w:tcW w:w="6214" w:type="dxa"/>
            <w:tcBorders>
              <w:top w:val="nil"/>
              <w:left w:val="nil"/>
              <w:bottom w:val="nil"/>
              <w:right w:val="nil"/>
            </w:tcBorders>
          </w:tcPr>
          <w:p w:rsidR="00C55525" w:rsidRPr="00A948BF" w:rsidRDefault="00C55525" w:rsidP="00C55525">
            <w:pPr>
              <w:spacing w:after="20" w:line="240" w:lineRule="atLeast"/>
              <w:jc w:val="center"/>
              <w:outlineLvl w:val="0"/>
              <w:rPr>
                <w:rFonts w:ascii="Verdana" w:hAnsi="Verdana" w:cs="Arial"/>
                <w:spacing w:val="-2"/>
                <w:lang w:val="es-CL" w:eastAsia="es-CL"/>
              </w:rPr>
            </w:pPr>
            <w:bookmarkStart w:id="0" w:name="_GoBack"/>
            <w:bookmarkEnd w:id="0"/>
          </w:p>
        </w:tc>
      </w:tr>
      <w:tr w:rsidR="00C55525" w:rsidRPr="00A948BF" w:rsidTr="00C55525">
        <w:tc>
          <w:tcPr>
            <w:tcW w:w="9039" w:type="dxa"/>
            <w:gridSpan w:val="2"/>
            <w:tcBorders>
              <w:top w:val="nil"/>
              <w:left w:val="nil"/>
              <w:bottom w:val="nil"/>
              <w:right w:val="nil"/>
            </w:tcBorders>
          </w:tcPr>
          <w:p w:rsidR="00DD7977" w:rsidRDefault="00C55525" w:rsidP="00C55525">
            <w:pPr>
              <w:spacing w:after="20" w:line="240" w:lineRule="atLeast"/>
              <w:jc w:val="center"/>
              <w:outlineLvl w:val="0"/>
              <w:rPr>
                <w:rFonts w:ascii="Verdana" w:eastAsia="Times New Roman" w:hAnsi="Verdana" w:cs="Arial"/>
                <w:b/>
                <w:spacing w:val="-2"/>
                <w:lang w:eastAsia="es-ES"/>
              </w:rPr>
            </w:pPr>
            <w:r>
              <w:rPr>
                <w:rFonts w:ascii="Verdana" w:eastAsia="Times New Roman" w:hAnsi="Verdana" w:cs="Arial"/>
                <w:b/>
                <w:spacing w:val="-2"/>
                <w:lang w:val="es-CL" w:eastAsia="es-ES"/>
              </w:rPr>
              <w:t xml:space="preserve">PROPUESTA DE </w:t>
            </w:r>
            <w:r w:rsidRPr="00A948BF">
              <w:rPr>
                <w:rFonts w:ascii="Verdana" w:eastAsia="Times New Roman" w:hAnsi="Verdana" w:cs="Arial"/>
                <w:b/>
                <w:spacing w:val="-2"/>
                <w:lang w:val="es-CL" w:eastAsia="es-ES"/>
              </w:rPr>
              <w:t xml:space="preserve">DECRETO SUPREMO </w:t>
            </w:r>
            <w:r>
              <w:rPr>
                <w:rFonts w:ascii="Verdana" w:eastAsia="Times New Roman" w:hAnsi="Verdana" w:cs="Arial"/>
                <w:b/>
                <w:spacing w:val="-2"/>
                <w:lang w:val="es-CL" w:eastAsia="es-ES"/>
              </w:rPr>
              <w:t xml:space="preserve">QUE </w:t>
            </w:r>
            <w:r w:rsidRPr="00A948BF">
              <w:rPr>
                <w:rFonts w:ascii="Verdana" w:eastAsia="Times New Roman" w:hAnsi="Verdana" w:cs="Arial"/>
                <w:b/>
                <w:spacing w:val="-2"/>
                <w:lang w:val="es-CL" w:eastAsia="es-ES"/>
              </w:rPr>
              <w:t xml:space="preserve">MODIFICA </w:t>
            </w:r>
            <w:r>
              <w:rPr>
                <w:rFonts w:ascii="Verdana" w:eastAsia="Times New Roman" w:hAnsi="Verdana" w:cs="Arial"/>
                <w:b/>
                <w:spacing w:val="-2"/>
                <w:lang w:val="es-CL" w:eastAsia="es-ES"/>
              </w:rPr>
              <w:t xml:space="preserve">LA </w:t>
            </w:r>
            <w:r w:rsidRPr="00A948BF">
              <w:rPr>
                <w:rFonts w:ascii="Verdana" w:eastAsia="Times New Roman" w:hAnsi="Verdana" w:cs="Arial"/>
                <w:b/>
                <w:spacing w:val="-2"/>
                <w:lang w:val="es-CL" w:eastAsia="es-ES"/>
              </w:rPr>
              <w:t>ORDENANZA GENERAL DE URBANISMO Y CONSTRUCCIONES</w:t>
            </w:r>
            <w:r w:rsidR="0018315E" w:rsidRPr="00A948BF">
              <w:rPr>
                <w:rFonts w:ascii="Verdana" w:eastAsia="Times New Roman" w:hAnsi="Verdana" w:cs="Arial"/>
                <w:b/>
                <w:spacing w:val="-2"/>
                <w:lang w:val="es-CL" w:eastAsia="es-ES"/>
              </w:rPr>
              <w:t xml:space="preserve"> </w:t>
            </w:r>
            <w:r w:rsidR="0018315E">
              <w:rPr>
                <w:rFonts w:ascii="Verdana" w:eastAsia="Times New Roman" w:hAnsi="Verdana" w:cs="Arial"/>
                <w:b/>
                <w:spacing w:val="-2"/>
                <w:lang w:eastAsia="es-ES"/>
              </w:rPr>
              <w:t xml:space="preserve">EN LO RELATIVO A </w:t>
            </w:r>
            <w:r w:rsidR="0018315E" w:rsidRPr="0018315E">
              <w:rPr>
                <w:rFonts w:ascii="Verdana" w:eastAsia="Times New Roman" w:hAnsi="Verdana" w:cs="Arial"/>
                <w:b/>
                <w:spacing w:val="-2"/>
                <w:lang w:eastAsia="es-ES"/>
              </w:rPr>
              <w:t xml:space="preserve">CICLOVÍAS Y ESTACIONAMIENTOS PARA BICICLETAS </w:t>
            </w:r>
          </w:p>
          <w:p w:rsidR="00C55525" w:rsidRPr="00A948BF" w:rsidRDefault="00DD7977" w:rsidP="00C55525">
            <w:pPr>
              <w:spacing w:after="20" w:line="240" w:lineRule="atLeast"/>
              <w:jc w:val="center"/>
              <w:outlineLvl w:val="0"/>
              <w:rPr>
                <w:rFonts w:ascii="Verdana" w:hAnsi="Verdana" w:cs="Arial"/>
                <w:b/>
                <w:spacing w:val="-2"/>
                <w:lang w:val="es-CL" w:eastAsia="es-CL"/>
              </w:rPr>
            </w:pPr>
            <w:r w:rsidRPr="00844FBA">
              <w:t>(</w:t>
            </w:r>
            <w:r w:rsidR="0018315E" w:rsidRPr="0018315E">
              <w:t>20 de mayo al 20 de junio 2014</w:t>
            </w:r>
            <w:r w:rsidRPr="00844FBA">
              <w:t>)</w:t>
            </w:r>
          </w:p>
        </w:tc>
      </w:tr>
    </w:tbl>
    <w:p w:rsidR="008F3F28" w:rsidRDefault="008F3F28" w:rsidP="00C55525">
      <w:pPr>
        <w:pBdr>
          <w:bottom w:val="single" w:sz="12" w:space="1" w:color="auto"/>
        </w:pBd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C55525" w:rsidRDefault="00C55525" w:rsidP="00C55525">
      <w:pP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C55525" w:rsidRPr="00A948BF" w:rsidRDefault="00C55525" w:rsidP="00C55525">
      <w:pP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b/>
          <w:spacing w:val="-2"/>
          <w:lang w:val="es-CL" w:eastAsia="es-ES"/>
        </w:rPr>
        <w:t xml:space="preserve">ARTÍCULO PRIMERO.- </w:t>
      </w:r>
      <w:r w:rsidRPr="0018315E">
        <w:rPr>
          <w:rFonts w:ascii="Verdana" w:eastAsia="Times New Roman" w:hAnsi="Verdana" w:cs="Arial"/>
          <w:spacing w:val="-2"/>
          <w:lang w:val="es-CL" w:eastAsia="es-ES"/>
        </w:rPr>
        <w:t xml:space="preserve"> Modifícase la Ordenanza General de Urbanismo y Construcciones, cuyo texto fue fijado por D.S. Nº 47, (V. y U.), de 1992, en la siguiente forma: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1.</w:t>
      </w:r>
      <w:r w:rsidRPr="0018315E">
        <w:rPr>
          <w:rFonts w:ascii="Verdana" w:eastAsia="Times New Roman" w:hAnsi="Verdana" w:cs="Arial"/>
          <w:spacing w:val="-2"/>
          <w:lang w:val="es-CL" w:eastAsia="es-ES"/>
        </w:rPr>
        <w:tab/>
        <w:t>Modifícase el artículo 1.1.2., en el siguiente sentido:</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w:t>
      </w:r>
      <w:r w:rsidRPr="0018315E">
        <w:rPr>
          <w:rFonts w:ascii="Verdana" w:eastAsia="Times New Roman" w:hAnsi="Verdana" w:cs="Arial"/>
          <w:spacing w:val="-2"/>
          <w:lang w:val="es-CL" w:eastAsia="es-ES"/>
        </w:rPr>
        <w:tab/>
        <w:t>Reemplázase la definición del vocablo “Calzada” por la siguiente:</w:t>
      </w:r>
    </w:p>
    <w:p w:rsidR="0018315E" w:rsidRPr="0018315E" w:rsidRDefault="00726D37" w:rsidP="00726D37">
      <w:pPr>
        <w:tabs>
          <w:tab w:val="left" w:pos="6975"/>
        </w:tabs>
        <w:spacing w:after="0" w:line="240" w:lineRule="auto"/>
        <w:jc w:val="both"/>
        <w:rPr>
          <w:rFonts w:ascii="Verdana" w:eastAsia="Times New Roman" w:hAnsi="Verdana" w:cs="Arial"/>
          <w:spacing w:val="-2"/>
          <w:lang w:val="es-CL" w:eastAsia="es-ES"/>
        </w:rPr>
      </w:pPr>
      <w:r>
        <w:rPr>
          <w:rFonts w:ascii="Verdana" w:eastAsia="Times New Roman" w:hAnsi="Verdana" w:cs="Arial"/>
          <w:spacing w:val="-2"/>
          <w:lang w:val="es-CL" w:eastAsia="es-ES"/>
        </w:rPr>
        <w:tab/>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“parte de una vía destinada a la circulación de vehículos motorizados y no motorizados.”.</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b)</w:t>
      </w:r>
      <w:r w:rsidRPr="0018315E">
        <w:rPr>
          <w:rFonts w:ascii="Verdana" w:eastAsia="Times New Roman" w:hAnsi="Verdana" w:cs="Arial"/>
          <w:spacing w:val="-2"/>
          <w:lang w:val="es-CL" w:eastAsia="es-ES"/>
        </w:rPr>
        <w:tab/>
        <w:t xml:space="preserve">Reemplázase la definición del vocablo “Ciclovía” por la siguiente: </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“faja destinada exclusivamente a la circulación de bicicletas, triciclos, patines, patinetas o similares, impulsados mediante tracción humana o con el apoyo complementario de energía eléctrica.”.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c)</w:t>
      </w:r>
      <w:r w:rsidRPr="0018315E">
        <w:rPr>
          <w:rFonts w:ascii="Verdana" w:eastAsia="Times New Roman" w:hAnsi="Verdana" w:cs="Arial"/>
          <w:spacing w:val="-2"/>
          <w:lang w:val="es-CL" w:eastAsia="es-ES"/>
        </w:rPr>
        <w:tab/>
        <w:t>Reemplázase en la definición de “Edificio de estacionamiento” la expresión “uno o más automóviles u otros vehículos motorizados” por “vehículos motorizados o no motorizados.”.</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d)</w:t>
      </w:r>
      <w:r w:rsidRPr="0018315E">
        <w:rPr>
          <w:rFonts w:ascii="Verdana" w:eastAsia="Times New Roman" w:hAnsi="Verdana" w:cs="Arial"/>
          <w:spacing w:val="-2"/>
          <w:lang w:val="es-CL" w:eastAsia="es-ES"/>
        </w:rPr>
        <w:tab/>
        <w:t xml:space="preserve">Reemplázase la definición del vocablo “Vía” por la siguiente: </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“espacio destinado a la circulación de vehículos motorizados y no motorizados y/o peatones.”.</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2.</w:t>
      </w:r>
      <w:r w:rsidRPr="0018315E">
        <w:rPr>
          <w:rFonts w:ascii="Verdana" w:eastAsia="Times New Roman" w:hAnsi="Verdana" w:cs="Arial"/>
          <w:spacing w:val="-2"/>
          <w:lang w:val="es-CL" w:eastAsia="es-ES"/>
        </w:rPr>
        <w:tab/>
        <w:t>Modifícase el artículo 2.3.2. en el siguiente sentido:</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w:t>
      </w:r>
      <w:r w:rsidRPr="0018315E">
        <w:rPr>
          <w:rFonts w:ascii="Verdana" w:eastAsia="Times New Roman" w:hAnsi="Verdana" w:cs="Arial"/>
          <w:spacing w:val="-2"/>
          <w:lang w:val="es-CL" w:eastAsia="es-ES"/>
        </w:rPr>
        <w:tab/>
        <w:t>Elimínase la letra m) y su texto de los acápites 1, 2, 3, 4 y 5 del inciso primero.</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b)</w:t>
      </w:r>
      <w:r w:rsidRPr="0018315E">
        <w:rPr>
          <w:rFonts w:ascii="Verdana" w:eastAsia="Times New Roman" w:hAnsi="Verdana" w:cs="Arial"/>
          <w:spacing w:val="-2"/>
          <w:lang w:val="es-CL" w:eastAsia="es-ES"/>
        </w:rPr>
        <w:tab/>
        <w:t>Elimínase en la letra d) de los acápites 1 y 2, del inciso primero la expresión “y humana”.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c)</w:t>
      </w:r>
      <w:r w:rsidRPr="0018315E">
        <w:rPr>
          <w:rFonts w:ascii="Verdana" w:eastAsia="Times New Roman" w:hAnsi="Verdana" w:cs="Arial"/>
          <w:spacing w:val="-2"/>
          <w:lang w:val="es-CL" w:eastAsia="es-ES"/>
        </w:rPr>
        <w:tab/>
        <w:t>Intercálase a continuación del inciso primero, el siguiente nuevo inciso segundo, pasando los actuales incisos segundo, tercero y cuarto, a ser tercero, cuarto y quinto</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“En  las vías expresas, troncales, colectoras y de servicio, estarán siempre permitidas las ciclovías, siempre que cumplan los requisitos de segregación contemplados en el artículo 2.3.2.bis de esta Ordenanza. En las vías locales, no se requerirá segregación para la circulación de vehículos tales como bicicletas, triciclos, patines, patinetas o similares, impulsados mediante tracción humana o con el apoyo complementario de energía eléctrica.”.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d)</w:t>
      </w:r>
      <w:r w:rsidRPr="0018315E">
        <w:rPr>
          <w:rFonts w:ascii="Verdana" w:eastAsia="Times New Roman" w:hAnsi="Verdana" w:cs="Arial"/>
          <w:spacing w:val="-2"/>
          <w:lang w:val="es-CL" w:eastAsia="es-ES"/>
        </w:rPr>
        <w:tab/>
        <w:t>Elimínase el inciso final.</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3.</w:t>
      </w:r>
      <w:r w:rsidRPr="0018315E">
        <w:rPr>
          <w:rFonts w:ascii="Verdana" w:eastAsia="Times New Roman" w:hAnsi="Verdana" w:cs="Arial"/>
          <w:spacing w:val="-2"/>
          <w:lang w:val="es-CL" w:eastAsia="es-ES"/>
        </w:rPr>
        <w:tab/>
        <w:t>Intercálase, a continuación del artículo 2.3.2. el siguiente artículo 2.3.2. bis, nuevo:</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“Artículo 2.3.2. bis Las ciclovías se definirán considerando las siguientes características:</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1.- Deben formar parte de la calzada, de una vía.  Excepcionalmente, cuando se requiera conectar ciclovías, podrán ubicarse en la mediana o en un bandejón, o como parte de la acera, sin afectar la vereda.</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2.- Deberán contemplar elementos de segregación según las velocidades de diseño y características de la vía en que se emplazan, de acuerdo al siguiente detalle:</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w:t>
      </w:r>
      <w:r w:rsidRPr="0018315E">
        <w:rPr>
          <w:rFonts w:ascii="Verdana" w:eastAsia="Times New Roman" w:hAnsi="Verdana" w:cs="Arial"/>
          <w:spacing w:val="-2"/>
          <w:lang w:val="es-CL" w:eastAsia="es-ES"/>
        </w:rPr>
        <w:tab/>
        <w:t xml:space="preserve">En vías con velocidades de diseño mayores a 50 km/h la ciclovía requerirá segregación física que impida su invasión lateral por vehículos motorizados. </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b)</w:t>
      </w:r>
      <w:r w:rsidRPr="0018315E">
        <w:rPr>
          <w:rFonts w:ascii="Verdana" w:eastAsia="Times New Roman" w:hAnsi="Verdana" w:cs="Arial"/>
          <w:spacing w:val="-2"/>
          <w:lang w:val="es-CL" w:eastAsia="es-ES"/>
        </w:rPr>
        <w:tab/>
        <w:t>En vías con velocidades de diseño entre 41 y 50 km/h la ciclovía  requerirá una segregación texturada.</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c)</w:t>
      </w:r>
      <w:r w:rsidRPr="0018315E">
        <w:rPr>
          <w:rFonts w:ascii="Verdana" w:eastAsia="Times New Roman" w:hAnsi="Verdana" w:cs="Arial"/>
          <w:spacing w:val="-2"/>
          <w:lang w:val="es-CL" w:eastAsia="es-ES"/>
        </w:rPr>
        <w:tab/>
        <w:t>En vías con velocidades de diseño entre 30 y 40 km/h la ciclovía requerirá sólo una segregación visual.”.</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4.</w:t>
      </w:r>
      <w:r w:rsidRPr="0018315E">
        <w:rPr>
          <w:rFonts w:ascii="Verdana" w:eastAsia="Times New Roman" w:hAnsi="Verdana" w:cs="Arial"/>
          <w:spacing w:val="-2"/>
          <w:lang w:val="es-CL" w:eastAsia="es-ES"/>
        </w:rPr>
        <w:tab/>
        <w:t xml:space="preserve"> Reemplázase en el inciso primero del artículo 2.3.7. la frase “deberán considerar las indicaciones contenidas en el Volumen 3 “Recomendaciones para el Diseño de Elementos de Infraestructura Vial Urbana”, del Manual de Vialidad Urbana, aprobado por D.S. Nº12, del Ministerio de Vivienda y Urbanismo, de 1984, o en el instrumento que lo reemplace”, por el siguiente: “considerarán en su calidad de carácter indicativo, las recomendaciones contenidas en el Manual de Vialidad Urbana, aprobado por D.S. Nº 827, de 2008, del Ministerio de Vivienda y Urbanismo, o en el instrumento que lo reemplace, en tanto tales indicaciones no se contrapongan con esta Ordenanza.”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5.</w:t>
      </w:r>
      <w:r w:rsidRPr="0018315E">
        <w:rPr>
          <w:rFonts w:ascii="Verdana" w:eastAsia="Times New Roman" w:hAnsi="Verdana" w:cs="Arial"/>
          <w:spacing w:val="-2"/>
          <w:lang w:val="es-CL" w:eastAsia="es-ES"/>
        </w:rPr>
        <w:tab/>
        <w:t xml:space="preserve">Reemplázase el artículo 2.4.1. bis por el siguiente: </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“Artículo 2.4.1. bis El Plan Regulador Comunal deberá considerar una dotación mínima de estacionamientos para bicicletas, en función de la carga de ocupación o de la cantidad de estacionamientos para automóviles del proyecto.</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Esta exigencia podrá cumplirse descontando parte de los estacionamientos requeridos para automóviles según la proporción que determine el Plan Regulador Comunal.</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Los estacionamientos para bicicletas deberán tener un ancho mínimo de 0,5 m y un largo mínimo de 1,5 m, no podrán ubicarse sobrepuestos y deberán contar con una estructura de apoyo que permita la sujeción y amarre de las bicicletas en al menos el marco y otro  punto.</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Asimismo, deberán estar emplazados a no más de 50 metros de distancia de alguno de los accesos peatonales a la edificación que genera la obligación.</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Las exigencias de estacionamientos para bicicletas deberán cumplirse en el predio en que se emplaza el edificio que genera la obligación, o en otros predios que consulten estacionamientos para bicicletas y que no hubieren sido destinados al cumplimiento de tales exigencias respecto de otro edificio.</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Para los casos de estacionamientos para bicicletas ubicados en otros predios, la distancia entre los accesos de uno y otro inmueble, medida a través de un recorrido peatonal por vías de tránsito público, no podrá superar los 50 m.</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Tratándose del cumplimiento de la exigencia de estacionamientos en otros predios o edificaciones, el propietario deberá acreditar ante la Dirección de Obras Municipales, la compra, el arriendo u otro título que le permite la ocupación de dichos estacionamientos.</w:t>
      </w:r>
    </w:p>
    <w:p w:rsidR="0018315E" w:rsidRPr="0018315E" w:rsidRDefault="0018315E" w:rsidP="00ED02F5">
      <w:pPr>
        <w:tabs>
          <w:tab w:val="left" w:pos="1843"/>
        </w:tabs>
        <w:spacing w:after="0" w:line="240" w:lineRule="auto"/>
        <w:ind w:left="708"/>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Excepcionalmente, y solo en aquellos casos que el proyecto no pueda dar cumplimiento a los distanciamientos a que se refieren los incisos cuarto y sexto, los estacionamientos para bicicletas podrán emplazarse en el espacio público, previa autorización expresa de la municipalidad respectiva.”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6.</w:t>
      </w:r>
      <w:r w:rsidRPr="0018315E">
        <w:rPr>
          <w:rFonts w:ascii="Verdana" w:eastAsia="Times New Roman" w:hAnsi="Verdana" w:cs="Arial"/>
          <w:spacing w:val="-2"/>
          <w:lang w:val="es-CL" w:eastAsia="es-ES"/>
        </w:rPr>
        <w:tab/>
        <w:t>En el artículo 4.13.3., reemplázase el texto a continuación de la alocución “(REDEVU),” por la frase “aprobado por D.S. Nº 827, de 2008, del Ministerio de Vivienda y Urbanismo, o en el instrumento que lo reemplace, en tanto tales indicaciones no se contrapongan con esta Ordenanza.”.</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ED02F5">
        <w:rPr>
          <w:rFonts w:ascii="Verdana" w:eastAsia="Times New Roman" w:hAnsi="Verdana" w:cs="Arial"/>
          <w:b/>
          <w:spacing w:val="-2"/>
          <w:lang w:val="es-CL" w:eastAsia="es-ES"/>
        </w:rPr>
        <w:t xml:space="preserve">ARTÍCULO SEGUNDO.- </w:t>
      </w:r>
      <w:r w:rsidRPr="0018315E">
        <w:rPr>
          <w:rFonts w:ascii="Verdana" w:eastAsia="Times New Roman" w:hAnsi="Verdana" w:cs="Arial"/>
          <w:spacing w:val="-2"/>
          <w:lang w:val="es-CL" w:eastAsia="es-ES"/>
        </w:rPr>
        <w:t xml:space="preserve"> Derógase el Artículo Transitorio del decreto supremo N° 58 (V. y U.) de 2009.</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ED02F5">
        <w:rPr>
          <w:rFonts w:ascii="Verdana" w:eastAsia="Times New Roman" w:hAnsi="Verdana" w:cs="Arial"/>
          <w:b/>
          <w:spacing w:val="-2"/>
          <w:lang w:val="es-CL" w:eastAsia="es-ES"/>
        </w:rPr>
        <w:t>ARTÍCULO TRANSITORIO.-</w:t>
      </w:r>
      <w:r w:rsidRPr="0018315E">
        <w:rPr>
          <w:rFonts w:ascii="Verdana" w:eastAsia="Times New Roman" w:hAnsi="Verdana" w:cs="Arial"/>
          <w:spacing w:val="-2"/>
          <w:lang w:val="es-CL" w:eastAsia="es-ES"/>
        </w:rPr>
        <w:t xml:space="preserve"> En tanto los Planes Reguladores Comunales no establezcan la dotación de estacionamientos para bicicletas a que se refiere el artículo 2.4.1. bis de la Ordenanza General de Urbanismo y Construcciones, todos los edificios que se proyecten con una carga de ocupación superior a 50 personas deberán incluir, como mínimo, 1 estacionamiento para bicicletas por cada 2 estacionamientos para automóviles que contemple el proyecto, cumpliendo los requisitos de diseño y emplazamiento señalados en el citado artículo. </w:t>
      </w:r>
    </w:p>
    <w:p w:rsidR="0018315E" w:rsidRPr="0018315E"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Esta exigencia podrá cumplirse descontando parte de los estacionamientos requeridos para automóviles, a razón de un estacionamiento de automóviles por cada 3 estacionamientos de bicicletas.</w:t>
      </w:r>
    </w:p>
    <w:p w:rsidR="0018315E" w:rsidRPr="00A948BF" w:rsidRDefault="0018315E" w:rsidP="0018315E">
      <w:pPr>
        <w:tabs>
          <w:tab w:val="left" w:pos="1843"/>
        </w:tabs>
        <w:spacing w:after="0" w:line="240" w:lineRule="auto"/>
        <w:jc w:val="both"/>
        <w:rPr>
          <w:rFonts w:ascii="Verdana" w:eastAsia="Times New Roman" w:hAnsi="Verdana" w:cs="Arial"/>
          <w:spacing w:val="-2"/>
          <w:lang w:val="es-CL" w:eastAsia="es-ES"/>
        </w:rPr>
      </w:pPr>
      <w:r w:rsidRPr="0018315E">
        <w:rPr>
          <w:rFonts w:ascii="Verdana" w:eastAsia="Times New Roman" w:hAnsi="Verdana" w:cs="Arial"/>
          <w:spacing w:val="-2"/>
          <w:lang w:val="es-CL" w:eastAsia="es-ES"/>
        </w:rPr>
        <w:t>Adicionalmente se podrá descontar hasta un tercio la cantidad de estacionamientos requeridos para automóviles, en la misma proporción, por estacionamientos de bicicletas adicionales.</w:t>
      </w:r>
    </w:p>
    <w:sectPr w:rsidR="0018315E" w:rsidRPr="00A948BF" w:rsidSect="00726D37">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A2" w:rsidRDefault="001576A2" w:rsidP="003919E5">
      <w:pPr>
        <w:spacing w:after="0" w:line="240" w:lineRule="auto"/>
      </w:pPr>
      <w:r>
        <w:separator/>
      </w:r>
    </w:p>
  </w:endnote>
  <w:endnote w:type="continuationSeparator" w:id="0">
    <w:p w:rsidR="001576A2" w:rsidRDefault="001576A2" w:rsidP="0039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37" w:rsidRDefault="00726D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15645"/>
      <w:docPartObj>
        <w:docPartGallery w:val="Page Numbers (Bottom of Page)"/>
        <w:docPartUnique/>
      </w:docPartObj>
    </w:sdtPr>
    <w:sdtEndPr>
      <w:rPr>
        <w:noProof/>
      </w:rPr>
    </w:sdtEndPr>
    <w:sdtContent>
      <w:p w:rsidR="00ED02F5" w:rsidRDefault="00ED02F5">
        <w:pPr>
          <w:pStyle w:val="Piedepgina"/>
          <w:jc w:val="right"/>
        </w:pPr>
        <w:r>
          <w:fldChar w:fldCharType="begin"/>
        </w:r>
        <w:r>
          <w:instrText xml:space="preserve"> PAGE   \* MERGEFORMAT </w:instrText>
        </w:r>
        <w:r>
          <w:fldChar w:fldCharType="separate"/>
        </w:r>
        <w:r w:rsidR="00AC27D7">
          <w:rPr>
            <w:noProof/>
          </w:rPr>
          <w:t>1</w:t>
        </w:r>
        <w:r>
          <w:rPr>
            <w:noProof/>
          </w:rPr>
          <w:fldChar w:fldCharType="end"/>
        </w:r>
      </w:p>
    </w:sdtContent>
  </w:sdt>
  <w:p w:rsidR="00C55525" w:rsidRDefault="00C555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37" w:rsidRDefault="00726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A2" w:rsidRDefault="001576A2" w:rsidP="003919E5">
      <w:pPr>
        <w:spacing w:after="0" w:line="240" w:lineRule="auto"/>
      </w:pPr>
      <w:r>
        <w:separator/>
      </w:r>
    </w:p>
  </w:footnote>
  <w:footnote w:type="continuationSeparator" w:id="0">
    <w:p w:rsidR="001576A2" w:rsidRDefault="001576A2" w:rsidP="00391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37" w:rsidRDefault="00726D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41258"/>
      <w:docPartObj>
        <w:docPartGallery w:val="Watermarks"/>
        <w:docPartUnique/>
      </w:docPartObj>
    </w:sdtPr>
    <w:sdtEndPr/>
    <w:sdtContent>
      <w:p w:rsidR="00C55525" w:rsidRDefault="001576A2">
        <w:pPr>
          <w:pStyle w:val="Encabezado"/>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561" o:spid="_x0000_s2049" type="#_x0000_t136" style="position:absolute;margin-left:0;margin-top:0;width:728.25pt;height:48pt;rotation:315;z-index:-251658752;mso-position-horizontal:center;mso-position-horizontal-relative:margin;mso-position-vertical:center;mso-position-vertical-relative:margin" o:allowincell="f" fillcolor="#a5a5a5 [2092]" stroked="f">
              <v:fill opacity=".5"/>
              <v:textpath style="font-family:&quot;Calibri&quot;;font-size:40pt" string="Borrador en consulta ciudadana (20.05.2014)"/>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37" w:rsidRDefault="00726D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DC"/>
    <w:multiLevelType w:val="hybridMultilevel"/>
    <w:tmpl w:val="23CE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35AC5"/>
    <w:multiLevelType w:val="multilevel"/>
    <w:tmpl w:val="5B043FE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0E547F"/>
    <w:multiLevelType w:val="hybridMultilevel"/>
    <w:tmpl w:val="DA1274EA"/>
    <w:lvl w:ilvl="0" w:tplc="C622C298">
      <w:start w:val="1"/>
      <w:numFmt w:val="lowerLetter"/>
      <w:lvlText w:val="%1)"/>
      <w:lvlJc w:val="left"/>
      <w:pPr>
        <w:ind w:left="2778" w:hanging="360"/>
      </w:pPr>
      <w:rPr>
        <w:rFonts w:hint="default"/>
      </w:rPr>
    </w:lvl>
    <w:lvl w:ilvl="1" w:tplc="0C0A0019" w:tentative="1">
      <w:start w:val="1"/>
      <w:numFmt w:val="lowerLetter"/>
      <w:lvlText w:val="%2."/>
      <w:lvlJc w:val="left"/>
      <w:pPr>
        <w:ind w:left="3498" w:hanging="360"/>
      </w:pPr>
    </w:lvl>
    <w:lvl w:ilvl="2" w:tplc="0C0A001B" w:tentative="1">
      <w:start w:val="1"/>
      <w:numFmt w:val="lowerRoman"/>
      <w:lvlText w:val="%3."/>
      <w:lvlJc w:val="right"/>
      <w:pPr>
        <w:ind w:left="4218" w:hanging="180"/>
      </w:pPr>
    </w:lvl>
    <w:lvl w:ilvl="3" w:tplc="0C0A000F" w:tentative="1">
      <w:start w:val="1"/>
      <w:numFmt w:val="decimal"/>
      <w:lvlText w:val="%4."/>
      <w:lvlJc w:val="left"/>
      <w:pPr>
        <w:ind w:left="4938" w:hanging="360"/>
      </w:pPr>
    </w:lvl>
    <w:lvl w:ilvl="4" w:tplc="0C0A0019" w:tentative="1">
      <w:start w:val="1"/>
      <w:numFmt w:val="lowerLetter"/>
      <w:lvlText w:val="%5."/>
      <w:lvlJc w:val="left"/>
      <w:pPr>
        <w:ind w:left="5658" w:hanging="360"/>
      </w:pPr>
    </w:lvl>
    <w:lvl w:ilvl="5" w:tplc="0C0A001B" w:tentative="1">
      <w:start w:val="1"/>
      <w:numFmt w:val="lowerRoman"/>
      <w:lvlText w:val="%6."/>
      <w:lvlJc w:val="right"/>
      <w:pPr>
        <w:ind w:left="6378" w:hanging="180"/>
      </w:pPr>
    </w:lvl>
    <w:lvl w:ilvl="6" w:tplc="0C0A000F" w:tentative="1">
      <w:start w:val="1"/>
      <w:numFmt w:val="decimal"/>
      <w:lvlText w:val="%7."/>
      <w:lvlJc w:val="left"/>
      <w:pPr>
        <w:ind w:left="7098" w:hanging="360"/>
      </w:pPr>
    </w:lvl>
    <w:lvl w:ilvl="7" w:tplc="0C0A0019" w:tentative="1">
      <w:start w:val="1"/>
      <w:numFmt w:val="lowerLetter"/>
      <w:lvlText w:val="%8."/>
      <w:lvlJc w:val="left"/>
      <w:pPr>
        <w:ind w:left="7818" w:hanging="360"/>
      </w:pPr>
    </w:lvl>
    <w:lvl w:ilvl="8" w:tplc="0C0A001B" w:tentative="1">
      <w:start w:val="1"/>
      <w:numFmt w:val="lowerRoman"/>
      <w:lvlText w:val="%9."/>
      <w:lvlJc w:val="right"/>
      <w:pPr>
        <w:ind w:left="8538" w:hanging="180"/>
      </w:pPr>
    </w:lvl>
  </w:abstractNum>
  <w:abstractNum w:abstractNumId="3">
    <w:nsid w:val="13B10F24"/>
    <w:multiLevelType w:val="hybridMultilevel"/>
    <w:tmpl w:val="5442C612"/>
    <w:lvl w:ilvl="0" w:tplc="B0D8FAF0">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
    <w:nsid w:val="15603865"/>
    <w:multiLevelType w:val="hybridMultilevel"/>
    <w:tmpl w:val="095AFF48"/>
    <w:lvl w:ilvl="0" w:tplc="BAB67370">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
    <w:nsid w:val="16A869C9"/>
    <w:multiLevelType w:val="hybridMultilevel"/>
    <w:tmpl w:val="1BA26050"/>
    <w:lvl w:ilvl="0" w:tplc="80048782">
      <w:start w:val="1"/>
      <w:numFmt w:val="upperLetter"/>
      <w:lvlText w:val="%1."/>
      <w:lvlJc w:val="left"/>
      <w:pPr>
        <w:ind w:left="2185" w:hanging="720"/>
      </w:pPr>
      <w:rPr>
        <w:rFonts w:hint="default"/>
      </w:rPr>
    </w:lvl>
    <w:lvl w:ilvl="1" w:tplc="0C0A0019" w:tentative="1">
      <w:start w:val="1"/>
      <w:numFmt w:val="lowerLetter"/>
      <w:lvlText w:val="%2."/>
      <w:lvlJc w:val="left"/>
      <w:pPr>
        <w:ind w:left="2545" w:hanging="360"/>
      </w:pPr>
    </w:lvl>
    <w:lvl w:ilvl="2" w:tplc="0C0A001B" w:tentative="1">
      <w:start w:val="1"/>
      <w:numFmt w:val="lowerRoman"/>
      <w:lvlText w:val="%3."/>
      <w:lvlJc w:val="right"/>
      <w:pPr>
        <w:ind w:left="3265" w:hanging="180"/>
      </w:pPr>
    </w:lvl>
    <w:lvl w:ilvl="3" w:tplc="0C0A000F" w:tentative="1">
      <w:start w:val="1"/>
      <w:numFmt w:val="decimal"/>
      <w:lvlText w:val="%4."/>
      <w:lvlJc w:val="left"/>
      <w:pPr>
        <w:ind w:left="3985" w:hanging="360"/>
      </w:pPr>
    </w:lvl>
    <w:lvl w:ilvl="4" w:tplc="0C0A0019" w:tentative="1">
      <w:start w:val="1"/>
      <w:numFmt w:val="lowerLetter"/>
      <w:lvlText w:val="%5."/>
      <w:lvlJc w:val="left"/>
      <w:pPr>
        <w:ind w:left="4705" w:hanging="360"/>
      </w:pPr>
    </w:lvl>
    <w:lvl w:ilvl="5" w:tplc="0C0A001B" w:tentative="1">
      <w:start w:val="1"/>
      <w:numFmt w:val="lowerRoman"/>
      <w:lvlText w:val="%6."/>
      <w:lvlJc w:val="right"/>
      <w:pPr>
        <w:ind w:left="5425" w:hanging="180"/>
      </w:pPr>
    </w:lvl>
    <w:lvl w:ilvl="6" w:tplc="0C0A000F" w:tentative="1">
      <w:start w:val="1"/>
      <w:numFmt w:val="decimal"/>
      <w:lvlText w:val="%7."/>
      <w:lvlJc w:val="left"/>
      <w:pPr>
        <w:ind w:left="6145" w:hanging="360"/>
      </w:pPr>
    </w:lvl>
    <w:lvl w:ilvl="7" w:tplc="0C0A0019" w:tentative="1">
      <w:start w:val="1"/>
      <w:numFmt w:val="lowerLetter"/>
      <w:lvlText w:val="%8."/>
      <w:lvlJc w:val="left"/>
      <w:pPr>
        <w:ind w:left="6865" w:hanging="360"/>
      </w:pPr>
    </w:lvl>
    <w:lvl w:ilvl="8" w:tplc="0C0A001B" w:tentative="1">
      <w:start w:val="1"/>
      <w:numFmt w:val="lowerRoman"/>
      <w:lvlText w:val="%9."/>
      <w:lvlJc w:val="right"/>
      <w:pPr>
        <w:ind w:left="7585" w:hanging="180"/>
      </w:pPr>
    </w:lvl>
  </w:abstractNum>
  <w:abstractNum w:abstractNumId="6">
    <w:nsid w:val="18FA5996"/>
    <w:multiLevelType w:val="hybridMultilevel"/>
    <w:tmpl w:val="09F455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3A0156"/>
    <w:multiLevelType w:val="hybridMultilevel"/>
    <w:tmpl w:val="D2CA1E0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337A3A"/>
    <w:multiLevelType w:val="hybridMultilevel"/>
    <w:tmpl w:val="2AB8560A"/>
    <w:lvl w:ilvl="0" w:tplc="301C18F8">
      <w:start w:val="1"/>
      <w:numFmt w:val="lowerLetter"/>
      <w:lvlText w:val="%1)"/>
      <w:lvlJc w:val="left"/>
      <w:pPr>
        <w:ind w:left="4755" w:hanging="360"/>
      </w:pPr>
      <w:rPr>
        <w:rFonts w:hint="default"/>
      </w:rPr>
    </w:lvl>
    <w:lvl w:ilvl="1" w:tplc="0C0A0019" w:tentative="1">
      <w:start w:val="1"/>
      <w:numFmt w:val="lowerLetter"/>
      <w:lvlText w:val="%2."/>
      <w:lvlJc w:val="left"/>
      <w:pPr>
        <w:ind w:left="5475" w:hanging="360"/>
      </w:pPr>
    </w:lvl>
    <w:lvl w:ilvl="2" w:tplc="0C0A001B" w:tentative="1">
      <w:start w:val="1"/>
      <w:numFmt w:val="lowerRoman"/>
      <w:lvlText w:val="%3."/>
      <w:lvlJc w:val="right"/>
      <w:pPr>
        <w:ind w:left="6195" w:hanging="180"/>
      </w:pPr>
    </w:lvl>
    <w:lvl w:ilvl="3" w:tplc="0C0A000F" w:tentative="1">
      <w:start w:val="1"/>
      <w:numFmt w:val="decimal"/>
      <w:lvlText w:val="%4."/>
      <w:lvlJc w:val="left"/>
      <w:pPr>
        <w:ind w:left="6915" w:hanging="360"/>
      </w:pPr>
    </w:lvl>
    <w:lvl w:ilvl="4" w:tplc="0C0A0019" w:tentative="1">
      <w:start w:val="1"/>
      <w:numFmt w:val="lowerLetter"/>
      <w:lvlText w:val="%5."/>
      <w:lvlJc w:val="left"/>
      <w:pPr>
        <w:ind w:left="7635" w:hanging="360"/>
      </w:pPr>
    </w:lvl>
    <w:lvl w:ilvl="5" w:tplc="0C0A001B" w:tentative="1">
      <w:start w:val="1"/>
      <w:numFmt w:val="lowerRoman"/>
      <w:lvlText w:val="%6."/>
      <w:lvlJc w:val="right"/>
      <w:pPr>
        <w:ind w:left="8355" w:hanging="180"/>
      </w:pPr>
    </w:lvl>
    <w:lvl w:ilvl="6" w:tplc="0C0A000F" w:tentative="1">
      <w:start w:val="1"/>
      <w:numFmt w:val="decimal"/>
      <w:lvlText w:val="%7."/>
      <w:lvlJc w:val="left"/>
      <w:pPr>
        <w:ind w:left="9075" w:hanging="360"/>
      </w:pPr>
    </w:lvl>
    <w:lvl w:ilvl="7" w:tplc="0C0A0019" w:tentative="1">
      <w:start w:val="1"/>
      <w:numFmt w:val="lowerLetter"/>
      <w:lvlText w:val="%8."/>
      <w:lvlJc w:val="left"/>
      <w:pPr>
        <w:ind w:left="9795" w:hanging="360"/>
      </w:pPr>
    </w:lvl>
    <w:lvl w:ilvl="8" w:tplc="0C0A001B" w:tentative="1">
      <w:start w:val="1"/>
      <w:numFmt w:val="lowerRoman"/>
      <w:lvlText w:val="%9."/>
      <w:lvlJc w:val="right"/>
      <w:pPr>
        <w:ind w:left="10515" w:hanging="180"/>
      </w:pPr>
    </w:lvl>
  </w:abstractNum>
  <w:abstractNum w:abstractNumId="9">
    <w:nsid w:val="29525EE6"/>
    <w:multiLevelType w:val="hybridMultilevel"/>
    <w:tmpl w:val="4C969468"/>
    <w:lvl w:ilvl="0" w:tplc="BB623C50">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0">
    <w:nsid w:val="335D21BE"/>
    <w:multiLevelType w:val="hybridMultilevel"/>
    <w:tmpl w:val="4134C722"/>
    <w:lvl w:ilvl="0" w:tplc="E83269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66010C"/>
    <w:multiLevelType w:val="hybridMultilevel"/>
    <w:tmpl w:val="D12E59D8"/>
    <w:lvl w:ilvl="0" w:tplc="839EE68E">
      <w:start w:val="1"/>
      <w:numFmt w:val="upperLetter"/>
      <w:lvlText w:val="%1."/>
      <w:lvlJc w:val="left"/>
      <w:pPr>
        <w:ind w:left="17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502CDD"/>
    <w:multiLevelType w:val="hybridMultilevel"/>
    <w:tmpl w:val="05AE21F4"/>
    <w:lvl w:ilvl="0" w:tplc="1390C2E2">
      <w:start w:val="1"/>
      <w:numFmt w:val="lowerLetter"/>
      <w:lvlText w:val="%1)"/>
      <w:lvlJc w:val="left"/>
      <w:pPr>
        <w:ind w:left="2773" w:hanging="360"/>
      </w:pPr>
      <w:rPr>
        <w:rFonts w:hint="default"/>
      </w:rPr>
    </w:lvl>
    <w:lvl w:ilvl="1" w:tplc="0C0A0019" w:tentative="1">
      <w:start w:val="1"/>
      <w:numFmt w:val="lowerLetter"/>
      <w:lvlText w:val="%2."/>
      <w:lvlJc w:val="left"/>
      <w:pPr>
        <w:ind w:left="3493" w:hanging="360"/>
      </w:pPr>
    </w:lvl>
    <w:lvl w:ilvl="2" w:tplc="0C0A001B" w:tentative="1">
      <w:start w:val="1"/>
      <w:numFmt w:val="lowerRoman"/>
      <w:lvlText w:val="%3."/>
      <w:lvlJc w:val="right"/>
      <w:pPr>
        <w:ind w:left="4213" w:hanging="180"/>
      </w:pPr>
    </w:lvl>
    <w:lvl w:ilvl="3" w:tplc="0C0A000F" w:tentative="1">
      <w:start w:val="1"/>
      <w:numFmt w:val="decimal"/>
      <w:lvlText w:val="%4."/>
      <w:lvlJc w:val="left"/>
      <w:pPr>
        <w:ind w:left="4933" w:hanging="360"/>
      </w:pPr>
    </w:lvl>
    <w:lvl w:ilvl="4" w:tplc="0C0A0019" w:tentative="1">
      <w:start w:val="1"/>
      <w:numFmt w:val="lowerLetter"/>
      <w:lvlText w:val="%5."/>
      <w:lvlJc w:val="left"/>
      <w:pPr>
        <w:ind w:left="5653" w:hanging="360"/>
      </w:pPr>
    </w:lvl>
    <w:lvl w:ilvl="5" w:tplc="0C0A001B" w:tentative="1">
      <w:start w:val="1"/>
      <w:numFmt w:val="lowerRoman"/>
      <w:lvlText w:val="%6."/>
      <w:lvlJc w:val="right"/>
      <w:pPr>
        <w:ind w:left="6373" w:hanging="180"/>
      </w:pPr>
    </w:lvl>
    <w:lvl w:ilvl="6" w:tplc="0C0A000F" w:tentative="1">
      <w:start w:val="1"/>
      <w:numFmt w:val="decimal"/>
      <w:lvlText w:val="%7."/>
      <w:lvlJc w:val="left"/>
      <w:pPr>
        <w:ind w:left="7093" w:hanging="360"/>
      </w:pPr>
    </w:lvl>
    <w:lvl w:ilvl="7" w:tplc="0C0A0019" w:tentative="1">
      <w:start w:val="1"/>
      <w:numFmt w:val="lowerLetter"/>
      <w:lvlText w:val="%8."/>
      <w:lvlJc w:val="left"/>
      <w:pPr>
        <w:ind w:left="7813" w:hanging="360"/>
      </w:pPr>
    </w:lvl>
    <w:lvl w:ilvl="8" w:tplc="0C0A001B" w:tentative="1">
      <w:start w:val="1"/>
      <w:numFmt w:val="lowerRoman"/>
      <w:lvlText w:val="%9."/>
      <w:lvlJc w:val="right"/>
      <w:pPr>
        <w:ind w:left="8533" w:hanging="180"/>
      </w:pPr>
    </w:lvl>
  </w:abstractNum>
  <w:abstractNum w:abstractNumId="13">
    <w:nsid w:val="42AF0233"/>
    <w:multiLevelType w:val="hybridMultilevel"/>
    <w:tmpl w:val="3288F124"/>
    <w:lvl w:ilvl="0" w:tplc="CB38A230">
      <w:start w:val="1"/>
      <w:numFmt w:val="lowerLetter"/>
      <w:lvlText w:val="%1)"/>
      <w:lvlJc w:val="left"/>
      <w:pPr>
        <w:ind w:left="2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ED21B6"/>
    <w:multiLevelType w:val="hybridMultilevel"/>
    <w:tmpl w:val="F2D453F2"/>
    <w:lvl w:ilvl="0" w:tplc="F8BAB8E6">
      <w:start w:val="1"/>
      <w:numFmt w:val="lowerLetter"/>
      <w:lvlText w:val="%1)"/>
      <w:lvlJc w:val="left"/>
      <w:pPr>
        <w:ind w:left="2133" w:hanging="360"/>
      </w:pPr>
      <w:rPr>
        <w:rFonts w:hint="default"/>
      </w:rPr>
    </w:lvl>
    <w:lvl w:ilvl="1" w:tplc="0C0A0019" w:tentative="1">
      <w:start w:val="1"/>
      <w:numFmt w:val="lowerLetter"/>
      <w:lvlText w:val="%2."/>
      <w:lvlJc w:val="left"/>
      <w:pPr>
        <w:ind w:left="2853" w:hanging="360"/>
      </w:pPr>
    </w:lvl>
    <w:lvl w:ilvl="2" w:tplc="0C0A001B" w:tentative="1">
      <w:start w:val="1"/>
      <w:numFmt w:val="lowerRoman"/>
      <w:lvlText w:val="%3."/>
      <w:lvlJc w:val="right"/>
      <w:pPr>
        <w:ind w:left="3573" w:hanging="180"/>
      </w:pPr>
    </w:lvl>
    <w:lvl w:ilvl="3" w:tplc="0C0A000F" w:tentative="1">
      <w:start w:val="1"/>
      <w:numFmt w:val="decimal"/>
      <w:lvlText w:val="%4."/>
      <w:lvlJc w:val="left"/>
      <w:pPr>
        <w:ind w:left="4293" w:hanging="360"/>
      </w:pPr>
    </w:lvl>
    <w:lvl w:ilvl="4" w:tplc="0C0A0019" w:tentative="1">
      <w:start w:val="1"/>
      <w:numFmt w:val="lowerLetter"/>
      <w:lvlText w:val="%5."/>
      <w:lvlJc w:val="left"/>
      <w:pPr>
        <w:ind w:left="5013" w:hanging="360"/>
      </w:pPr>
    </w:lvl>
    <w:lvl w:ilvl="5" w:tplc="0C0A001B" w:tentative="1">
      <w:start w:val="1"/>
      <w:numFmt w:val="lowerRoman"/>
      <w:lvlText w:val="%6."/>
      <w:lvlJc w:val="right"/>
      <w:pPr>
        <w:ind w:left="5733" w:hanging="180"/>
      </w:pPr>
    </w:lvl>
    <w:lvl w:ilvl="6" w:tplc="0C0A000F" w:tentative="1">
      <w:start w:val="1"/>
      <w:numFmt w:val="decimal"/>
      <w:lvlText w:val="%7."/>
      <w:lvlJc w:val="left"/>
      <w:pPr>
        <w:ind w:left="6453" w:hanging="360"/>
      </w:pPr>
    </w:lvl>
    <w:lvl w:ilvl="7" w:tplc="0C0A0019" w:tentative="1">
      <w:start w:val="1"/>
      <w:numFmt w:val="lowerLetter"/>
      <w:lvlText w:val="%8."/>
      <w:lvlJc w:val="left"/>
      <w:pPr>
        <w:ind w:left="7173" w:hanging="360"/>
      </w:pPr>
    </w:lvl>
    <w:lvl w:ilvl="8" w:tplc="0C0A001B" w:tentative="1">
      <w:start w:val="1"/>
      <w:numFmt w:val="lowerRoman"/>
      <w:lvlText w:val="%9."/>
      <w:lvlJc w:val="right"/>
      <w:pPr>
        <w:ind w:left="7893" w:hanging="180"/>
      </w:pPr>
    </w:lvl>
  </w:abstractNum>
  <w:abstractNum w:abstractNumId="15">
    <w:nsid w:val="59F56088"/>
    <w:multiLevelType w:val="hybridMultilevel"/>
    <w:tmpl w:val="F2D453F2"/>
    <w:lvl w:ilvl="0" w:tplc="F8BAB8E6">
      <w:start w:val="1"/>
      <w:numFmt w:val="lowerLetter"/>
      <w:lvlText w:val="%1)"/>
      <w:lvlJc w:val="left"/>
      <w:pPr>
        <w:ind w:left="2133" w:hanging="360"/>
      </w:pPr>
      <w:rPr>
        <w:rFonts w:hint="default"/>
      </w:rPr>
    </w:lvl>
    <w:lvl w:ilvl="1" w:tplc="0C0A0019" w:tentative="1">
      <w:start w:val="1"/>
      <w:numFmt w:val="lowerLetter"/>
      <w:lvlText w:val="%2."/>
      <w:lvlJc w:val="left"/>
      <w:pPr>
        <w:ind w:left="2853" w:hanging="360"/>
      </w:pPr>
    </w:lvl>
    <w:lvl w:ilvl="2" w:tplc="0C0A001B" w:tentative="1">
      <w:start w:val="1"/>
      <w:numFmt w:val="lowerRoman"/>
      <w:lvlText w:val="%3."/>
      <w:lvlJc w:val="right"/>
      <w:pPr>
        <w:ind w:left="3573" w:hanging="180"/>
      </w:pPr>
    </w:lvl>
    <w:lvl w:ilvl="3" w:tplc="0C0A000F" w:tentative="1">
      <w:start w:val="1"/>
      <w:numFmt w:val="decimal"/>
      <w:lvlText w:val="%4."/>
      <w:lvlJc w:val="left"/>
      <w:pPr>
        <w:ind w:left="4293" w:hanging="360"/>
      </w:pPr>
    </w:lvl>
    <w:lvl w:ilvl="4" w:tplc="0C0A0019" w:tentative="1">
      <w:start w:val="1"/>
      <w:numFmt w:val="lowerLetter"/>
      <w:lvlText w:val="%5."/>
      <w:lvlJc w:val="left"/>
      <w:pPr>
        <w:ind w:left="5013" w:hanging="360"/>
      </w:pPr>
    </w:lvl>
    <w:lvl w:ilvl="5" w:tplc="0C0A001B" w:tentative="1">
      <w:start w:val="1"/>
      <w:numFmt w:val="lowerRoman"/>
      <w:lvlText w:val="%6."/>
      <w:lvlJc w:val="right"/>
      <w:pPr>
        <w:ind w:left="5733" w:hanging="180"/>
      </w:pPr>
    </w:lvl>
    <w:lvl w:ilvl="6" w:tplc="0C0A000F" w:tentative="1">
      <w:start w:val="1"/>
      <w:numFmt w:val="decimal"/>
      <w:lvlText w:val="%7."/>
      <w:lvlJc w:val="left"/>
      <w:pPr>
        <w:ind w:left="6453" w:hanging="360"/>
      </w:pPr>
    </w:lvl>
    <w:lvl w:ilvl="7" w:tplc="0C0A0019" w:tentative="1">
      <w:start w:val="1"/>
      <w:numFmt w:val="lowerLetter"/>
      <w:lvlText w:val="%8."/>
      <w:lvlJc w:val="left"/>
      <w:pPr>
        <w:ind w:left="7173" w:hanging="360"/>
      </w:pPr>
    </w:lvl>
    <w:lvl w:ilvl="8" w:tplc="0C0A001B" w:tentative="1">
      <w:start w:val="1"/>
      <w:numFmt w:val="lowerRoman"/>
      <w:lvlText w:val="%9."/>
      <w:lvlJc w:val="right"/>
      <w:pPr>
        <w:ind w:left="7893" w:hanging="180"/>
      </w:pPr>
    </w:lvl>
  </w:abstractNum>
  <w:abstractNum w:abstractNumId="16">
    <w:nsid w:val="606C6AD9"/>
    <w:multiLevelType w:val="hybridMultilevel"/>
    <w:tmpl w:val="B122FFAA"/>
    <w:lvl w:ilvl="0" w:tplc="983CD6DC">
      <w:start w:val="1"/>
      <w:numFmt w:val="lowerLetter"/>
      <w:lvlText w:val="%1)"/>
      <w:lvlJc w:val="left"/>
      <w:pPr>
        <w:ind w:left="2773" w:hanging="360"/>
      </w:pPr>
      <w:rPr>
        <w:rFonts w:hint="default"/>
      </w:rPr>
    </w:lvl>
    <w:lvl w:ilvl="1" w:tplc="177EBA4E">
      <w:numFmt w:val="bullet"/>
      <w:lvlText w:val="-"/>
      <w:lvlJc w:val="left"/>
      <w:pPr>
        <w:ind w:left="3493" w:hanging="360"/>
      </w:pPr>
      <w:rPr>
        <w:rFonts w:ascii="Arial" w:eastAsiaTheme="minorHAnsi" w:hAnsi="Arial" w:cs="Arial" w:hint="default"/>
      </w:rPr>
    </w:lvl>
    <w:lvl w:ilvl="2" w:tplc="DA3833E4">
      <w:start w:val="1"/>
      <w:numFmt w:val="upperLetter"/>
      <w:lvlText w:val="%3."/>
      <w:lvlJc w:val="left"/>
      <w:pPr>
        <w:ind w:left="4753" w:hanging="720"/>
      </w:pPr>
      <w:rPr>
        <w:rFonts w:hint="default"/>
      </w:rPr>
    </w:lvl>
    <w:lvl w:ilvl="3" w:tplc="BABC626C">
      <w:start w:val="1"/>
      <w:numFmt w:val="lowerLetter"/>
      <w:lvlText w:val="%4."/>
      <w:lvlJc w:val="left"/>
      <w:pPr>
        <w:ind w:left="4933" w:hanging="360"/>
      </w:pPr>
      <w:rPr>
        <w:rFonts w:hint="default"/>
        <w:b/>
        <w:i w:val="0"/>
      </w:rPr>
    </w:lvl>
    <w:lvl w:ilvl="4" w:tplc="0C0A0019" w:tentative="1">
      <w:start w:val="1"/>
      <w:numFmt w:val="lowerLetter"/>
      <w:lvlText w:val="%5."/>
      <w:lvlJc w:val="left"/>
      <w:pPr>
        <w:ind w:left="5653" w:hanging="360"/>
      </w:pPr>
    </w:lvl>
    <w:lvl w:ilvl="5" w:tplc="0C0A001B" w:tentative="1">
      <w:start w:val="1"/>
      <w:numFmt w:val="lowerRoman"/>
      <w:lvlText w:val="%6."/>
      <w:lvlJc w:val="right"/>
      <w:pPr>
        <w:ind w:left="6373" w:hanging="180"/>
      </w:pPr>
    </w:lvl>
    <w:lvl w:ilvl="6" w:tplc="0C0A000F" w:tentative="1">
      <w:start w:val="1"/>
      <w:numFmt w:val="decimal"/>
      <w:lvlText w:val="%7."/>
      <w:lvlJc w:val="left"/>
      <w:pPr>
        <w:ind w:left="7093" w:hanging="360"/>
      </w:pPr>
    </w:lvl>
    <w:lvl w:ilvl="7" w:tplc="0C0A0019" w:tentative="1">
      <w:start w:val="1"/>
      <w:numFmt w:val="lowerLetter"/>
      <w:lvlText w:val="%8."/>
      <w:lvlJc w:val="left"/>
      <w:pPr>
        <w:ind w:left="7813" w:hanging="360"/>
      </w:pPr>
    </w:lvl>
    <w:lvl w:ilvl="8" w:tplc="0C0A001B" w:tentative="1">
      <w:start w:val="1"/>
      <w:numFmt w:val="lowerRoman"/>
      <w:lvlText w:val="%9."/>
      <w:lvlJc w:val="right"/>
      <w:pPr>
        <w:ind w:left="8533" w:hanging="180"/>
      </w:pPr>
    </w:lvl>
  </w:abstractNum>
  <w:abstractNum w:abstractNumId="17">
    <w:nsid w:val="627D20FA"/>
    <w:multiLevelType w:val="hybridMultilevel"/>
    <w:tmpl w:val="D1702AAA"/>
    <w:lvl w:ilvl="0" w:tplc="983CD6DC">
      <w:start w:val="1"/>
      <w:numFmt w:val="lowerLetter"/>
      <w:lvlText w:val="%1)"/>
      <w:lvlJc w:val="left"/>
      <w:pPr>
        <w:ind w:left="2773" w:hanging="360"/>
      </w:pPr>
      <w:rPr>
        <w:rFonts w:hint="default"/>
      </w:rPr>
    </w:lvl>
    <w:lvl w:ilvl="1" w:tplc="177EBA4E">
      <w:numFmt w:val="bullet"/>
      <w:lvlText w:val="-"/>
      <w:lvlJc w:val="left"/>
      <w:pPr>
        <w:ind w:left="3493" w:hanging="360"/>
      </w:pPr>
      <w:rPr>
        <w:rFonts w:ascii="Arial" w:eastAsiaTheme="minorHAnsi" w:hAnsi="Arial" w:cs="Arial" w:hint="default"/>
      </w:rPr>
    </w:lvl>
    <w:lvl w:ilvl="2" w:tplc="0C0A001B" w:tentative="1">
      <w:start w:val="1"/>
      <w:numFmt w:val="lowerRoman"/>
      <w:lvlText w:val="%3."/>
      <w:lvlJc w:val="right"/>
      <w:pPr>
        <w:ind w:left="4213" w:hanging="180"/>
      </w:pPr>
    </w:lvl>
    <w:lvl w:ilvl="3" w:tplc="0C0A000F" w:tentative="1">
      <w:start w:val="1"/>
      <w:numFmt w:val="decimal"/>
      <w:lvlText w:val="%4."/>
      <w:lvlJc w:val="left"/>
      <w:pPr>
        <w:ind w:left="4933" w:hanging="360"/>
      </w:pPr>
    </w:lvl>
    <w:lvl w:ilvl="4" w:tplc="0C0A0019" w:tentative="1">
      <w:start w:val="1"/>
      <w:numFmt w:val="lowerLetter"/>
      <w:lvlText w:val="%5."/>
      <w:lvlJc w:val="left"/>
      <w:pPr>
        <w:ind w:left="5653" w:hanging="360"/>
      </w:pPr>
    </w:lvl>
    <w:lvl w:ilvl="5" w:tplc="0C0A001B" w:tentative="1">
      <w:start w:val="1"/>
      <w:numFmt w:val="lowerRoman"/>
      <w:lvlText w:val="%6."/>
      <w:lvlJc w:val="right"/>
      <w:pPr>
        <w:ind w:left="6373" w:hanging="180"/>
      </w:pPr>
    </w:lvl>
    <w:lvl w:ilvl="6" w:tplc="0C0A000F" w:tentative="1">
      <w:start w:val="1"/>
      <w:numFmt w:val="decimal"/>
      <w:lvlText w:val="%7."/>
      <w:lvlJc w:val="left"/>
      <w:pPr>
        <w:ind w:left="7093" w:hanging="360"/>
      </w:pPr>
    </w:lvl>
    <w:lvl w:ilvl="7" w:tplc="0C0A0019" w:tentative="1">
      <w:start w:val="1"/>
      <w:numFmt w:val="lowerLetter"/>
      <w:lvlText w:val="%8."/>
      <w:lvlJc w:val="left"/>
      <w:pPr>
        <w:ind w:left="7813" w:hanging="360"/>
      </w:pPr>
    </w:lvl>
    <w:lvl w:ilvl="8" w:tplc="0C0A001B" w:tentative="1">
      <w:start w:val="1"/>
      <w:numFmt w:val="lowerRoman"/>
      <w:lvlText w:val="%9."/>
      <w:lvlJc w:val="right"/>
      <w:pPr>
        <w:ind w:left="8533" w:hanging="180"/>
      </w:pPr>
    </w:lvl>
  </w:abstractNum>
  <w:abstractNum w:abstractNumId="18">
    <w:nsid w:val="64DF0D54"/>
    <w:multiLevelType w:val="hybridMultilevel"/>
    <w:tmpl w:val="2C16CF8A"/>
    <w:lvl w:ilvl="0" w:tplc="502ACF32">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9">
    <w:nsid w:val="6582042C"/>
    <w:multiLevelType w:val="hybridMultilevel"/>
    <w:tmpl w:val="38881BD2"/>
    <w:lvl w:ilvl="0" w:tplc="0C0A0017">
      <w:start w:val="1"/>
      <w:numFmt w:val="lowerLetter"/>
      <w:lvlText w:val="%1)"/>
      <w:lvlJc w:val="left"/>
      <w:pPr>
        <w:ind w:left="720" w:hanging="360"/>
      </w:pPr>
      <w:rPr>
        <w:rFonts w:hint="default"/>
      </w:rPr>
    </w:lvl>
    <w:lvl w:ilvl="1" w:tplc="177EBA4E">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BD1C3E"/>
    <w:multiLevelType w:val="hybridMultilevel"/>
    <w:tmpl w:val="311C88B2"/>
    <w:lvl w:ilvl="0" w:tplc="BFA81364">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1">
    <w:nsid w:val="66D553F4"/>
    <w:multiLevelType w:val="hybridMultilevel"/>
    <w:tmpl w:val="608429F4"/>
    <w:lvl w:ilvl="0" w:tplc="C622C298">
      <w:start w:val="1"/>
      <w:numFmt w:val="lowerLetter"/>
      <w:lvlText w:val="%1)"/>
      <w:lvlJc w:val="left"/>
      <w:pPr>
        <w:ind w:left="2778" w:hanging="360"/>
      </w:pPr>
      <w:rPr>
        <w:rFonts w:hint="default"/>
      </w:rPr>
    </w:lvl>
    <w:lvl w:ilvl="1" w:tplc="0C0A0019" w:tentative="1">
      <w:start w:val="1"/>
      <w:numFmt w:val="lowerLetter"/>
      <w:lvlText w:val="%2."/>
      <w:lvlJc w:val="left"/>
      <w:pPr>
        <w:ind w:left="3498" w:hanging="360"/>
      </w:pPr>
    </w:lvl>
    <w:lvl w:ilvl="2" w:tplc="0C0A001B" w:tentative="1">
      <w:start w:val="1"/>
      <w:numFmt w:val="lowerRoman"/>
      <w:lvlText w:val="%3."/>
      <w:lvlJc w:val="right"/>
      <w:pPr>
        <w:ind w:left="4218" w:hanging="180"/>
      </w:pPr>
    </w:lvl>
    <w:lvl w:ilvl="3" w:tplc="0C0A000F" w:tentative="1">
      <w:start w:val="1"/>
      <w:numFmt w:val="decimal"/>
      <w:lvlText w:val="%4."/>
      <w:lvlJc w:val="left"/>
      <w:pPr>
        <w:ind w:left="4938" w:hanging="360"/>
      </w:pPr>
    </w:lvl>
    <w:lvl w:ilvl="4" w:tplc="0C0A0019" w:tentative="1">
      <w:start w:val="1"/>
      <w:numFmt w:val="lowerLetter"/>
      <w:lvlText w:val="%5."/>
      <w:lvlJc w:val="left"/>
      <w:pPr>
        <w:ind w:left="5658" w:hanging="360"/>
      </w:pPr>
    </w:lvl>
    <w:lvl w:ilvl="5" w:tplc="0C0A001B" w:tentative="1">
      <w:start w:val="1"/>
      <w:numFmt w:val="lowerRoman"/>
      <w:lvlText w:val="%6."/>
      <w:lvlJc w:val="right"/>
      <w:pPr>
        <w:ind w:left="6378" w:hanging="180"/>
      </w:pPr>
    </w:lvl>
    <w:lvl w:ilvl="6" w:tplc="0C0A000F" w:tentative="1">
      <w:start w:val="1"/>
      <w:numFmt w:val="decimal"/>
      <w:lvlText w:val="%7."/>
      <w:lvlJc w:val="left"/>
      <w:pPr>
        <w:ind w:left="7098" w:hanging="360"/>
      </w:pPr>
    </w:lvl>
    <w:lvl w:ilvl="7" w:tplc="0C0A0019" w:tentative="1">
      <w:start w:val="1"/>
      <w:numFmt w:val="lowerLetter"/>
      <w:lvlText w:val="%8."/>
      <w:lvlJc w:val="left"/>
      <w:pPr>
        <w:ind w:left="7818" w:hanging="360"/>
      </w:pPr>
    </w:lvl>
    <w:lvl w:ilvl="8" w:tplc="0C0A001B" w:tentative="1">
      <w:start w:val="1"/>
      <w:numFmt w:val="lowerRoman"/>
      <w:lvlText w:val="%9."/>
      <w:lvlJc w:val="right"/>
      <w:pPr>
        <w:ind w:left="8538" w:hanging="180"/>
      </w:pPr>
    </w:lvl>
  </w:abstractNum>
  <w:abstractNum w:abstractNumId="22">
    <w:nsid w:val="7D834B79"/>
    <w:multiLevelType w:val="hybridMultilevel"/>
    <w:tmpl w:val="81421F6A"/>
    <w:lvl w:ilvl="0" w:tplc="0C0A0001">
      <w:start w:val="1"/>
      <w:numFmt w:val="bullet"/>
      <w:lvlText w:val=""/>
      <w:lvlJc w:val="left"/>
      <w:pPr>
        <w:ind w:left="4406" w:hanging="360"/>
      </w:pPr>
      <w:rPr>
        <w:rFonts w:ascii="Symbol" w:hAnsi="Symbol" w:hint="default"/>
      </w:rPr>
    </w:lvl>
    <w:lvl w:ilvl="1" w:tplc="0C0A0003" w:tentative="1">
      <w:start w:val="1"/>
      <w:numFmt w:val="bullet"/>
      <w:lvlText w:val="o"/>
      <w:lvlJc w:val="left"/>
      <w:pPr>
        <w:ind w:left="5126" w:hanging="360"/>
      </w:pPr>
      <w:rPr>
        <w:rFonts w:ascii="Courier New" w:hAnsi="Courier New" w:cs="Courier New" w:hint="default"/>
      </w:rPr>
    </w:lvl>
    <w:lvl w:ilvl="2" w:tplc="0C0A0005" w:tentative="1">
      <w:start w:val="1"/>
      <w:numFmt w:val="bullet"/>
      <w:lvlText w:val=""/>
      <w:lvlJc w:val="left"/>
      <w:pPr>
        <w:ind w:left="5846" w:hanging="360"/>
      </w:pPr>
      <w:rPr>
        <w:rFonts w:ascii="Wingdings" w:hAnsi="Wingdings" w:hint="default"/>
      </w:rPr>
    </w:lvl>
    <w:lvl w:ilvl="3" w:tplc="0C0A0001" w:tentative="1">
      <w:start w:val="1"/>
      <w:numFmt w:val="bullet"/>
      <w:lvlText w:val=""/>
      <w:lvlJc w:val="left"/>
      <w:pPr>
        <w:ind w:left="6566" w:hanging="360"/>
      </w:pPr>
      <w:rPr>
        <w:rFonts w:ascii="Symbol" w:hAnsi="Symbol" w:hint="default"/>
      </w:rPr>
    </w:lvl>
    <w:lvl w:ilvl="4" w:tplc="0C0A0003" w:tentative="1">
      <w:start w:val="1"/>
      <w:numFmt w:val="bullet"/>
      <w:lvlText w:val="o"/>
      <w:lvlJc w:val="left"/>
      <w:pPr>
        <w:ind w:left="7286" w:hanging="360"/>
      </w:pPr>
      <w:rPr>
        <w:rFonts w:ascii="Courier New" w:hAnsi="Courier New" w:cs="Courier New" w:hint="default"/>
      </w:rPr>
    </w:lvl>
    <w:lvl w:ilvl="5" w:tplc="0C0A0005" w:tentative="1">
      <w:start w:val="1"/>
      <w:numFmt w:val="bullet"/>
      <w:lvlText w:val=""/>
      <w:lvlJc w:val="left"/>
      <w:pPr>
        <w:ind w:left="8006" w:hanging="360"/>
      </w:pPr>
      <w:rPr>
        <w:rFonts w:ascii="Wingdings" w:hAnsi="Wingdings" w:hint="default"/>
      </w:rPr>
    </w:lvl>
    <w:lvl w:ilvl="6" w:tplc="0C0A0001" w:tentative="1">
      <w:start w:val="1"/>
      <w:numFmt w:val="bullet"/>
      <w:lvlText w:val=""/>
      <w:lvlJc w:val="left"/>
      <w:pPr>
        <w:ind w:left="8726" w:hanging="360"/>
      </w:pPr>
      <w:rPr>
        <w:rFonts w:ascii="Symbol" w:hAnsi="Symbol" w:hint="default"/>
      </w:rPr>
    </w:lvl>
    <w:lvl w:ilvl="7" w:tplc="0C0A0003" w:tentative="1">
      <w:start w:val="1"/>
      <w:numFmt w:val="bullet"/>
      <w:lvlText w:val="o"/>
      <w:lvlJc w:val="left"/>
      <w:pPr>
        <w:ind w:left="9446" w:hanging="360"/>
      </w:pPr>
      <w:rPr>
        <w:rFonts w:ascii="Courier New" w:hAnsi="Courier New" w:cs="Courier New" w:hint="default"/>
      </w:rPr>
    </w:lvl>
    <w:lvl w:ilvl="8" w:tplc="0C0A0005" w:tentative="1">
      <w:start w:val="1"/>
      <w:numFmt w:val="bullet"/>
      <w:lvlText w:val=""/>
      <w:lvlJc w:val="left"/>
      <w:pPr>
        <w:ind w:left="10166" w:hanging="360"/>
      </w:pPr>
      <w:rPr>
        <w:rFonts w:ascii="Wingdings" w:hAnsi="Wingdings" w:hint="default"/>
      </w:rPr>
    </w:lvl>
  </w:abstractNum>
  <w:abstractNum w:abstractNumId="23">
    <w:nsid w:val="7DF449B0"/>
    <w:multiLevelType w:val="hybridMultilevel"/>
    <w:tmpl w:val="5A6097C6"/>
    <w:lvl w:ilvl="0" w:tplc="A31E1EFC">
      <w:start w:val="1"/>
      <w:numFmt w:val="upperLetter"/>
      <w:lvlText w:val="%1."/>
      <w:lvlJc w:val="left"/>
      <w:pPr>
        <w:ind w:left="2133"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CB073C"/>
    <w:multiLevelType w:val="hybridMultilevel"/>
    <w:tmpl w:val="608429F4"/>
    <w:lvl w:ilvl="0" w:tplc="C622C298">
      <w:start w:val="1"/>
      <w:numFmt w:val="lowerLetter"/>
      <w:lvlText w:val="%1)"/>
      <w:lvlJc w:val="left"/>
      <w:pPr>
        <w:ind w:left="2778" w:hanging="360"/>
      </w:pPr>
      <w:rPr>
        <w:rFonts w:hint="default"/>
      </w:rPr>
    </w:lvl>
    <w:lvl w:ilvl="1" w:tplc="0C0A0019" w:tentative="1">
      <w:start w:val="1"/>
      <w:numFmt w:val="lowerLetter"/>
      <w:lvlText w:val="%2."/>
      <w:lvlJc w:val="left"/>
      <w:pPr>
        <w:ind w:left="3498" w:hanging="360"/>
      </w:pPr>
    </w:lvl>
    <w:lvl w:ilvl="2" w:tplc="0C0A001B" w:tentative="1">
      <w:start w:val="1"/>
      <w:numFmt w:val="lowerRoman"/>
      <w:lvlText w:val="%3."/>
      <w:lvlJc w:val="right"/>
      <w:pPr>
        <w:ind w:left="4218" w:hanging="180"/>
      </w:pPr>
    </w:lvl>
    <w:lvl w:ilvl="3" w:tplc="0C0A000F" w:tentative="1">
      <w:start w:val="1"/>
      <w:numFmt w:val="decimal"/>
      <w:lvlText w:val="%4."/>
      <w:lvlJc w:val="left"/>
      <w:pPr>
        <w:ind w:left="4938" w:hanging="360"/>
      </w:pPr>
    </w:lvl>
    <w:lvl w:ilvl="4" w:tplc="0C0A0019" w:tentative="1">
      <w:start w:val="1"/>
      <w:numFmt w:val="lowerLetter"/>
      <w:lvlText w:val="%5."/>
      <w:lvlJc w:val="left"/>
      <w:pPr>
        <w:ind w:left="5658" w:hanging="360"/>
      </w:pPr>
    </w:lvl>
    <w:lvl w:ilvl="5" w:tplc="0C0A001B" w:tentative="1">
      <w:start w:val="1"/>
      <w:numFmt w:val="lowerRoman"/>
      <w:lvlText w:val="%6."/>
      <w:lvlJc w:val="right"/>
      <w:pPr>
        <w:ind w:left="6378" w:hanging="180"/>
      </w:pPr>
    </w:lvl>
    <w:lvl w:ilvl="6" w:tplc="0C0A000F" w:tentative="1">
      <w:start w:val="1"/>
      <w:numFmt w:val="decimal"/>
      <w:lvlText w:val="%7."/>
      <w:lvlJc w:val="left"/>
      <w:pPr>
        <w:ind w:left="7098" w:hanging="360"/>
      </w:pPr>
    </w:lvl>
    <w:lvl w:ilvl="7" w:tplc="0C0A0019" w:tentative="1">
      <w:start w:val="1"/>
      <w:numFmt w:val="lowerLetter"/>
      <w:lvlText w:val="%8."/>
      <w:lvlJc w:val="left"/>
      <w:pPr>
        <w:ind w:left="7818" w:hanging="360"/>
      </w:pPr>
    </w:lvl>
    <w:lvl w:ilvl="8" w:tplc="0C0A001B" w:tentative="1">
      <w:start w:val="1"/>
      <w:numFmt w:val="lowerRoman"/>
      <w:lvlText w:val="%9."/>
      <w:lvlJc w:val="right"/>
      <w:pPr>
        <w:ind w:left="8538" w:hanging="180"/>
      </w:pPr>
    </w:lvl>
  </w:abstractNum>
  <w:num w:numId="1">
    <w:abstractNumId w:val="4"/>
  </w:num>
  <w:num w:numId="2">
    <w:abstractNumId w:val="15"/>
  </w:num>
  <w:num w:numId="3">
    <w:abstractNumId w:val="12"/>
  </w:num>
  <w:num w:numId="4">
    <w:abstractNumId w:val="16"/>
  </w:num>
  <w:num w:numId="5">
    <w:abstractNumId w:val="18"/>
  </w:num>
  <w:num w:numId="6">
    <w:abstractNumId w:val="5"/>
  </w:num>
  <w:num w:numId="7">
    <w:abstractNumId w:val="14"/>
  </w:num>
  <w:num w:numId="8">
    <w:abstractNumId w:val="17"/>
  </w:num>
  <w:num w:numId="9">
    <w:abstractNumId w:val="9"/>
  </w:num>
  <w:num w:numId="10">
    <w:abstractNumId w:val="2"/>
  </w:num>
  <w:num w:numId="11">
    <w:abstractNumId w:val="21"/>
  </w:num>
  <w:num w:numId="12">
    <w:abstractNumId w:val="6"/>
  </w:num>
  <w:num w:numId="13">
    <w:abstractNumId w:val="8"/>
  </w:num>
  <w:num w:numId="14">
    <w:abstractNumId w:val="20"/>
  </w:num>
  <w:num w:numId="15">
    <w:abstractNumId w:val="22"/>
  </w:num>
  <w:num w:numId="16">
    <w:abstractNumId w:val="0"/>
  </w:num>
  <w:num w:numId="17">
    <w:abstractNumId w:val="7"/>
  </w:num>
  <w:num w:numId="18">
    <w:abstractNumId w:val="24"/>
  </w:num>
  <w:num w:numId="19">
    <w:abstractNumId w:val="19"/>
  </w:num>
  <w:num w:numId="20">
    <w:abstractNumId w:val="13"/>
  </w:num>
  <w:num w:numId="21">
    <w:abstractNumId w:val="3"/>
  </w:num>
  <w:num w:numId="22">
    <w:abstractNumId w:val="10"/>
  </w:num>
  <w:num w:numId="23">
    <w:abstractNumId w:val="11"/>
  </w:num>
  <w:num w:numId="24">
    <w:abstractNumId w:val="23"/>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95"/>
    <w:rsid w:val="00011992"/>
    <w:rsid w:val="00015763"/>
    <w:rsid w:val="000205DE"/>
    <w:rsid w:val="00024ADA"/>
    <w:rsid w:val="00032D6C"/>
    <w:rsid w:val="000369D2"/>
    <w:rsid w:val="000525B1"/>
    <w:rsid w:val="0005780C"/>
    <w:rsid w:val="00064A3C"/>
    <w:rsid w:val="00065C08"/>
    <w:rsid w:val="00083464"/>
    <w:rsid w:val="00083EF0"/>
    <w:rsid w:val="00087B41"/>
    <w:rsid w:val="00090929"/>
    <w:rsid w:val="000937C3"/>
    <w:rsid w:val="00094762"/>
    <w:rsid w:val="000954BD"/>
    <w:rsid w:val="0009799F"/>
    <w:rsid w:val="000A4926"/>
    <w:rsid w:val="000B292E"/>
    <w:rsid w:val="000B3EFF"/>
    <w:rsid w:val="000B5CDD"/>
    <w:rsid w:val="000D0091"/>
    <w:rsid w:val="000D540B"/>
    <w:rsid w:val="000D7D69"/>
    <w:rsid w:val="000E5851"/>
    <w:rsid w:val="000E6C4F"/>
    <w:rsid w:val="000F3B8A"/>
    <w:rsid w:val="000F420D"/>
    <w:rsid w:val="000F5A3E"/>
    <w:rsid w:val="001028D2"/>
    <w:rsid w:val="0010469A"/>
    <w:rsid w:val="0012035C"/>
    <w:rsid w:val="00126A72"/>
    <w:rsid w:val="00127135"/>
    <w:rsid w:val="0014692F"/>
    <w:rsid w:val="001519FE"/>
    <w:rsid w:val="001527E2"/>
    <w:rsid w:val="001576A2"/>
    <w:rsid w:val="00165732"/>
    <w:rsid w:val="00166AD9"/>
    <w:rsid w:val="00182FA4"/>
    <w:rsid w:val="0018315E"/>
    <w:rsid w:val="00183705"/>
    <w:rsid w:val="001863AB"/>
    <w:rsid w:val="0019401E"/>
    <w:rsid w:val="001A1820"/>
    <w:rsid w:val="001A2C2E"/>
    <w:rsid w:val="001A507F"/>
    <w:rsid w:val="001A6541"/>
    <w:rsid w:val="001B0349"/>
    <w:rsid w:val="001B16E9"/>
    <w:rsid w:val="001B33E6"/>
    <w:rsid w:val="001B4418"/>
    <w:rsid w:val="001C33C2"/>
    <w:rsid w:val="001D0575"/>
    <w:rsid w:val="001D4FD8"/>
    <w:rsid w:val="001D60B8"/>
    <w:rsid w:val="001D635E"/>
    <w:rsid w:val="001F5720"/>
    <w:rsid w:val="00201D02"/>
    <w:rsid w:val="00210C59"/>
    <w:rsid w:val="00215478"/>
    <w:rsid w:val="00216B66"/>
    <w:rsid w:val="0021702F"/>
    <w:rsid w:val="00221651"/>
    <w:rsid w:val="002229AF"/>
    <w:rsid w:val="0022667E"/>
    <w:rsid w:val="002323BD"/>
    <w:rsid w:val="002512B8"/>
    <w:rsid w:val="00252FA4"/>
    <w:rsid w:val="00256690"/>
    <w:rsid w:val="00270038"/>
    <w:rsid w:val="00275BBE"/>
    <w:rsid w:val="00275E73"/>
    <w:rsid w:val="00281810"/>
    <w:rsid w:val="002829EE"/>
    <w:rsid w:val="00291F9D"/>
    <w:rsid w:val="00293779"/>
    <w:rsid w:val="00293AB2"/>
    <w:rsid w:val="00297303"/>
    <w:rsid w:val="002A093C"/>
    <w:rsid w:val="002A2D44"/>
    <w:rsid w:val="002A4FA0"/>
    <w:rsid w:val="002B5CCC"/>
    <w:rsid w:val="002C4CE7"/>
    <w:rsid w:val="002C5D73"/>
    <w:rsid w:val="002E322A"/>
    <w:rsid w:val="002E3BC0"/>
    <w:rsid w:val="002E4E63"/>
    <w:rsid w:val="00306D1C"/>
    <w:rsid w:val="00312CA2"/>
    <w:rsid w:val="0032292F"/>
    <w:rsid w:val="003271AA"/>
    <w:rsid w:val="00337458"/>
    <w:rsid w:val="003507D2"/>
    <w:rsid w:val="00352187"/>
    <w:rsid w:val="00352556"/>
    <w:rsid w:val="00353C4A"/>
    <w:rsid w:val="00360901"/>
    <w:rsid w:val="003623C2"/>
    <w:rsid w:val="00362F30"/>
    <w:rsid w:val="00364C13"/>
    <w:rsid w:val="00373019"/>
    <w:rsid w:val="0038770D"/>
    <w:rsid w:val="003919E5"/>
    <w:rsid w:val="0039503F"/>
    <w:rsid w:val="003958FB"/>
    <w:rsid w:val="003A1AFC"/>
    <w:rsid w:val="003A7D10"/>
    <w:rsid w:val="003C2CFF"/>
    <w:rsid w:val="003D2236"/>
    <w:rsid w:val="003D54B3"/>
    <w:rsid w:val="003E7C89"/>
    <w:rsid w:val="003F2CCD"/>
    <w:rsid w:val="00403188"/>
    <w:rsid w:val="004056B9"/>
    <w:rsid w:val="004115AA"/>
    <w:rsid w:val="00411D35"/>
    <w:rsid w:val="00412B03"/>
    <w:rsid w:val="00420323"/>
    <w:rsid w:val="00423D1D"/>
    <w:rsid w:val="00424219"/>
    <w:rsid w:val="00426D74"/>
    <w:rsid w:val="00435A59"/>
    <w:rsid w:val="004418F3"/>
    <w:rsid w:val="00443676"/>
    <w:rsid w:val="004444D2"/>
    <w:rsid w:val="004458AC"/>
    <w:rsid w:val="0044691C"/>
    <w:rsid w:val="00447242"/>
    <w:rsid w:val="00450961"/>
    <w:rsid w:val="00450BD3"/>
    <w:rsid w:val="004549AD"/>
    <w:rsid w:val="00454BC2"/>
    <w:rsid w:val="00456210"/>
    <w:rsid w:val="00461199"/>
    <w:rsid w:val="004630D6"/>
    <w:rsid w:val="0047772C"/>
    <w:rsid w:val="00477812"/>
    <w:rsid w:val="00481518"/>
    <w:rsid w:val="004938D8"/>
    <w:rsid w:val="00494CB9"/>
    <w:rsid w:val="004A7E59"/>
    <w:rsid w:val="004C0D77"/>
    <w:rsid w:val="004C5991"/>
    <w:rsid w:val="004E0838"/>
    <w:rsid w:val="004E2F51"/>
    <w:rsid w:val="004E3AF7"/>
    <w:rsid w:val="004E5A40"/>
    <w:rsid w:val="004F029A"/>
    <w:rsid w:val="004F41DE"/>
    <w:rsid w:val="004F6125"/>
    <w:rsid w:val="004F7B93"/>
    <w:rsid w:val="005013D0"/>
    <w:rsid w:val="00501998"/>
    <w:rsid w:val="00503D25"/>
    <w:rsid w:val="00507C58"/>
    <w:rsid w:val="00516FF0"/>
    <w:rsid w:val="00517006"/>
    <w:rsid w:val="0051739D"/>
    <w:rsid w:val="005207FA"/>
    <w:rsid w:val="005310BD"/>
    <w:rsid w:val="00533A62"/>
    <w:rsid w:val="00533D94"/>
    <w:rsid w:val="0053789D"/>
    <w:rsid w:val="00542EDE"/>
    <w:rsid w:val="00553725"/>
    <w:rsid w:val="0055680F"/>
    <w:rsid w:val="0055731D"/>
    <w:rsid w:val="00567CF0"/>
    <w:rsid w:val="00576004"/>
    <w:rsid w:val="0058196D"/>
    <w:rsid w:val="005839B3"/>
    <w:rsid w:val="00587802"/>
    <w:rsid w:val="00593CC3"/>
    <w:rsid w:val="005A6054"/>
    <w:rsid w:val="005A7EED"/>
    <w:rsid w:val="005B391D"/>
    <w:rsid w:val="005D79FC"/>
    <w:rsid w:val="005E2456"/>
    <w:rsid w:val="005E258C"/>
    <w:rsid w:val="005E288E"/>
    <w:rsid w:val="005E6E0A"/>
    <w:rsid w:val="00604ABB"/>
    <w:rsid w:val="00610507"/>
    <w:rsid w:val="00611AE4"/>
    <w:rsid w:val="00612D6F"/>
    <w:rsid w:val="0061778C"/>
    <w:rsid w:val="006273E7"/>
    <w:rsid w:val="00632A4C"/>
    <w:rsid w:val="00634F5E"/>
    <w:rsid w:val="00644396"/>
    <w:rsid w:val="00645ED0"/>
    <w:rsid w:val="00652351"/>
    <w:rsid w:val="006524E5"/>
    <w:rsid w:val="00656BAB"/>
    <w:rsid w:val="006604C2"/>
    <w:rsid w:val="0067039E"/>
    <w:rsid w:val="00675A1C"/>
    <w:rsid w:val="0067644C"/>
    <w:rsid w:val="006772DF"/>
    <w:rsid w:val="006819CD"/>
    <w:rsid w:val="00684067"/>
    <w:rsid w:val="00693463"/>
    <w:rsid w:val="00694626"/>
    <w:rsid w:val="00694CDF"/>
    <w:rsid w:val="006952D1"/>
    <w:rsid w:val="0069687F"/>
    <w:rsid w:val="006973E2"/>
    <w:rsid w:val="006A2558"/>
    <w:rsid w:val="006A34BD"/>
    <w:rsid w:val="006A551B"/>
    <w:rsid w:val="006B3B7D"/>
    <w:rsid w:val="006B46C8"/>
    <w:rsid w:val="006B597D"/>
    <w:rsid w:val="006C1161"/>
    <w:rsid w:val="006C1417"/>
    <w:rsid w:val="006C2D85"/>
    <w:rsid w:val="006C5B80"/>
    <w:rsid w:val="006D0E24"/>
    <w:rsid w:val="006D5B4A"/>
    <w:rsid w:val="006D6EF2"/>
    <w:rsid w:val="006E04F8"/>
    <w:rsid w:val="006E1D0D"/>
    <w:rsid w:val="006E1E32"/>
    <w:rsid w:val="006E300D"/>
    <w:rsid w:val="006F1BA7"/>
    <w:rsid w:val="006F3431"/>
    <w:rsid w:val="006F480B"/>
    <w:rsid w:val="0070193A"/>
    <w:rsid w:val="00714FF3"/>
    <w:rsid w:val="00715221"/>
    <w:rsid w:val="007212EE"/>
    <w:rsid w:val="00721535"/>
    <w:rsid w:val="00724772"/>
    <w:rsid w:val="00726D37"/>
    <w:rsid w:val="00735E86"/>
    <w:rsid w:val="007530B1"/>
    <w:rsid w:val="00762740"/>
    <w:rsid w:val="00765521"/>
    <w:rsid w:val="00771356"/>
    <w:rsid w:val="00783013"/>
    <w:rsid w:val="00785849"/>
    <w:rsid w:val="00790625"/>
    <w:rsid w:val="0079239B"/>
    <w:rsid w:val="00794EC0"/>
    <w:rsid w:val="007A2831"/>
    <w:rsid w:val="007A6537"/>
    <w:rsid w:val="007B1EA0"/>
    <w:rsid w:val="007B4640"/>
    <w:rsid w:val="007D05D1"/>
    <w:rsid w:val="007D3F4C"/>
    <w:rsid w:val="007F20D4"/>
    <w:rsid w:val="007F4D4F"/>
    <w:rsid w:val="007F519D"/>
    <w:rsid w:val="008002C3"/>
    <w:rsid w:val="008014D6"/>
    <w:rsid w:val="008053AB"/>
    <w:rsid w:val="00813D10"/>
    <w:rsid w:val="008162EE"/>
    <w:rsid w:val="008209E1"/>
    <w:rsid w:val="0082418A"/>
    <w:rsid w:val="0082771C"/>
    <w:rsid w:val="00840770"/>
    <w:rsid w:val="008417C7"/>
    <w:rsid w:val="00850F79"/>
    <w:rsid w:val="00853E82"/>
    <w:rsid w:val="00856667"/>
    <w:rsid w:val="00860110"/>
    <w:rsid w:val="00863652"/>
    <w:rsid w:val="00867779"/>
    <w:rsid w:val="00881726"/>
    <w:rsid w:val="00891B17"/>
    <w:rsid w:val="008A02E1"/>
    <w:rsid w:val="008A32BC"/>
    <w:rsid w:val="008C1584"/>
    <w:rsid w:val="008C673D"/>
    <w:rsid w:val="008D1406"/>
    <w:rsid w:val="008D2A29"/>
    <w:rsid w:val="008D4A7D"/>
    <w:rsid w:val="008E63CA"/>
    <w:rsid w:val="008F0366"/>
    <w:rsid w:val="008F1749"/>
    <w:rsid w:val="008F3F28"/>
    <w:rsid w:val="008F4D54"/>
    <w:rsid w:val="00901D41"/>
    <w:rsid w:val="009038CE"/>
    <w:rsid w:val="00905251"/>
    <w:rsid w:val="00916555"/>
    <w:rsid w:val="009437A2"/>
    <w:rsid w:val="0094518D"/>
    <w:rsid w:val="00950713"/>
    <w:rsid w:val="00983631"/>
    <w:rsid w:val="0098552D"/>
    <w:rsid w:val="00985A06"/>
    <w:rsid w:val="00993C58"/>
    <w:rsid w:val="009A3C3B"/>
    <w:rsid w:val="009B241B"/>
    <w:rsid w:val="009B2D0D"/>
    <w:rsid w:val="009C2241"/>
    <w:rsid w:val="009C2972"/>
    <w:rsid w:val="009D38D7"/>
    <w:rsid w:val="009D5320"/>
    <w:rsid w:val="009D5630"/>
    <w:rsid w:val="009F7555"/>
    <w:rsid w:val="00A01557"/>
    <w:rsid w:val="00A02417"/>
    <w:rsid w:val="00A03237"/>
    <w:rsid w:val="00A03568"/>
    <w:rsid w:val="00A04274"/>
    <w:rsid w:val="00A1126D"/>
    <w:rsid w:val="00A236AC"/>
    <w:rsid w:val="00A244DC"/>
    <w:rsid w:val="00A26F05"/>
    <w:rsid w:val="00A27698"/>
    <w:rsid w:val="00A35CD2"/>
    <w:rsid w:val="00A400E5"/>
    <w:rsid w:val="00A42CBB"/>
    <w:rsid w:val="00A57E95"/>
    <w:rsid w:val="00A60A97"/>
    <w:rsid w:val="00A61A46"/>
    <w:rsid w:val="00A745D2"/>
    <w:rsid w:val="00A757FC"/>
    <w:rsid w:val="00A84639"/>
    <w:rsid w:val="00A86C6D"/>
    <w:rsid w:val="00A941A9"/>
    <w:rsid w:val="00A94378"/>
    <w:rsid w:val="00A948BF"/>
    <w:rsid w:val="00A96F66"/>
    <w:rsid w:val="00AA2634"/>
    <w:rsid w:val="00AA3D51"/>
    <w:rsid w:val="00AA43BD"/>
    <w:rsid w:val="00AA7518"/>
    <w:rsid w:val="00AA7D0C"/>
    <w:rsid w:val="00AB1593"/>
    <w:rsid w:val="00AB7B40"/>
    <w:rsid w:val="00AC27D7"/>
    <w:rsid w:val="00AC3AAD"/>
    <w:rsid w:val="00AC5E4E"/>
    <w:rsid w:val="00AE7730"/>
    <w:rsid w:val="00AF2700"/>
    <w:rsid w:val="00B06479"/>
    <w:rsid w:val="00B0773D"/>
    <w:rsid w:val="00B302DF"/>
    <w:rsid w:val="00B30D1B"/>
    <w:rsid w:val="00B377C1"/>
    <w:rsid w:val="00B40BE6"/>
    <w:rsid w:val="00B43B05"/>
    <w:rsid w:val="00B44AF6"/>
    <w:rsid w:val="00B5722F"/>
    <w:rsid w:val="00B734B9"/>
    <w:rsid w:val="00B75590"/>
    <w:rsid w:val="00B80E1C"/>
    <w:rsid w:val="00B92534"/>
    <w:rsid w:val="00B93422"/>
    <w:rsid w:val="00B94957"/>
    <w:rsid w:val="00BA62CE"/>
    <w:rsid w:val="00BB3A5E"/>
    <w:rsid w:val="00BB69E1"/>
    <w:rsid w:val="00BC5AD1"/>
    <w:rsid w:val="00BD03DD"/>
    <w:rsid w:val="00BD417D"/>
    <w:rsid w:val="00BE1703"/>
    <w:rsid w:val="00BE707B"/>
    <w:rsid w:val="00BE723A"/>
    <w:rsid w:val="00C036DD"/>
    <w:rsid w:val="00C03A83"/>
    <w:rsid w:val="00C06BE2"/>
    <w:rsid w:val="00C14455"/>
    <w:rsid w:val="00C17547"/>
    <w:rsid w:val="00C34ABB"/>
    <w:rsid w:val="00C34FE8"/>
    <w:rsid w:val="00C355FB"/>
    <w:rsid w:val="00C43FDB"/>
    <w:rsid w:val="00C475A5"/>
    <w:rsid w:val="00C47800"/>
    <w:rsid w:val="00C55525"/>
    <w:rsid w:val="00C57C16"/>
    <w:rsid w:val="00C6030F"/>
    <w:rsid w:val="00C60ED9"/>
    <w:rsid w:val="00C652B0"/>
    <w:rsid w:val="00C66773"/>
    <w:rsid w:val="00C6736F"/>
    <w:rsid w:val="00C7364A"/>
    <w:rsid w:val="00C77092"/>
    <w:rsid w:val="00C8215E"/>
    <w:rsid w:val="00C85C7D"/>
    <w:rsid w:val="00C908F0"/>
    <w:rsid w:val="00CA29A5"/>
    <w:rsid w:val="00CA4C68"/>
    <w:rsid w:val="00CA7FF9"/>
    <w:rsid w:val="00CC3828"/>
    <w:rsid w:val="00CC3CC2"/>
    <w:rsid w:val="00CC5BEE"/>
    <w:rsid w:val="00CD2C2E"/>
    <w:rsid w:val="00CD71E4"/>
    <w:rsid w:val="00CE087F"/>
    <w:rsid w:val="00CF48C7"/>
    <w:rsid w:val="00D016B7"/>
    <w:rsid w:val="00D20D32"/>
    <w:rsid w:val="00D21FF3"/>
    <w:rsid w:val="00D2730E"/>
    <w:rsid w:val="00D412AB"/>
    <w:rsid w:val="00D414D1"/>
    <w:rsid w:val="00D427BA"/>
    <w:rsid w:val="00D558E3"/>
    <w:rsid w:val="00D5594B"/>
    <w:rsid w:val="00D601B2"/>
    <w:rsid w:val="00D77D8A"/>
    <w:rsid w:val="00D86EBD"/>
    <w:rsid w:val="00D87D31"/>
    <w:rsid w:val="00D914EE"/>
    <w:rsid w:val="00D95916"/>
    <w:rsid w:val="00DA16D0"/>
    <w:rsid w:val="00DA187C"/>
    <w:rsid w:val="00DB230C"/>
    <w:rsid w:val="00DB29B3"/>
    <w:rsid w:val="00DB74C3"/>
    <w:rsid w:val="00DC6F3D"/>
    <w:rsid w:val="00DD063A"/>
    <w:rsid w:val="00DD0EE1"/>
    <w:rsid w:val="00DD489E"/>
    <w:rsid w:val="00DD7977"/>
    <w:rsid w:val="00DE2546"/>
    <w:rsid w:val="00DF3FE5"/>
    <w:rsid w:val="00DF60D1"/>
    <w:rsid w:val="00E14465"/>
    <w:rsid w:val="00E2456A"/>
    <w:rsid w:val="00E26653"/>
    <w:rsid w:val="00E343C0"/>
    <w:rsid w:val="00E34855"/>
    <w:rsid w:val="00E53DBE"/>
    <w:rsid w:val="00E5617A"/>
    <w:rsid w:val="00E60065"/>
    <w:rsid w:val="00E62480"/>
    <w:rsid w:val="00E625BF"/>
    <w:rsid w:val="00E66DCE"/>
    <w:rsid w:val="00E718DC"/>
    <w:rsid w:val="00E71DA5"/>
    <w:rsid w:val="00E7541F"/>
    <w:rsid w:val="00E768FB"/>
    <w:rsid w:val="00E9552B"/>
    <w:rsid w:val="00E9651D"/>
    <w:rsid w:val="00E9749E"/>
    <w:rsid w:val="00EB7CC1"/>
    <w:rsid w:val="00ED02F5"/>
    <w:rsid w:val="00ED2BE8"/>
    <w:rsid w:val="00ED422B"/>
    <w:rsid w:val="00EE1D68"/>
    <w:rsid w:val="00EE2C09"/>
    <w:rsid w:val="00EF0CBD"/>
    <w:rsid w:val="00F036E5"/>
    <w:rsid w:val="00F04469"/>
    <w:rsid w:val="00F13277"/>
    <w:rsid w:val="00F22D65"/>
    <w:rsid w:val="00F321F5"/>
    <w:rsid w:val="00F32E83"/>
    <w:rsid w:val="00F415B0"/>
    <w:rsid w:val="00F515A1"/>
    <w:rsid w:val="00F54D7E"/>
    <w:rsid w:val="00F616E4"/>
    <w:rsid w:val="00F63670"/>
    <w:rsid w:val="00F641B7"/>
    <w:rsid w:val="00F76205"/>
    <w:rsid w:val="00F81284"/>
    <w:rsid w:val="00F9431C"/>
    <w:rsid w:val="00F94D45"/>
    <w:rsid w:val="00F9599F"/>
    <w:rsid w:val="00FA012A"/>
    <w:rsid w:val="00FA6810"/>
    <w:rsid w:val="00FA698D"/>
    <w:rsid w:val="00FB1056"/>
    <w:rsid w:val="00FC3BEC"/>
    <w:rsid w:val="00FC4465"/>
    <w:rsid w:val="00FD2BAC"/>
    <w:rsid w:val="00FD4C7E"/>
    <w:rsid w:val="00FD6BB2"/>
    <w:rsid w:val="00FE4088"/>
    <w:rsid w:val="00FE4447"/>
    <w:rsid w:val="00FF2806"/>
    <w:rsid w:val="00FF6A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9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A57E95"/>
    <w:rPr>
      <w:lang w:val="es-ES" w:eastAsia="en-US"/>
    </w:rPr>
  </w:style>
  <w:style w:type="paragraph" w:styleId="Textodeglobo">
    <w:name w:val="Balloon Text"/>
    <w:basedOn w:val="Normal"/>
    <w:link w:val="TextodegloboCar"/>
    <w:uiPriority w:val="99"/>
    <w:semiHidden/>
    <w:rsid w:val="00A57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7E95"/>
    <w:rPr>
      <w:rFonts w:ascii="Tahoma" w:hAnsi="Tahoma" w:cs="Tahoma"/>
      <w:sz w:val="16"/>
      <w:szCs w:val="16"/>
    </w:rPr>
  </w:style>
  <w:style w:type="paragraph" w:styleId="Textocomentario">
    <w:name w:val="annotation text"/>
    <w:basedOn w:val="Normal"/>
    <w:link w:val="TextocomentarioCar"/>
    <w:uiPriority w:val="99"/>
    <w:semiHidden/>
    <w:unhideWhenUsed/>
    <w:rsid w:val="00FA6810"/>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FA6810"/>
    <w:rPr>
      <w:sz w:val="20"/>
      <w:szCs w:val="20"/>
      <w:lang w:val="es-ES" w:eastAsia="en-US"/>
    </w:rPr>
  </w:style>
  <w:style w:type="character" w:styleId="Refdecomentario">
    <w:name w:val="annotation reference"/>
    <w:unhideWhenUsed/>
    <w:rsid w:val="00FA6810"/>
    <w:rPr>
      <w:sz w:val="16"/>
      <w:szCs w:val="16"/>
    </w:rPr>
  </w:style>
  <w:style w:type="paragraph" w:styleId="Prrafodelista">
    <w:name w:val="List Paragraph"/>
    <w:basedOn w:val="Normal"/>
    <w:uiPriority w:val="34"/>
    <w:qFormat/>
    <w:rsid w:val="00790625"/>
    <w:pPr>
      <w:ind w:left="720"/>
      <w:contextualSpacing/>
    </w:pPr>
  </w:style>
  <w:style w:type="paragraph" w:styleId="Encabezado">
    <w:name w:val="header"/>
    <w:basedOn w:val="Normal"/>
    <w:link w:val="EncabezadoCar"/>
    <w:uiPriority w:val="99"/>
    <w:unhideWhenUsed/>
    <w:rsid w:val="003919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9E5"/>
    <w:rPr>
      <w:lang w:val="es-ES" w:eastAsia="en-US"/>
    </w:rPr>
  </w:style>
  <w:style w:type="paragraph" w:styleId="Piedepgina">
    <w:name w:val="footer"/>
    <w:basedOn w:val="Normal"/>
    <w:link w:val="PiedepginaCar"/>
    <w:uiPriority w:val="99"/>
    <w:unhideWhenUsed/>
    <w:rsid w:val="003919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9E5"/>
    <w:rPr>
      <w:lang w:val="es-ES" w:eastAsia="en-US"/>
    </w:rPr>
  </w:style>
  <w:style w:type="paragraph" w:styleId="Asuntodelcomentario">
    <w:name w:val="annotation subject"/>
    <w:basedOn w:val="Textocomentario"/>
    <w:next w:val="Textocomentario"/>
    <w:link w:val="AsuntodelcomentarioCar"/>
    <w:uiPriority w:val="99"/>
    <w:semiHidden/>
    <w:unhideWhenUsed/>
    <w:rsid w:val="0067039E"/>
    <w:pPr>
      <w:spacing w:after="200"/>
    </w:pPr>
    <w:rPr>
      <w:b/>
      <w:bCs/>
    </w:rPr>
  </w:style>
  <w:style w:type="character" w:customStyle="1" w:styleId="AsuntodelcomentarioCar">
    <w:name w:val="Asunto del comentario Car"/>
    <w:basedOn w:val="TextocomentarioCar"/>
    <w:link w:val="Asuntodelcomentario"/>
    <w:uiPriority w:val="99"/>
    <w:semiHidden/>
    <w:rsid w:val="0067039E"/>
    <w:rPr>
      <w:b/>
      <w:bCs/>
      <w:sz w:val="20"/>
      <w:szCs w:val="20"/>
      <w:lang w:val="es-ES" w:eastAsia="en-US"/>
    </w:rPr>
  </w:style>
  <w:style w:type="paragraph" w:styleId="Revisin">
    <w:name w:val="Revision"/>
    <w:hidden/>
    <w:uiPriority w:val="99"/>
    <w:semiHidden/>
    <w:rsid w:val="000205DE"/>
    <w:rPr>
      <w:lang w:val="es-ES" w:eastAsia="en-US"/>
    </w:rPr>
  </w:style>
  <w:style w:type="paragraph" w:styleId="Textonotaalfinal">
    <w:name w:val="endnote text"/>
    <w:basedOn w:val="Normal"/>
    <w:link w:val="Textonotaalfinal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B0773D"/>
    <w:rPr>
      <w:rFonts w:asciiTheme="minorHAnsi" w:eastAsiaTheme="minorHAnsi" w:hAnsiTheme="minorHAnsi" w:cstheme="minorBidi"/>
      <w:sz w:val="20"/>
      <w:szCs w:val="20"/>
      <w:lang w:val="es-ES" w:eastAsia="en-US"/>
    </w:rPr>
  </w:style>
  <w:style w:type="character" w:styleId="Refdenotaalfinal">
    <w:name w:val="endnote reference"/>
    <w:basedOn w:val="Fuentedeprrafopredeter"/>
    <w:uiPriority w:val="99"/>
    <w:semiHidden/>
    <w:unhideWhenUsed/>
    <w:rsid w:val="00B0773D"/>
    <w:rPr>
      <w:vertAlign w:val="superscript"/>
    </w:rPr>
  </w:style>
  <w:style w:type="paragraph" w:styleId="Textonotapie">
    <w:name w:val="footnote text"/>
    <w:basedOn w:val="Normal"/>
    <w:link w:val="Textonotapie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B0773D"/>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B0773D"/>
    <w:rPr>
      <w:vertAlign w:val="superscript"/>
    </w:rPr>
  </w:style>
  <w:style w:type="paragraph" w:styleId="Textoindependiente">
    <w:name w:val="Body Text"/>
    <w:basedOn w:val="Normal"/>
    <w:link w:val="TextoindependienteCar"/>
    <w:uiPriority w:val="99"/>
    <w:semiHidden/>
    <w:unhideWhenUsed/>
    <w:rsid w:val="00B0773D"/>
    <w:pPr>
      <w:spacing w:after="120" w:line="240" w:lineRule="auto"/>
      <w:jc w:val="both"/>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B0773D"/>
    <w:rPr>
      <w:rFonts w:asciiTheme="minorHAnsi" w:eastAsiaTheme="minorHAnsi" w:hAnsiTheme="minorHAnsi" w:cstheme="minorBidi"/>
      <w:lang w:val="es-ES" w:eastAsia="en-US"/>
    </w:rPr>
  </w:style>
  <w:style w:type="paragraph" w:customStyle="1" w:styleId="DINFOFormatoAntecedentes">
    <w:name w:val="DINFO Formato Antecedentes"/>
    <w:basedOn w:val="Normal"/>
    <w:link w:val="DINFOFormatoAntecedentesCar"/>
    <w:autoRedefine/>
    <w:qFormat/>
    <w:rsid w:val="00B0773D"/>
    <w:pPr>
      <w:spacing w:before="120" w:after="120" w:line="240" w:lineRule="auto"/>
      <w:ind w:left="4536"/>
      <w:jc w:val="both"/>
      <w:outlineLvl w:val="0"/>
    </w:pPr>
    <w:rPr>
      <w:rFonts w:ascii="Arial" w:hAnsi="Arial"/>
      <w:b/>
      <w:color w:val="262626"/>
      <w:lang w:val="x-none"/>
    </w:rPr>
  </w:style>
  <w:style w:type="character" w:customStyle="1" w:styleId="DINFOFormatoAntecedentesCar">
    <w:name w:val="DINFO Formato Antecedentes Car"/>
    <w:link w:val="DINFOFormatoAntecedentes"/>
    <w:rsid w:val="00B0773D"/>
    <w:rPr>
      <w:rFonts w:ascii="Arial" w:hAnsi="Arial"/>
      <w:b/>
      <w:color w:val="262626"/>
      <w:lang w:val="x-none" w:eastAsia="en-US"/>
    </w:rPr>
  </w:style>
  <w:style w:type="numbering" w:customStyle="1" w:styleId="Sinlista1">
    <w:name w:val="Sin lista1"/>
    <w:next w:val="Sinlista"/>
    <w:uiPriority w:val="99"/>
    <w:semiHidden/>
    <w:unhideWhenUsed/>
    <w:rsid w:val="00B07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9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A57E95"/>
    <w:rPr>
      <w:lang w:val="es-ES" w:eastAsia="en-US"/>
    </w:rPr>
  </w:style>
  <w:style w:type="paragraph" w:styleId="Textodeglobo">
    <w:name w:val="Balloon Text"/>
    <w:basedOn w:val="Normal"/>
    <w:link w:val="TextodegloboCar"/>
    <w:uiPriority w:val="99"/>
    <w:semiHidden/>
    <w:rsid w:val="00A57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7E95"/>
    <w:rPr>
      <w:rFonts w:ascii="Tahoma" w:hAnsi="Tahoma" w:cs="Tahoma"/>
      <w:sz w:val="16"/>
      <w:szCs w:val="16"/>
    </w:rPr>
  </w:style>
  <w:style w:type="paragraph" w:styleId="Textocomentario">
    <w:name w:val="annotation text"/>
    <w:basedOn w:val="Normal"/>
    <w:link w:val="TextocomentarioCar"/>
    <w:uiPriority w:val="99"/>
    <w:semiHidden/>
    <w:unhideWhenUsed/>
    <w:rsid w:val="00FA6810"/>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FA6810"/>
    <w:rPr>
      <w:sz w:val="20"/>
      <w:szCs w:val="20"/>
      <w:lang w:val="es-ES" w:eastAsia="en-US"/>
    </w:rPr>
  </w:style>
  <w:style w:type="character" w:styleId="Refdecomentario">
    <w:name w:val="annotation reference"/>
    <w:unhideWhenUsed/>
    <w:rsid w:val="00FA6810"/>
    <w:rPr>
      <w:sz w:val="16"/>
      <w:szCs w:val="16"/>
    </w:rPr>
  </w:style>
  <w:style w:type="paragraph" w:styleId="Prrafodelista">
    <w:name w:val="List Paragraph"/>
    <w:basedOn w:val="Normal"/>
    <w:uiPriority w:val="34"/>
    <w:qFormat/>
    <w:rsid w:val="00790625"/>
    <w:pPr>
      <w:ind w:left="720"/>
      <w:contextualSpacing/>
    </w:pPr>
  </w:style>
  <w:style w:type="paragraph" w:styleId="Encabezado">
    <w:name w:val="header"/>
    <w:basedOn w:val="Normal"/>
    <w:link w:val="EncabezadoCar"/>
    <w:uiPriority w:val="99"/>
    <w:unhideWhenUsed/>
    <w:rsid w:val="003919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9E5"/>
    <w:rPr>
      <w:lang w:val="es-ES" w:eastAsia="en-US"/>
    </w:rPr>
  </w:style>
  <w:style w:type="paragraph" w:styleId="Piedepgina">
    <w:name w:val="footer"/>
    <w:basedOn w:val="Normal"/>
    <w:link w:val="PiedepginaCar"/>
    <w:uiPriority w:val="99"/>
    <w:unhideWhenUsed/>
    <w:rsid w:val="003919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9E5"/>
    <w:rPr>
      <w:lang w:val="es-ES" w:eastAsia="en-US"/>
    </w:rPr>
  </w:style>
  <w:style w:type="paragraph" w:styleId="Asuntodelcomentario">
    <w:name w:val="annotation subject"/>
    <w:basedOn w:val="Textocomentario"/>
    <w:next w:val="Textocomentario"/>
    <w:link w:val="AsuntodelcomentarioCar"/>
    <w:uiPriority w:val="99"/>
    <w:semiHidden/>
    <w:unhideWhenUsed/>
    <w:rsid w:val="0067039E"/>
    <w:pPr>
      <w:spacing w:after="200"/>
    </w:pPr>
    <w:rPr>
      <w:b/>
      <w:bCs/>
    </w:rPr>
  </w:style>
  <w:style w:type="character" w:customStyle="1" w:styleId="AsuntodelcomentarioCar">
    <w:name w:val="Asunto del comentario Car"/>
    <w:basedOn w:val="TextocomentarioCar"/>
    <w:link w:val="Asuntodelcomentario"/>
    <w:uiPriority w:val="99"/>
    <w:semiHidden/>
    <w:rsid w:val="0067039E"/>
    <w:rPr>
      <w:b/>
      <w:bCs/>
      <w:sz w:val="20"/>
      <w:szCs w:val="20"/>
      <w:lang w:val="es-ES" w:eastAsia="en-US"/>
    </w:rPr>
  </w:style>
  <w:style w:type="paragraph" w:styleId="Revisin">
    <w:name w:val="Revision"/>
    <w:hidden/>
    <w:uiPriority w:val="99"/>
    <w:semiHidden/>
    <w:rsid w:val="000205DE"/>
    <w:rPr>
      <w:lang w:val="es-ES" w:eastAsia="en-US"/>
    </w:rPr>
  </w:style>
  <w:style w:type="paragraph" w:styleId="Textonotaalfinal">
    <w:name w:val="endnote text"/>
    <w:basedOn w:val="Normal"/>
    <w:link w:val="Textonotaalfinal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B0773D"/>
    <w:rPr>
      <w:rFonts w:asciiTheme="minorHAnsi" w:eastAsiaTheme="minorHAnsi" w:hAnsiTheme="minorHAnsi" w:cstheme="minorBidi"/>
      <w:sz w:val="20"/>
      <w:szCs w:val="20"/>
      <w:lang w:val="es-ES" w:eastAsia="en-US"/>
    </w:rPr>
  </w:style>
  <w:style w:type="character" w:styleId="Refdenotaalfinal">
    <w:name w:val="endnote reference"/>
    <w:basedOn w:val="Fuentedeprrafopredeter"/>
    <w:uiPriority w:val="99"/>
    <w:semiHidden/>
    <w:unhideWhenUsed/>
    <w:rsid w:val="00B0773D"/>
    <w:rPr>
      <w:vertAlign w:val="superscript"/>
    </w:rPr>
  </w:style>
  <w:style w:type="paragraph" w:styleId="Textonotapie">
    <w:name w:val="footnote text"/>
    <w:basedOn w:val="Normal"/>
    <w:link w:val="Textonotapie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B0773D"/>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B0773D"/>
    <w:rPr>
      <w:vertAlign w:val="superscript"/>
    </w:rPr>
  </w:style>
  <w:style w:type="paragraph" w:styleId="Textoindependiente">
    <w:name w:val="Body Text"/>
    <w:basedOn w:val="Normal"/>
    <w:link w:val="TextoindependienteCar"/>
    <w:uiPriority w:val="99"/>
    <w:semiHidden/>
    <w:unhideWhenUsed/>
    <w:rsid w:val="00B0773D"/>
    <w:pPr>
      <w:spacing w:after="120" w:line="240" w:lineRule="auto"/>
      <w:jc w:val="both"/>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B0773D"/>
    <w:rPr>
      <w:rFonts w:asciiTheme="minorHAnsi" w:eastAsiaTheme="minorHAnsi" w:hAnsiTheme="minorHAnsi" w:cstheme="minorBidi"/>
      <w:lang w:val="es-ES" w:eastAsia="en-US"/>
    </w:rPr>
  </w:style>
  <w:style w:type="paragraph" w:customStyle="1" w:styleId="DINFOFormatoAntecedentes">
    <w:name w:val="DINFO Formato Antecedentes"/>
    <w:basedOn w:val="Normal"/>
    <w:link w:val="DINFOFormatoAntecedentesCar"/>
    <w:autoRedefine/>
    <w:qFormat/>
    <w:rsid w:val="00B0773D"/>
    <w:pPr>
      <w:spacing w:before="120" w:after="120" w:line="240" w:lineRule="auto"/>
      <w:ind w:left="4536"/>
      <w:jc w:val="both"/>
      <w:outlineLvl w:val="0"/>
    </w:pPr>
    <w:rPr>
      <w:rFonts w:ascii="Arial" w:hAnsi="Arial"/>
      <w:b/>
      <w:color w:val="262626"/>
      <w:lang w:val="x-none"/>
    </w:rPr>
  </w:style>
  <w:style w:type="character" w:customStyle="1" w:styleId="DINFOFormatoAntecedentesCar">
    <w:name w:val="DINFO Formato Antecedentes Car"/>
    <w:link w:val="DINFOFormatoAntecedentes"/>
    <w:rsid w:val="00B0773D"/>
    <w:rPr>
      <w:rFonts w:ascii="Arial" w:hAnsi="Arial"/>
      <w:b/>
      <w:color w:val="262626"/>
      <w:lang w:val="x-none" w:eastAsia="en-US"/>
    </w:rPr>
  </w:style>
  <w:style w:type="numbering" w:customStyle="1" w:styleId="Sinlista1">
    <w:name w:val="Sin lista1"/>
    <w:next w:val="Sinlista"/>
    <w:uiPriority w:val="99"/>
    <w:semiHidden/>
    <w:unhideWhenUsed/>
    <w:rsid w:val="00B0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3459">
      <w:bodyDiv w:val="1"/>
      <w:marLeft w:val="0"/>
      <w:marRight w:val="0"/>
      <w:marTop w:val="0"/>
      <w:marBottom w:val="0"/>
      <w:divBdr>
        <w:top w:val="none" w:sz="0" w:space="0" w:color="auto"/>
        <w:left w:val="none" w:sz="0" w:space="0" w:color="auto"/>
        <w:bottom w:val="none" w:sz="0" w:space="0" w:color="auto"/>
        <w:right w:val="none" w:sz="0" w:space="0" w:color="auto"/>
      </w:divBdr>
    </w:div>
    <w:div w:id="1034383465">
      <w:bodyDiv w:val="1"/>
      <w:marLeft w:val="0"/>
      <w:marRight w:val="0"/>
      <w:marTop w:val="0"/>
      <w:marBottom w:val="0"/>
      <w:divBdr>
        <w:top w:val="none" w:sz="0" w:space="0" w:color="auto"/>
        <w:left w:val="none" w:sz="0" w:space="0" w:color="auto"/>
        <w:bottom w:val="none" w:sz="0" w:space="0" w:color="auto"/>
        <w:right w:val="none" w:sz="0" w:space="0" w:color="auto"/>
      </w:divBdr>
    </w:div>
    <w:div w:id="1668244424">
      <w:bodyDiv w:val="1"/>
      <w:marLeft w:val="0"/>
      <w:marRight w:val="0"/>
      <w:marTop w:val="0"/>
      <w:marBottom w:val="0"/>
      <w:divBdr>
        <w:top w:val="none" w:sz="0" w:space="0" w:color="auto"/>
        <w:left w:val="none" w:sz="0" w:space="0" w:color="auto"/>
        <w:bottom w:val="none" w:sz="0" w:space="0" w:color="auto"/>
        <w:right w:val="none" w:sz="0" w:space="0" w:color="auto"/>
      </w:divBdr>
    </w:div>
    <w:div w:id="1718119598">
      <w:marLeft w:val="0"/>
      <w:marRight w:val="0"/>
      <w:marTop w:val="0"/>
      <w:marBottom w:val="0"/>
      <w:divBdr>
        <w:top w:val="none" w:sz="0" w:space="0" w:color="auto"/>
        <w:left w:val="none" w:sz="0" w:space="0" w:color="auto"/>
        <w:bottom w:val="none" w:sz="0" w:space="0" w:color="auto"/>
        <w:right w:val="none" w:sz="0" w:space="0" w:color="auto"/>
      </w:divBdr>
    </w:div>
    <w:div w:id="1750930416">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9596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0C11-2628-4245-A5AD-8AF087D4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5879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Vivienda y Urbanismo</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Gazitúa Zavala</dc:creator>
  <cp:lastModifiedBy>Enrique Rajevic Mosler</cp:lastModifiedBy>
  <cp:revision>2</cp:revision>
  <cp:lastPrinted>2014-05-20T17:21:00Z</cp:lastPrinted>
  <dcterms:created xsi:type="dcterms:W3CDTF">2014-05-20T17:22:00Z</dcterms:created>
  <dcterms:modified xsi:type="dcterms:W3CDTF">2014-05-20T17:22:00Z</dcterms:modified>
</cp:coreProperties>
</file>